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4F3" w:rsidRPr="00EC32B3" w:rsidRDefault="00C02904" w:rsidP="006854F3">
      <w:pPr>
        <w:pStyle w:val="Titel"/>
        <w:rPr>
          <w:lang w:val="fr-CH"/>
        </w:rPr>
      </w:pPr>
      <w:bookmarkStart w:id="0" w:name="_GoBack"/>
      <w:r w:rsidRPr="00EC32B3">
        <w:rPr>
          <w:lang w:val="fr-CH"/>
        </w:rPr>
        <w:t>RÈGLEMENT DE CONSTRUCTION (RC)</w:t>
      </w:r>
      <w:bookmarkEnd w:id="0"/>
    </w:p>
    <w:p w:rsidR="006854F3" w:rsidRDefault="00C02904" w:rsidP="006854F3">
      <w:pPr>
        <w:pStyle w:val="Kleinschrift"/>
        <w:rPr>
          <w:rFonts w:eastAsiaTheme="minorEastAsia"/>
          <w:i/>
          <w:color w:val="B1B9BD" w:themeColor="background2"/>
          <w:sz w:val="44"/>
          <w:szCs w:val="44"/>
          <w:lang w:val="fr-CH"/>
        </w:rPr>
      </w:pPr>
      <w:r w:rsidRPr="00EC32B3">
        <w:rPr>
          <w:rFonts w:eastAsiaTheme="minorEastAsia"/>
          <w:color w:val="B1B9BD" w:themeColor="background2"/>
          <w:sz w:val="44"/>
          <w:szCs w:val="44"/>
          <w:lang w:val="fr-CH"/>
        </w:rPr>
        <w:t>de la commune</w:t>
      </w:r>
      <w:r w:rsidR="00D236CC" w:rsidRPr="00EC32B3">
        <w:rPr>
          <w:rFonts w:eastAsiaTheme="minorEastAsia"/>
          <w:color w:val="B1B9BD" w:themeColor="background2"/>
          <w:sz w:val="44"/>
          <w:szCs w:val="44"/>
          <w:lang w:val="fr-CH"/>
        </w:rPr>
        <w:t xml:space="preserve"> municipale</w:t>
      </w:r>
      <w:r w:rsidRPr="00EC32B3">
        <w:rPr>
          <w:rFonts w:eastAsiaTheme="minorEastAsia"/>
          <w:color w:val="B1B9BD" w:themeColor="background2"/>
          <w:sz w:val="44"/>
          <w:szCs w:val="44"/>
          <w:lang w:val="fr-CH"/>
        </w:rPr>
        <w:t xml:space="preserve"> de </w:t>
      </w:r>
      <w:proofErr w:type="spellStart"/>
      <w:r w:rsidR="00D236CC" w:rsidRPr="00EC32B3">
        <w:rPr>
          <w:rFonts w:eastAsiaTheme="minorEastAsia"/>
          <w:i/>
          <w:color w:val="B1B9BD" w:themeColor="background2"/>
          <w:sz w:val="44"/>
          <w:szCs w:val="44"/>
          <w:lang w:val="fr-CH"/>
        </w:rPr>
        <w:t>Régulix</w:t>
      </w:r>
      <w:proofErr w:type="spellEnd"/>
    </w:p>
    <w:p w:rsidR="000C44BE" w:rsidRPr="007E4D30" w:rsidRDefault="000C44BE" w:rsidP="000C44BE">
      <w:pPr>
        <w:pStyle w:val="Kleinschrift"/>
        <w:jc w:val="right"/>
        <w:rPr>
          <w:rFonts w:eastAsiaTheme="minorEastAsia"/>
          <w:color w:val="FF0000"/>
          <w:sz w:val="44"/>
          <w:szCs w:val="44"/>
          <w:lang w:val="fr-CH"/>
        </w:rPr>
      </w:pPr>
      <w:r w:rsidRPr="007E4D30">
        <w:rPr>
          <w:rFonts w:eastAsiaTheme="minorEastAsia"/>
          <w:color w:val="FF0000"/>
          <w:sz w:val="44"/>
          <w:szCs w:val="44"/>
          <w:lang w:val="fr-CH"/>
        </w:rPr>
        <w:t>Version du 12.07.2024</w:t>
      </w:r>
    </w:p>
    <w:p w:rsidR="000C44BE" w:rsidRDefault="000C44BE" w:rsidP="006854F3">
      <w:pPr>
        <w:pStyle w:val="Kleinschrift"/>
        <w:rPr>
          <w:rFonts w:eastAsiaTheme="minorEastAsia"/>
          <w:i/>
          <w:color w:val="B1B9BD" w:themeColor="background2"/>
          <w:sz w:val="44"/>
          <w:szCs w:val="44"/>
          <w:lang w:val="fr-CH"/>
        </w:rPr>
      </w:pPr>
    </w:p>
    <w:p w:rsidR="000C44BE" w:rsidRPr="00EC32B3" w:rsidRDefault="000C44BE" w:rsidP="006854F3">
      <w:pPr>
        <w:pStyle w:val="Kleinschrift"/>
        <w:rPr>
          <w:lang w:val="fr-CH"/>
        </w:rPr>
      </w:pPr>
    </w:p>
    <w:p w:rsidR="00176F3B" w:rsidRPr="00EC32B3" w:rsidRDefault="00176F3B" w:rsidP="0056031C">
      <w:pPr>
        <w:rPr>
          <w:lang w:val="fr-CH"/>
        </w:rPr>
      </w:pPr>
    </w:p>
    <w:p w:rsidR="00176F3B" w:rsidRPr="00EC32B3" w:rsidRDefault="00176F3B" w:rsidP="0056031C">
      <w:pPr>
        <w:rPr>
          <w:lang w:val="fr-CH"/>
        </w:rPr>
      </w:pPr>
    </w:p>
    <w:p w:rsidR="00176F3B" w:rsidRPr="00EC32B3" w:rsidRDefault="00176F3B" w:rsidP="0056031C">
      <w:pPr>
        <w:rPr>
          <w:lang w:val="fr-CH"/>
        </w:rPr>
      </w:pPr>
    </w:p>
    <w:p w:rsidR="00176F3B" w:rsidRPr="00EC32B3" w:rsidRDefault="00176F3B" w:rsidP="0056031C">
      <w:pPr>
        <w:rPr>
          <w:lang w:val="fr-CH"/>
        </w:rPr>
      </w:pPr>
    </w:p>
    <w:p w:rsidR="0056031C" w:rsidRPr="00EC32B3" w:rsidRDefault="00C02904" w:rsidP="00D236CC">
      <w:pPr>
        <w:pBdr>
          <w:top w:val="single" w:sz="4" w:space="1" w:color="auto"/>
          <w:left w:val="single" w:sz="4" w:space="4" w:color="auto"/>
          <w:bottom w:val="single" w:sz="4" w:space="1" w:color="auto"/>
          <w:right w:val="single" w:sz="4" w:space="4" w:color="auto"/>
        </w:pBdr>
        <w:tabs>
          <w:tab w:val="left" w:pos="3261"/>
        </w:tabs>
        <w:spacing w:line="240" w:lineRule="auto"/>
        <w:rPr>
          <w:rFonts w:ascii="Arial" w:eastAsia="Times New Roman" w:hAnsi="Arial" w:cs="Times New Roman"/>
          <w:spacing w:val="0"/>
          <w:sz w:val="22"/>
          <w:lang w:val="fr-CH" w:eastAsia="de-DE"/>
        </w:rPr>
      </w:pPr>
      <w:bookmarkStart w:id="1" w:name="_Toc1549224"/>
      <w:bookmarkStart w:id="2" w:name="_Toc2068409"/>
      <w:bookmarkStart w:id="3" w:name="_Toc134952715"/>
      <w:r w:rsidRPr="00EC32B3">
        <w:rPr>
          <w:rFonts w:ascii="Arial" w:eastAsia="Times New Roman" w:hAnsi="Arial" w:cs="Times New Roman"/>
          <w:spacing w:val="0"/>
          <w:sz w:val="22"/>
          <w:shd w:val="clear" w:color="auto" w:fill="D8DCDE"/>
          <w:lang w:val="fr-CH" w:eastAsia="de-DE"/>
        </w:rPr>
        <w:t>Fond gris:</w:t>
      </w:r>
      <w:r w:rsidR="0056031C" w:rsidRPr="00EC32B3">
        <w:rPr>
          <w:rFonts w:ascii="Arial" w:eastAsia="Times New Roman" w:hAnsi="Arial" w:cs="Times New Roman"/>
          <w:spacing w:val="0"/>
          <w:sz w:val="22"/>
          <w:lang w:val="fr-CH" w:eastAsia="de-DE"/>
        </w:rPr>
        <w:tab/>
      </w:r>
      <w:bookmarkEnd w:id="1"/>
      <w:bookmarkEnd w:id="2"/>
      <w:bookmarkEnd w:id="3"/>
      <w:r w:rsidR="00D236CC" w:rsidRPr="00EC32B3">
        <w:rPr>
          <w:rFonts w:ascii="Arial" w:eastAsia="Times New Roman" w:hAnsi="Arial" w:cs="Times New Roman"/>
          <w:spacing w:val="0"/>
          <w:sz w:val="22"/>
          <w:shd w:val="clear" w:color="auto" w:fill="D8DCDE"/>
          <w:lang w:val="fr-CH" w:eastAsia="de-DE"/>
        </w:rPr>
        <w:t>Contenu minimal du règlement de construction valable pour la plupart des communes</w:t>
      </w:r>
    </w:p>
    <w:p w:rsidR="0056031C" w:rsidRPr="00EC32B3" w:rsidRDefault="00C02904" w:rsidP="00D236CC">
      <w:pPr>
        <w:pBdr>
          <w:top w:val="single" w:sz="4" w:space="1" w:color="auto"/>
          <w:left w:val="single" w:sz="4" w:space="4" w:color="auto"/>
          <w:bottom w:val="single" w:sz="4" w:space="1" w:color="auto"/>
          <w:right w:val="single" w:sz="4" w:space="4" w:color="auto"/>
        </w:pBdr>
        <w:tabs>
          <w:tab w:val="left" w:pos="3261"/>
        </w:tabs>
        <w:spacing w:line="240" w:lineRule="auto"/>
        <w:rPr>
          <w:rFonts w:ascii="Arial" w:eastAsia="Times New Roman" w:hAnsi="Arial" w:cs="Times New Roman"/>
          <w:spacing w:val="0"/>
          <w:sz w:val="22"/>
          <w:lang w:val="fr-CH" w:eastAsia="de-DE"/>
        </w:rPr>
      </w:pPr>
      <w:bookmarkStart w:id="4" w:name="_Toc1549225"/>
      <w:bookmarkStart w:id="5" w:name="_Toc2068410"/>
      <w:bookmarkStart w:id="6" w:name="_Toc134952716"/>
      <w:r w:rsidRPr="00EC32B3">
        <w:rPr>
          <w:rFonts w:ascii="Arial" w:eastAsia="Times New Roman" w:hAnsi="Arial" w:cs="Times New Roman"/>
          <w:spacing w:val="0"/>
          <w:sz w:val="22"/>
          <w:lang w:val="fr-CH" w:eastAsia="de-DE"/>
        </w:rPr>
        <w:t>Fond blanc:</w:t>
      </w:r>
      <w:r w:rsidR="0056031C" w:rsidRPr="00EC32B3">
        <w:rPr>
          <w:rFonts w:ascii="Arial" w:eastAsia="Times New Roman" w:hAnsi="Arial" w:cs="Times New Roman"/>
          <w:spacing w:val="0"/>
          <w:sz w:val="22"/>
          <w:lang w:val="fr-CH" w:eastAsia="de-DE"/>
        </w:rPr>
        <w:tab/>
      </w:r>
      <w:bookmarkEnd w:id="4"/>
      <w:bookmarkEnd w:id="5"/>
      <w:bookmarkEnd w:id="6"/>
      <w:r w:rsidRPr="00EC32B3">
        <w:rPr>
          <w:rFonts w:ascii="Arial" w:eastAsia="Times New Roman" w:hAnsi="Arial" w:cs="Times New Roman"/>
          <w:spacing w:val="0"/>
          <w:sz w:val="22"/>
          <w:lang w:val="fr-CH" w:eastAsia="de-DE"/>
        </w:rPr>
        <w:t>Questions particulières</w:t>
      </w:r>
    </w:p>
    <w:p w:rsidR="0056031C" w:rsidRPr="00EC32B3" w:rsidRDefault="00D236CC" w:rsidP="00D236CC">
      <w:pPr>
        <w:pBdr>
          <w:top w:val="single" w:sz="4" w:space="1" w:color="auto"/>
          <w:left w:val="single" w:sz="4" w:space="4" w:color="auto"/>
          <w:bottom w:val="single" w:sz="4" w:space="1" w:color="auto"/>
          <w:right w:val="single" w:sz="4" w:space="4" w:color="auto"/>
        </w:pBdr>
        <w:tabs>
          <w:tab w:val="left" w:pos="3261"/>
        </w:tabs>
        <w:spacing w:line="240" w:lineRule="auto"/>
        <w:rPr>
          <w:rFonts w:ascii="Arial" w:eastAsia="Times New Roman" w:hAnsi="Arial" w:cs="Times New Roman"/>
          <w:spacing w:val="0"/>
          <w:sz w:val="22"/>
          <w:lang w:val="fr-CH" w:eastAsia="de-DE"/>
        </w:rPr>
      </w:pPr>
      <w:bookmarkStart w:id="7" w:name="_Toc1549226"/>
      <w:bookmarkStart w:id="8" w:name="_Toc2068411"/>
      <w:bookmarkStart w:id="9" w:name="_Toc134952717"/>
      <w:r w:rsidRPr="00EC32B3">
        <w:rPr>
          <w:rFonts w:ascii="Arial" w:eastAsia="Times New Roman" w:hAnsi="Arial" w:cs="Times New Roman"/>
          <w:spacing w:val="0"/>
          <w:sz w:val="22"/>
          <w:lang w:val="fr-CH" w:eastAsia="de-DE"/>
        </w:rPr>
        <w:t>Texte en caractères normaux:</w:t>
      </w:r>
      <w:r w:rsidR="0056031C" w:rsidRPr="00EC32B3">
        <w:rPr>
          <w:rFonts w:ascii="Arial" w:eastAsia="Times New Roman" w:hAnsi="Arial" w:cs="Times New Roman"/>
          <w:spacing w:val="0"/>
          <w:sz w:val="22"/>
          <w:lang w:val="fr-CH" w:eastAsia="de-DE"/>
        </w:rPr>
        <w:tab/>
      </w:r>
      <w:bookmarkEnd w:id="7"/>
      <w:bookmarkEnd w:id="8"/>
      <w:bookmarkEnd w:id="9"/>
      <w:r w:rsidRPr="00EC32B3">
        <w:rPr>
          <w:rFonts w:ascii="Arial" w:eastAsia="Times New Roman" w:hAnsi="Arial" w:cs="Times New Roman"/>
          <w:spacing w:val="0"/>
          <w:sz w:val="22"/>
          <w:lang w:val="fr-CH" w:eastAsia="de-DE"/>
        </w:rPr>
        <w:t>Formulations usuelles</w:t>
      </w:r>
    </w:p>
    <w:p w:rsidR="0056031C" w:rsidRPr="00EC32B3" w:rsidRDefault="00D236CC" w:rsidP="00D236CC">
      <w:pPr>
        <w:pBdr>
          <w:top w:val="single" w:sz="4" w:space="1" w:color="auto"/>
          <w:left w:val="single" w:sz="4" w:space="4" w:color="auto"/>
          <w:bottom w:val="single" w:sz="4" w:space="1" w:color="auto"/>
          <w:right w:val="single" w:sz="4" w:space="4" w:color="auto"/>
        </w:pBdr>
        <w:tabs>
          <w:tab w:val="left" w:pos="3261"/>
        </w:tabs>
        <w:spacing w:line="240" w:lineRule="auto"/>
        <w:rPr>
          <w:rFonts w:ascii="Arial" w:eastAsia="Times New Roman" w:hAnsi="Arial" w:cs="Times New Roman"/>
          <w:spacing w:val="0"/>
          <w:sz w:val="22"/>
          <w:lang w:val="fr-CH" w:eastAsia="de-DE"/>
        </w:rPr>
      </w:pPr>
      <w:bookmarkStart w:id="10" w:name="_Toc1549227"/>
      <w:bookmarkStart w:id="11" w:name="_Toc2068412"/>
      <w:bookmarkStart w:id="12" w:name="_Toc134952718"/>
      <w:r w:rsidRPr="00EC32B3">
        <w:rPr>
          <w:rFonts w:ascii="Arial" w:eastAsia="Times New Roman" w:hAnsi="Arial" w:cs="Times New Roman"/>
          <w:i/>
          <w:spacing w:val="0"/>
          <w:sz w:val="22"/>
          <w:lang w:val="fr-CH" w:eastAsia="de-DE"/>
        </w:rPr>
        <w:t>Texte en italique:</w:t>
      </w:r>
      <w:r w:rsidR="0056031C" w:rsidRPr="00EC32B3">
        <w:rPr>
          <w:rFonts w:ascii="Arial" w:eastAsia="Times New Roman" w:hAnsi="Arial" w:cs="Times New Roman"/>
          <w:spacing w:val="0"/>
          <w:sz w:val="22"/>
          <w:lang w:val="fr-CH" w:eastAsia="de-DE"/>
        </w:rPr>
        <w:tab/>
      </w:r>
      <w:bookmarkEnd w:id="10"/>
      <w:bookmarkEnd w:id="11"/>
      <w:bookmarkEnd w:id="12"/>
      <w:r w:rsidRPr="00EC32B3">
        <w:rPr>
          <w:rFonts w:ascii="Arial" w:eastAsia="Times New Roman" w:hAnsi="Arial" w:cs="Times New Roman"/>
          <w:i/>
          <w:spacing w:val="0"/>
          <w:sz w:val="22"/>
          <w:lang w:val="fr-CH" w:eastAsia="de-DE"/>
        </w:rPr>
        <w:t>Formulations ayant valeur d’exemple ou nécessitant une adaptation</w:t>
      </w:r>
    </w:p>
    <w:p w:rsidR="0056031C" w:rsidRPr="00EC32B3" w:rsidRDefault="00D236CC" w:rsidP="00D236CC">
      <w:pPr>
        <w:pBdr>
          <w:top w:val="single" w:sz="4" w:space="1" w:color="auto"/>
          <w:left w:val="single" w:sz="4" w:space="4" w:color="auto"/>
          <w:bottom w:val="single" w:sz="4" w:space="1" w:color="auto"/>
          <w:right w:val="single" w:sz="4" w:space="4" w:color="auto"/>
        </w:pBdr>
        <w:tabs>
          <w:tab w:val="left" w:pos="3261"/>
        </w:tabs>
        <w:spacing w:line="240" w:lineRule="auto"/>
        <w:rPr>
          <w:rFonts w:ascii="Arial" w:eastAsia="Times New Roman" w:hAnsi="Arial" w:cs="Times New Roman"/>
          <w:spacing w:val="0"/>
          <w:sz w:val="18"/>
          <w:szCs w:val="18"/>
          <w:lang w:val="fr-CH" w:eastAsia="de-DE"/>
        </w:rPr>
      </w:pPr>
      <w:r w:rsidRPr="00EC32B3">
        <w:rPr>
          <w:rFonts w:ascii="Arial" w:eastAsia="Times New Roman" w:hAnsi="Arial" w:cs="Times New Roman"/>
          <w:spacing w:val="0"/>
          <w:sz w:val="18"/>
          <w:szCs w:val="18"/>
          <w:lang w:val="fr-CH" w:eastAsia="de-DE"/>
        </w:rPr>
        <w:t>Texte en petits caractères:</w:t>
      </w:r>
      <w:r w:rsidR="0056031C" w:rsidRPr="00EC32B3">
        <w:rPr>
          <w:rFonts w:ascii="Arial" w:eastAsia="Times New Roman" w:hAnsi="Arial" w:cs="Times New Roman"/>
          <w:spacing w:val="0"/>
          <w:sz w:val="18"/>
          <w:szCs w:val="18"/>
          <w:lang w:val="fr-CH" w:eastAsia="de-DE"/>
        </w:rPr>
        <w:tab/>
      </w:r>
      <w:r w:rsidRPr="00EC32B3">
        <w:rPr>
          <w:rFonts w:ascii="Arial" w:eastAsia="Times New Roman" w:hAnsi="Arial" w:cs="Times New Roman"/>
          <w:spacing w:val="0"/>
          <w:sz w:val="18"/>
          <w:szCs w:val="18"/>
          <w:lang w:val="fr-CH" w:eastAsia="de-DE"/>
        </w:rPr>
        <w:t>Guide pour le lecteur, commentaires, indications</w:t>
      </w:r>
    </w:p>
    <w:p w:rsidR="00176F3B" w:rsidRPr="00EC32B3" w:rsidRDefault="00176F3B" w:rsidP="0056031C">
      <w:pPr>
        <w:rPr>
          <w:lang w:val="fr-CH"/>
        </w:rPr>
      </w:pPr>
    </w:p>
    <w:p w:rsidR="00176F3B" w:rsidRPr="00EC32B3" w:rsidRDefault="00176F3B" w:rsidP="0056031C">
      <w:pPr>
        <w:rPr>
          <w:lang w:val="fr-CH"/>
        </w:rPr>
      </w:pPr>
    </w:p>
    <w:p w:rsidR="00EB4E76" w:rsidRPr="00EB4E76" w:rsidRDefault="00EB4E76" w:rsidP="00EB4E76">
      <w:pPr>
        <w:spacing w:line="240" w:lineRule="auto"/>
        <w:rPr>
          <w:rFonts w:ascii="Arial" w:eastAsia="Times New Roman" w:hAnsi="Arial" w:cs="Times New Roman"/>
          <w:bCs w:val="0"/>
          <w:spacing w:val="0"/>
          <w:sz w:val="22"/>
          <w:szCs w:val="20"/>
          <w:lang w:val="fr-CH" w:eastAsia="de-DE"/>
        </w:rPr>
      </w:pPr>
      <w:bookmarkStart w:id="13" w:name="_Hlk19280792"/>
      <w:r w:rsidRPr="00EB4E76">
        <w:rPr>
          <w:rFonts w:ascii="Arial" w:eastAsia="Times New Roman" w:hAnsi="Arial" w:cs="Times New Roman"/>
          <w:b/>
          <w:bCs w:val="0"/>
          <w:spacing w:val="0"/>
          <w:sz w:val="22"/>
          <w:szCs w:val="20"/>
          <w:lang w:val="fr-CH" w:eastAsia="de-DE"/>
        </w:rPr>
        <w:t>Remarque</w:t>
      </w:r>
      <w:r w:rsidRPr="00EB4E76">
        <w:rPr>
          <w:rFonts w:ascii="Arial" w:eastAsia="Times New Roman" w:hAnsi="Arial" w:cs="Times New Roman"/>
          <w:bCs w:val="0"/>
          <w:spacing w:val="0"/>
          <w:sz w:val="22"/>
          <w:szCs w:val="20"/>
          <w:lang w:val="fr-CH" w:eastAsia="de-DE"/>
        </w:rPr>
        <w:t xml:space="preserve">: toutes les formulations relatives au domaine de l’énergie sont tirées du </w:t>
      </w:r>
      <w:r w:rsidRPr="00EB4E76">
        <w:rPr>
          <w:rFonts w:ascii="Arial" w:eastAsia="Times New Roman" w:hAnsi="Arial" w:cs="Times New Roman"/>
          <w:spacing w:val="0"/>
          <w:sz w:val="22"/>
          <w:szCs w:val="20"/>
          <w:lang w:val="fr-CH" w:eastAsia="de-DE"/>
        </w:rPr>
        <w:t>modèle de prescriptions communales relatives à l’énergie</w:t>
      </w:r>
      <w:r w:rsidRPr="00EB4E76">
        <w:rPr>
          <w:rFonts w:ascii="Arial" w:eastAsia="Times New Roman" w:hAnsi="Arial" w:cs="Times New Roman"/>
          <w:bCs w:val="0"/>
          <w:spacing w:val="0"/>
          <w:sz w:val="22"/>
          <w:szCs w:val="20"/>
          <w:lang w:val="fr-CH" w:eastAsia="de-DE"/>
        </w:rPr>
        <w:t xml:space="preserve"> de l’Office de l’environnement et de l’énergie (OEE).</w:t>
      </w:r>
    </w:p>
    <w:p w:rsidR="00176F3B" w:rsidRPr="00EC32B3" w:rsidRDefault="00176F3B" w:rsidP="0056031C">
      <w:pPr>
        <w:rPr>
          <w:lang w:val="fr-CH"/>
        </w:rPr>
      </w:pPr>
    </w:p>
    <w:p w:rsidR="00176F3B" w:rsidRPr="00EC32B3" w:rsidRDefault="00176F3B" w:rsidP="00176F3B">
      <w:pPr>
        <w:pStyle w:val="Kleinschrift"/>
        <w:rPr>
          <w:lang w:val="fr-CH"/>
        </w:rPr>
      </w:pPr>
    </w:p>
    <w:p w:rsidR="006854F3" w:rsidRPr="00EC32B3" w:rsidRDefault="000C44BE" w:rsidP="0056031C">
      <w:pPr>
        <w:rPr>
          <w:b/>
          <w:lang w:val="fr-CH"/>
        </w:rPr>
      </w:pPr>
      <w:r>
        <w:rPr>
          <w:b/>
          <w:lang w:val="fr-CH"/>
        </w:rPr>
        <w:t>État: XX.XX.20XX</w:t>
      </w:r>
      <w:r w:rsidR="0056031C" w:rsidRPr="00EC32B3">
        <w:rPr>
          <w:b/>
          <w:lang w:val="fr-CH"/>
        </w:rPr>
        <w:t xml:space="preserve"> (</w:t>
      </w:r>
      <w:r w:rsidR="00D236CC" w:rsidRPr="00EC32B3">
        <w:rPr>
          <w:b/>
          <w:lang w:val="fr-CH"/>
        </w:rPr>
        <w:t>Date de l’adoption par l’assemblée communale</w:t>
      </w:r>
      <w:r w:rsidR="0056031C" w:rsidRPr="00EC32B3">
        <w:rPr>
          <w:b/>
          <w:lang w:val="fr-CH"/>
        </w:rPr>
        <w:t>)</w:t>
      </w:r>
      <w:bookmarkEnd w:id="13"/>
    </w:p>
    <w:p w:rsidR="0056031C" w:rsidRPr="00EC32B3" w:rsidRDefault="0056031C">
      <w:pPr>
        <w:spacing w:after="200" w:line="24" w:lineRule="auto"/>
        <w:rPr>
          <w:sz w:val="17"/>
          <w:lang w:val="fr-CH"/>
        </w:rPr>
      </w:pPr>
      <w:r w:rsidRPr="00EC32B3">
        <w:rPr>
          <w:sz w:val="17"/>
          <w:lang w:val="fr-CH"/>
        </w:rPr>
        <w:br w:type="page"/>
      </w:r>
    </w:p>
    <w:tbl>
      <w:tblPr>
        <w:tblW w:w="14650" w:type="dxa"/>
        <w:tblLayout w:type="fixed"/>
        <w:tblCellMar>
          <w:left w:w="70" w:type="dxa"/>
          <w:right w:w="70" w:type="dxa"/>
        </w:tblCellMar>
        <w:tblLook w:val="0000" w:firstRow="0" w:lastRow="0" w:firstColumn="0" w:lastColumn="0" w:noHBand="0" w:noVBand="0"/>
      </w:tblPr>
      <w:tblGrid>
        <w:gridCol w:w="2230"/>
        <w:gridCol w:w="364"/>
        <w:gridCol w:w="716"/>
        <w:gridCol w:w="540"/>
        <w:gridCol w:w="5225"/>
        <w:gridCol w:w="355"/>
        <w:gridCol w:w="5220"/>
      </w:tblGrid>
      <w:tr w:rsidR="0056031C" w:rsidRPr="00EC32B3" w:rsidTr="0056031C">
        <w:trPr>
          <w:cantSplit/>
        </w:trPr>
        <w:tc>
          <w:tcPr>
            <w:tcW w:w="2230" w:type="dxa"/>
          </w:tcPr>
          <w:p w:rsidR="0056031C" w:rsidRPr="00EC32B3" w:rsidRDefault="0056031C" w:rsidP="000C18A2">
            <w:pPr>
              <w:rPr>
                <w:lang w:val="fr-CH"/>
              </w:rPr>
            </w:pPr>
          </w:p>
        </w:tc>
        <w:tc>
          <w:tcPr>
            <w:tcW w:w="364" w:type="dxa"/>
          </w:tcPr>
          <w:p w:rsidR="0056031C" w:rsidRPr="00EC32B3" w:rsidRDefault="0056031C" w:rsidP="000C18A2">
            <w:pPr>
              <w:rPr>
                <w:lang w:val="fr-CH"/>
              </w:rPr>
            </w:pPr>
          </w:p>
        </w:tc>
        <w:tc>
          <w:tcPr>
            <w:tcW w:w="716" w:type="dxa"/>
          </w:tcPr>
          <w:p w:rsidR="0056031C" w:rsidRPr="00EC32B3" w:rsidRDefault="0056031C" w:rsidP="000C18A2">
            <w:pPr>
              <w:rPr>
                <w:lang w:val="fr-CH"/>
              </w:rPr>
            </w:pPr>
          </w:p>
        </w:tc>
        <w:tc>
          <w:tcPr>
            <w:tcW w:w="540" w:type="dxa"/>
          </w:tcPr>
          <w:p w:rsidR="0056031C" w:rsidRPr="00EC32B3" w:rsidRDefault="0056031C" w:rsidP="000C18A2">
            <w:pPr>
              <w:pStyle w:val="Standard9"/>
              <w:rPr>
                <w:lang w:val="fr-CH"/>
              </w:rPr>
            </w:pPr>
          </w:p>
        </w:tc>
        <w:tc>
          <w:tcPr>
            <w:tcW w:w="5225" w:type="dxa"/>
          </w:tcPr>
          <w:p w:rsidR="0056031C" w:rsidRPr="00EC32B3" w:rsidRDefault="00D236CC" w:rsidP="000C18A2">
            <w:pPr>
              <w:rPr>
                <w:b/>
                <w:lang w:val="fr-CH"/>
              </w:rPr>
            </w:pPr>
            <w:r w:rsidRPr="00EC32B3">
              <w:rPr>
                <w:b/>
                <w:lang w:val="fr-CH"/>
              </w:rPr>
              <w:t>GUIDE</w:t>
            </w:r>
          </w:p>
        </w:tc>
        <w:tc>
          <w:tcPr>
            <w:tcW w:w="355" w:type="dxa"/>
          </w:tcPr>
          <w:p w:rsidR="0056031C" w:rsidRPr="00EC32B3" w:rsidRDefault="0056031C" w:rsidP="000C18A2">
            <w:pPr>
              <w:rPr>
                <w:lang w:val="fr-CH"/>
              </w:rPr>
            </w:pPr>
          </w:p>
        </w:tc>
        <w:tc>
          <w:tcPr>
            <w:tcW w:w="5220" w:type="dxa"/>
          </w:tcPr>
          <w:p w:rsidR="0056031C" w:rsidRPr="00EC32B3" w:rsidRDefault="0056031C" w:rsidP="0056031C">
            <w:pPr>
              <w:rPr>
                <w:lang w:val="fr-CH"/>
              </w:rPr>
            </w:pPr>
          </w:p>
        </w:tc>
      </w:tr>
      <w:tr w:rsidR="0056031C" w:rsidRPr="00EC32B3" w:rsidTr="0056031C">
        <w:trPr>
          <w:cantSplit/>
        </w:trPr>
        <w:tc>
          <w:tcPr>
            <w:tcW w:w="2230" w:type="dxa"/>
          </w:tcPr>
          <w:p w:rsidR="0056031C" w:rsidRPr="00EC32B3" w:rsidRDefault="0056031C" w:rsidP="0056031C">
            <w:pPr>
              <w:rPr>
                <w:lang w:val="fr-CH"/>
              </w:rPr>
            </w:pPr>
          </w:p>
        </w:tc>
        <w:tc>
          <w:tcPr>
            <w:tcW w:w="364" w:type="dxa"/>
          </w:tcPr>
          <w:p w:rsidR="0056031C" w:rsidRPr="00EC32B3" w:rsidRDefault="0056031C" w:rsidP="0056031C">
            <w:pPr>
              <w:rPr>
                <w:lang w:val="fr-CH"/>
              </w:rPr>
            </w:pPr>
          </w:p>
        </w:tc>
        <w:tc>
          <w:tcPr>
            <w:tcW w:w="716" w:type="dxa"/>
          </w:tcPr>
          <w:p w:rsidR="0056031C" w:rsidRPr="00EC32B3" w:rsidRDefault="0056031C" w:rsidP="0056031C">
            <w:pPr>
              <w:rPr>
                <w:lang w:val="fr-CH"/>
              </w:rPr>
            </w:pPr>
          </w:p>
        </w:tc>
        <w:tc>
          <w:tcPr>
            <w:tcW w:w="540" w:type="dxa"/>
          </w:tcPr>
          <w:p w:rsidR="0056031C" w:rsidRPr="00EC32B3" w:rsidRDefault="0056031C" w:rsidP="0056031C">
            <w:pPr>
              <w:rPr>
                <w:lang w:val="fr-CH"/>
              </w:rPr>
            </w:pPr>
          </w:p>
        </w:tc>
        <w:tc>
          <w:tcPr>
            <w:tcW w:w="5225" w:type="dxa"/>
          </w:tcPr>
          <w:p w:rsidR="0056031C" w:rsidRPr="00EC32B3" w:rsidRDefault="0056031C" w:rsidP="0056031C">
            <w:pPr>
              <w:rPr>
                <w:lang w:val="fr-CH"/>
              </w:rPr>
            </w:pPr>
          </w:p>
        </w:tc>
        <w:tc>
          <w:tcPr>
            <w:tcW w:w="355" w:type="dxa"/>
          </w:tcPr>
          <w:p w:rsidR="0056031C" w:rsidRPr="00EC32B3" w:rsidRDefault="0056031C" w:rsidP="0056031C">
            <w:pPr>
              <w:rPr>
                <w:lang w:val="fr-CH"/>
              </w:rPr>
            </w:pPr>
          </w:p>
        </w:tc>
        <w:tc>
          <w:tcPr>
            <w:tcW w:w="5220" w:type="dxa"/>
          </w:tcPr>
          <w:p w:rsidR="0056031C" w:rsidRPr="00EC32B3" w:rsidRDefault="0056031C" w:rsidP="0056031C">
            <w:pPr>
              <w:rPr>
                <w:lang w:val="fr-CH"/>
              </w:rPr>
            </w:pPr>
          </w:p>
        </w:tc>
      </w:tr>
      <w:tr w:rsidR="0056031C" w:rsidRPr="0033528F" w:rsidTr="0056031C">
        <w:trPr>
          <w:cantSplit/>
        </w:trPr>
        <w:tc>
          <w:tcPr>
            <w:tcW w:w="2230" w:type="dxa"/>
          </w:tcPr>
          <w:p w:rsidR="0056031C" w:rsidRPr="00EC32B3" w:rsidRDefault="00D236CC" w:rsidP="000E3E94">
            <w:pPr>
              <w:pStyle w:val="Kleinschrift"/>
              <w:rPr>
                <w:lang w:val="fr-CH"/>
              </w:rPr>
            </w:pPr>
            <w:r w:rsidRPr="00EC32B3">
              <w:rPr>
                <w:lang w:val="fr-CH"/>
              </w:rPr>
              <w:t xml:space="preserve">Réglementation </w:t>
            </w:r>
            <w:proofErr w:type="spellStart"/>
            <w:r w:rsidRPr="00EC32B3">
              <w:rPr>
                <w:lang w:val="fr-CH"/>
              </w:rPr>
              <w:t>fonda-mentale</w:t>
            </w:r>
            <w:proofErr w:type="spellEnd"/>
          </w:p>
        </w:tc>
        <w:tc>
          <w:tcPr>
            <w:tcW w:w="364" w:type="dxa"/>
          </w:tcPr>
          <w:p w:rsidR="0056031C" w:rsidRPr="00EC32B3" w:rsidRDefault="0056031C" w:rsidP="0056031C">
            <w:pPr>
              <w:rPr>
                <w:lang w:val="fr-CH"/>
              </w:rPr>
            </w:pPr>
          </w:p>
        </w:tc>
        <w:tc>
          <w:tcPr>
            <w:tcW w:w="716" w:type="dxa"/>
          </w:tcPr>
          <w:p w:rsidR="0056031C" w:rsidRPr="00EC32B3" w:rsidRDefault="0056031C" w:rsidP="0056031C">
            <w:pPr>
              <w:rPr>
                <w:lang w:val="fr-CH"/>
              </w:rPr>
            </w:pPr>
          </w:p>
        </w:tc>
        <w:tc>
          <w:tcPr>
            <w:tcW w:w="540" w:type="dxa"/>
          </w:tcPr>
          <w:p w:rsidR="0056031C" w:rsidRPr="00EC32B3" w:rsidRDefault="0056031C" w:rsidP="0056031C">
            <w:pPr>
              <w:rPr>
                <w:lang w:val="fr-CH"/>
              </w:rPr>
            </w:pPr>
          </w:p>
        </w:tc>
        <w:tc>
          <w:tcPr>
            <w:tcW w:w="5225" w:type="dxa"/>
          </w:tcPr>
          <w:p w:rsidR="0056031C" w:rsidRPr="00EC32B3" w:rsidRDefault="00D236CC" w:rsidP="0014124C">
            <w:pPr>
              <w:pStyle w:val="Kleinschrift"/>
              <w:rPr>
                <w:lang w:val="fr-CH"/>
              </w:rPr>
            </w:pPr>
            <w:r w:rsidRPr="00EC32B3">
              <w:rPr>
                <w:lang w:val="fr-CH"/>
              </w:rPr>
              <w:t xml:space="preserve">Le règlement de construction (RC) de la commune de </w:t>
            </w:r>
            <w:proofErr w:type="spellStart"/>
            <w:r w:rsidRPr="00EC32B3">
              <w:rPr>
                <w:i/>
                <w:lang w:val="fr-CH"/>
              </w:rPr>
              <w:t>Régulix</w:t>
            </w:r>
            <w:proofErr w:type="spellEnd"/>
            <w:r w:rsidRPr="00EC32B3">
              <w:rPr>
                <w:lang w:val="fr-CH"/>
              </w:rPr>
              <w:t xml:space="preserve"> constitue, avec le plan de zones, la réglementation fondamentale en matière de construction pour l’ensemble du territoire communal.</w:t>
            </w:r>
          </w:p>
        </w:tc>
        <w:tc>
          <w:tcPr>
            <w:tcW w:w="355" w:type="dxa"/>
          </w:tcPr>
          <w:p w:rsidR="0056031C" w:rsidRPr="00EC32B3" w:rsidRDefault="0056031C" w:rsidP="0056031C">
            <w:pPr>
              <w:rPr>
                <w:lang w:val="fr-CH"/>
              </w:rPr>
            </w:pPr>
          </w:p>
        </w:tc>
        <w:tc>
          <w:tcPr>
            <w:tcW w:w="5220" w:type="dxa"/>
          </w:tcPr>
          <w:p w:rsidR="0056031C" w:rsidRPr="00EC32B3" w:rsidRDefault="0056031C" w:rsidP="0056031C">
            <w:pPr>
              <w:rPr>
                <w:lang w:val="fr-CH"/>
              </w:rPr>
            </w:pPr>
          </w:p>
        </w:tc>
      </w:tr>
      <w:tr w:rsidR="000E3E94" w:rsidRPr="0033528F" w:rsidTr="0056031C">
        <w:trPr>
          <w:cantSplit/>
        </w:trPr>
        <w:tc>
          <w:tcPr>
            <w:tcW w:w="2230" w:type="dxa"/>
          </w:tcPr>
          <w:p w:rsidR="000E3E94" w:rsidRPr="00EC32B3" w:rsidRDefault="000E3E94" w:rsidP="000E3E94">
            <w:pPr>
              <w:pStyle w:val="Kleinschrift"/>
              <w:rPr>
                <w:lang w:val="fr-CH"/>
              </w:rPr>
            </w:pPr>
          </w:p>
        </w:tc>
        <w:tc>
          <w:tcPr>
            <w:tcW w:w="364" w:type="dxa"/>
          </w:tcPr>
          <w:p w:rsidR="000E3E94" w:rsidRPr="00EC32B3" w:rsidRDefault="000E3E94" w:rsidP="0056031C">
            <w:pPr>
              <w:rPr>
                <w:lang w:val="fr-CH"/>
              </w:rPr>
            </w:pPr>
          </w:p>
        </w:tc>
        <w:tc>
          <w:tcPr>
            <w:tcW w:w="716" w:type="dxa"/>
          </w:tcPr>
          <w:p w:rsidR="000E3E94" w:rsidRPr="00EC32B3" w:rsidRDefault="000E3E94" w:rsidP="0056031C">
            <w:pPr>
              <w:rPr>
                <w:lang w:val="fr-CH"/>
              </w:rPr>
            </w:pPr>
          </w:p>
        </w:tc>
        <w:tc>
          <w:tcPr>
            <w:tcW w:w="540" w:type="dxa"/>
          </w:tcPr>
          <w:p w:rsidR="000E3E94" w:rsidRPr="00EC32B3" w:rsidRDefault="000E3E94" w:rsidP="0056031C">
            <w:pPr>
              <w:rPr>
                <w:lang w:val="fr-CH"/>
              </w:rPr>
            </w:pPr>
          </w:p>
        </w:tc>
        <w:tc>
          <w:tcPr>
            <w:tcW w:w="5225" w:type="dxa"/>
          </w:tcPr>
          <w:p w:rsidR="000E3E94" w:rsidRPr="00EC32B3" w:rsidRDefault="000E3E94" w:rsidP="0056031C">
            <w:pPr>
              <w:rPr>
                <w:sz w:val="18"/>
                <w:szCs w:val="18"/>
                <w:lang w:val="fr-CH"/>
              </w:rPr>
            </w:pPr>
          </w:p>
        </w:tc>
        <w:tc>
          <w:tcPr>
            <w:tcW w:w="355" w:type="dxa"/>
          </w:tcPr>
          <w:p w:rsidR="000E3E94" w:rsidRPr="00EC32B3" w:rsidRDefault="000E3E94" w:rsidP="0056031C">
            <w:pPr>
              <w:rPr>
                <w:lang w:val="fr-CH"/>
              </w:rPr>
            </w:pPr>
          </w:p>
        </w:tc>
        <w:tc>
          <w:tcPr>
            <w:tcW w:w="5220" w:type="dxa"/>
          </w:tcPr>
          <w:p w:rsidR="000E3E94" w:rsidRPr="00EC32B3" w:rsidRDefault="000E3E94" w:rsidP="0056031C">
            <w:pPr>
              <w:rPr>
                <w:lang w:val="fr-CH"/>
              </w:rPr>
            </w:pPr>
          </w:p>
        </w:tc>
      </w:tr>
      <w:tr w:rsidR="000E3E94" w:rsidRPr="0033528F" w:rsidTr="0056031C">
        <w:trPr>
          <w:cantSplit/>
        </w:trPr>
        <w:tc>
          <w:tcPr>
            <w:tcW w:w="2230" w:type="dxa"/>
          </w:tcPr>
          <w:p w:rsidR="000E3E94" w:rsidRPr="00EC32B3" w:rsidRDefault="00D236CC" w:rsidP="000E3E94">
            <w:pPr>
              <w:pStyle w:val="Kleinschrift"/>
              <w:rPr>
                <w:lang w:val="fr-CH"/>
              </w:rPr>
            </w:pPr>
            <w:r w:rsidRPr="00EC32B3">
              <w:rPr>
                <w:lang w:val="fr-CH"/>
              </w:rPr>
              <w:t>Plan-inventaire</w:t>
            </w:r>
          </w:p>
        </w:tc>
        <w:tc>
          <w:tcPr>
            <w:tcW w:w="364" w:type="dxa"/>
          </w:tcPr>
          <w:p w:rsidR="000E3E94" w:rsidRPr="00EC32B3" w:rsidRDefault="000E3E94" w:rsidP="0056031C">
            <w:pPr>
              <w:rPr>
                <w:lang w:val="fr-CH"/>
              </w:rPr>
            </w:pPr>
          </w:p>
        </w:tc>
        <w:tc>
          <w:tcPr>
            <w:tcW w:w="716" w:type="dxa"/>
          </w:tcPr>
          <w:p w:rsidR="000E3E94" w:rsidRPr="00EC32B3" w:rsidRDefault="000E3E94" w:rsidP="0056031C">
            <w:pPr>
              <w:rPr>
                <w:lang w:val="fr-CH"/>
              </w:rPr>
            </w:pPr>
          </w:p>
        </w:tc>
        <w:tc>
          <w:tcPr>
            <w:tcW w:w="540" w:type="dxa"/>
          </w:tcPr>
          <w:p w:rsidR="000E3E94" w:rsidRPr="00EC32B3" w:rsidRDefault="000E3E94" w:rsidP="0056031C">
            <w:pPr>
              <w:rPr>
                <w:lang w:val="fr-CH"/>
              </w:rPr>
            </w:pPr>
          </w:p>
        </w:tc>
        <w:tc>
          <w:tcPr>
            <w:tcW w:w="5225" w:type="dxa"/>
          </w:tcPr>
          <w:p w:rsidR="000E3E94" w:rsidRPr="00EC32B3" w:rsidRDefault="00D236CC" w:rsidP="0056031C">
            <w:pPr>
              <w:rPr>
                <w:sz w:val="18"/>
                <w:szCs w:val="18"/>
                <w:lang w:val="fr-CH"/>
              </w:rPr>
            </w:pPr>
            <w:r w:rsidRPr="00EC32B3">
              <w:rPr>
                <w:sz w:val="18"/>
                <w:szCs w:val="18"/>
                <w:lang w:val="fr-CH"/>
              </w:rPr>
              <w:t>Le plan-inventaire comprend tous les périmètres et les objets qui, en vertu des bases légales et d’aménagement supérieures, sont directement protégés ou dignes de protection ou qui, du point de vue de la commune, méritent d’être protégés.</w:t>
            </w:r>
          </w:p>
        </w:tc>
        <w:tc>
          <w:tcPr>
            <w:tcW w:w="355" w:type="dxa"/>
          </w:tcPr>
          <w:p w:rsidR="000E3E94" w:rsidRPr="00EC32B3" w:rsidRDefault="000E3E94" w:rsidP="0056031C">
            <w:pPr>
              <w:rPr>
                <w:lang w:val="fr-CH"/>
              </w:rPr>
            </w:pPr>
          </w:p>
        </w:tc>
        <w:tc>
          <w:tcPr>
            <w:tcW w:w="5220" w:type="dxa"/>
          </w:tcPr>
          <w:p w:rsidR="00D236CC" w:rsidRPr="00EC32B3" w:rsidRDefault="00D236CC" w:rsidP="00D236CC">
            <w:pPr>
              <w:pStyle w:val="Kleinschrift"/>
              <w:rPr>
                <w:lang w:val="fr-CH"/>
              </w:rPr>
            </w:pPr>
            <w:r w:rsidRPr="00EC32B3">
              <w:rPr>
                <w:lang w:val="fr-CH"/>
              </w:rPr>
              <w:t>Cf. le guide «Aménagement du paysage»</w:t>
            </w:r>
          </w:p>
          <w:p w:rsidR="00D236CC" w:rsidRPr="00EC32B3" w:rsidRDefault="00D236CC" w:rsidP="00D236CC">
            <w:pPr>
              <w:pStyle w:val="Kleinschrift"/>
              <w:rPr>
                <w:lang w:val="fr-CH"/>
              </w:rPr>
            </w:pPr>
            <w:r w:rsidRPr="00EC32B3">
              <w:rPr>
                <w:lang w:val="fr-CH"/>
              </w:rPr>
              <w:t>Articles 1 à 3 et 17 LAT, article 86 LC, articles 19 et 41 de la loi cantonale sur la protection de la nature.</w:t>
            </w:r>
          </w:p>
          <w:p w:rsidR="000E3E94" w:rsidRPr="00EC32B3" w:rsidRDefault="00D236CC" w:rsidP="00D236CC">
            <w:pPr>
              <w:pStyle w:val="Kleinschrift"/>
              <w:rPr>
                <w:lang w:val="fr-CH"/>
              </w:rPr>
            </w:pPr>
            <w:r w:rsidRPr="00EC32B3">
              <w:rPr>
                <w:lang w:val="fr-CH"/>
              </w:rPr>
              <w:t>Le plan-inventaire sert de base à la mise en œuvre (contraignante pour les propriétaires fonciers) dans le plan de zones, des zones et objets dignes de protection mais aussi, en fonction de sa conception, de base pour l’autorité d’octroi du permis de construire.</w:t>
            </w:r>
          </w:p>
        </w:tc>
      </w:tr>
      <w:tr w:rsidR="000E3E94" w:rsidRPr="0033528F" w:rsidTr="0056031C">
        <w:trPr>
          <w:cantSplit/>
        </w:trPr>
        <w:tc>
          <w:tcPr>
            <w:tcW w:w="2230" w:type="dxa"/>
          </w:tcPr>
          <w:p w:rsidR="000E3E94" w:rsidRPr="00EC32B3" w:rsidRDefault="000E3E94" w:rsidP="000E3E94">
            <w:pPr>
              <w:pStyle w:val="Kleinschrift"/>
              <w:rPr>
                <w:lang w:val="fr-CH"/>
              </w:rPr>
            </w:pPr>
          </w:p>
        </w:tc>
        <w:tc>
          <w:tcPr>
            <w:tcW w:w="364" w:type="dxa"/>
          </w:tcPr>
          <w:p w:rsidR="000E3E94" w:rsidRPr="00EC32B3" w:rsidRDefault="000E3E94" w:rsidP="0056031C">
            <w:pPr>
              <w:rPr>
                <w:lang w:val="fr-CH"/>
              </w:rPr>
            </w:pPr>
          </w:p>
        </w:tc>
        <w:tc>
          <w:tcPr>
            <w:tcW w:w="716" w:type="dxa"/>
          </w:tcPr>
          <w:p w:rsidR="000E3E94" w:rsidRPr="00EC32B3" w:rsidRDefault="000E3E94" w:rsidP="0056031C">
            <w:pPr>
              <w:rPr>
                <w:lang w:val="fr-CH"/>
              </w:rPr>
            </w:pPr>
          </w:p>
        </w:tc>
        <w:tc>
          <w:tcPr>
            <w:tcW w:w="540" w:type="dxa"/>
          </w:tcPr>
          <w:p w:rsidR="000E3E94" w:rsidRPr="00EC32B3" w:rsidRDefault="000E3E94" w:rsidP="0056031C">
            <w:pPr>
              <w:rPr>
                <w:lang w:val="fr-CH"/>
              </w:rPr>
            </w:pPr>
          </w:p>
        </w:tc>
        <w:tc>
          <w:tcPr>
            <w:tcW w:w="5225" w:type="dxa"/>
          </w:tcPr>
          <w:p w:rsidR="000E3E94" w:rsidRPr="00EC32B3" w:rsidRDefault="000E3E94" w:rsidP="0056031C">
            <w:pPr>
              <w:rPr>
                <w:sz w:val="18"/>
                <w:szCs w:val="18"/>
                <w:lang w:val="fr-CH"/>
              </w:rPr>
            </w:pPr>
          </w:p>
        </w:tc>
        <w:tc>
          <w:tcPr>
            <w:tcW w:w="355" w:type="dxa"/>
          </w:tcPr>
          <w:p w:rsidR="000E3E94" w:rsidRPr="00EC32B3" w:rsidRDefault="000E3E94" w:rsidP="0056031C">
            <w:pPr>
              <w:rPr>
                <w:lang w:val="fr-CH"/>
              </w:rPr>
            </w:pPr>
          </w:p>
        </w:tc>
        <w:tc>
          <w:tcPr>
            <w:tcW w:w="5220" w:type="dxa"/>
          </w:tcPr>
          <w:p w:rsidR="000E3E94" w:rsidRPr="00EC32B3" w:rsidRDefault="000E3E94" w:rsidP="000E3E94">
            <w:pPr>
              <w:pStyle w:val="Kleinschrift"/>
              <w:rPr>
                <w:lang w:val="fr-CH"/>
              </w:rPr>
            </w:pPr>
          </w:p>
        </w:tc>
      </w:tr>
      <w:tr w:rsidR="000E3E94" w:rsidRPr="0033528F" w:rsidTr="0056031C">
        <w:trPr>
          <w:cantSplit/>
        </w:trPr>
        <w:tc>
          <w:tcPr>
            <w:tcW w:w="2230" w:type="dxa"/>
          </w:tcPr>
          <w:p w:rsidR="000E3E94" w:rsidRPr="00EC32B3" w:rsidRDefault="00D236CC" w:rsidP="000E3E94">
            <w:pPr>
              <w:pStyle w:val="Kleinschrift"/>
              <w:rPr>
                <w:lang w:val="fr-CH"/>
              </w:rPr>
            </w:pPr>
            <w:r w:rsidRPr="00EC32B3">
              <w:rPr>
                <w:lang w:val="fr-CH"/>
              </w:rPr>
              <w:t>Plan indicatif</w:t>
            </w:r>
          </w:p>
        </w:tc>
        <w:tc>
          <w:tcPr>
            <w:tcW w:w="364" w:type="dxa"/>
          </w:tcPr>
          <w:p w:rsidR="000E3E94" w:rsidRPr="00EC32B3" w:rsidRDefault="000E3E94" w:rsidP="000E3E94">
            <w:pPr>
              <w:rPr>
                <w:lang w:val="fr-CH"/>
              </w:rPr>
            </w:pPr>
          </w:p>
        </w:tc>
        <w:tc>
          <w:tcPr>
            <w:tcW w:w="716" w:type="dxa"/>
          </w:tcPr>
          <w:p w:rsidR="000E3E94" w:rsidRPr="00EC32B3" w:rsidRDefault="000E3E94" w:rsidP="000E3E94">
            <w:pPr>
              <w:rPr>
                <w:lang w:val="fr-CH"/>
              </w:rPr>
            </w:pPr>
          </w:p>
        </w:tc>
        <w:tc>
          <w:tcPr>
            <w:tcW w:w="540" w:type="dxa"/>
          </w:tcPr>
          <w:p w:rsidR="000E3E94" w:rsidRPr="00EC32B3" w:rsidRDefault="000E3E94" w:rsidP="000E3E94">
            <w:pPr>
              <w:rPr>
                <w:lang w:val="fr-CH"/>
              </w:rPr>
            </w:pPr>
          </w:p>
        </w:tc>
        <w:tc>
          <w:tcPr>
            <w:tcW w:w="5225" w:type="dxa"/>
          </w:tcPr>
          <w:p w:rsidR="000E3E94" w:rsidRPr="00EC32B3" w:rsidRDefault="00D236CC" w:rsidP="000E3E94">
            <w:pPr>
              <w:pStyle w:val="Kleinschrift"/>
              <w:rPr>
                <w:lang w:val="fr-CH"/>
              </w:rPr>
            </w:pPr>
            <w:r w:rsidRPr="00EC32B3">
              <w:rPr>
                <w:lang w:val="fr-CH"/>
              </w:rPr>
              <w:t>Le plan indicatif (ou le complément d’indications inscrit dans le plan de zones ou dans le plan des zones à protéger) représente d’autres périmètres ou objets soumis à des restrictions en matière de construction et d’affectation qui sont contraignantes pour les propriétaires fonciers ou pour les autorités. Ces restrictions n’ont cependant pas été adoptées dans le cadre de la réglementation fondamentale en matière de construction et servent de base aux dispositions communales (en particulier aux dispositions relatives aux distances à la limite). Le cas échéant, le plan-inventaire contient d’autres indications (cf. légendes).</w:t>
            </w:r>
          </w:p>
        </w:tc>
        <w:tc>
          <w:tcPr>
            <w:tcW w:w="355" w:type="dxa"/>
          </w:tcPr>
          <w:p w:rsidR="000E3E94" w:rsidRPr="00EC32B3" w:rsidRDefault="000E3E94" w:rsidP="000E3E94">
            <w:pPr>
              <w:rPr>
                <w:lang w:val="fr-CH"/>
              </w:rPr>
            </w:pPr>
          </w:p>
        </w:tc>
        <w:tc>
          <w:tcPr>
            <w:tcW w:w="5220" w:type="dxa"/>
          </w:tcPr>
          <w:p w:rsidR="00D236CC" w:rsidRPr="00EC32B3" w:rsidRDefault="00D236CC" w:rsidP="00D236CC">
            <w:pPr>
              <w:pStyle w:val="Kleinschrift"/>
              <w:rPr>
                <w:lang w:val="fr-CH"/>
              </w:rPr>
            </w:pPr>
            <w:r w:rsidRPr="00EC32B3">
              <w:rPr>
                <w:lang w:val="fr-CH"/>
              </w:rPr>
              <w:t>Cf. note explicative sur le plan indicatif (annexe B1).</w:t>
            </w:r>
          </w:p>
          <w:p w:rsidR="000E3E94" w:rsidRPr="00EC32B3" w:rsidRDefault="00D236CC" w:rsidP="00D236CC">
            <w:pPr>
              <w:pStyle w:val="Kleinschrift"/>
              <w:rPr>
                <w:lang w:val="fr-CH"/>
              </w:rPr>
            </w:pPr>
            <w:r w:rsidRPr="00EC32B3">
              <w:rPr>
                <w:lang w:val="fr-CH"/>
              </w:rPr>
              <w:t>Le plan indicatif et, le cas échéant, le plan-inventaire permettent à l’autorité d’octroi du permis de construire d’évaluer les projets de constructions qui sont ou peuvent être en conflit avec les zones et les objets protégés en vertu du droit supérieur et de manière contraignante pour les propriétaires fonciers.</w:t>
            </w:r>
          </w:p>
        </w:tc>
      </w:tr>
      <w:tr w:rsidR="000E3E94" w:rsidRPr="0033528F" w:rsidTr="0056031C">
        <w:trPr>
          <w:cantSplit/>
        </w:trPr>
        <w:tc>
          <w:tcPr>
            <w:tcW w:w="2230" w:type="dxa"/>
          </w:tcPr>
          <w:p w:rsidR="000E3E94" w:rsidRPr="00EC32B3" w:rsidRDefault="000E3E94" w:rsidP="000E3E94">
            <w:pPr>
              <w:pStyle w:val="Kleinschrift"/>
              <w:rPr>
                <w:lang w:val="fr-CH"/>
              </w:rPr>
            </w:pPr>
          </w:p>
        </w:tc>
        <w:tc>
          <w:tcPr>
            <w:tcW w:w="364" w:type="dxa"/>
          </w:tcPr>
          <w:p w:rsidR="000E3E94" w:rsidRPr="00EC32B3" w:rsidRDefault="000E3E94" w:rsidP="000E3E94">
            <w:pPr>
              <w:rPr>
                <w:lang w:val="fr-CH"/>
              </w:rPr>
            </w:pPr>
          </w:p>
        </w:tc>
        <w:tc>
          <w:tcPr>
            <w:tcW w:w="716" w:type="dxa"/>
          </w:tcPr>
          <w:p w:rsidR="000E3E94" w:rsidRPr="00EC32B3" w:rsidRDefault="000E3E94" w:rsidP="000E3E94">
            <w:pPr>
              <w:rPr>
                <w:lang w:val="fr-CH"/>
              </w:rPr>
            </w:pPr>
          </w:p>
        </w:tc>
        <w:tc>
          <w:tcPr>
            <w:tcW w:w="540" w:type="dxa"/>
          </w:tcPr>
          <w:p w:rsidR="000E3E94" w:rsidRPr="00EC32B3" w:rsidRDefault="000E3E94" w:rsidP="000E3E94">
            <w:pPr>
              <w:rPr>
                <w:lang w:val="fr-CH"/>
              </w:rPr>
            </w:pPr>
          </w:p>
        </w:tc>
        <w:tc>
          <w:tcPr>
            <w:tcW w:w="5225" w:type="dxa"/>
          </w:tcPr>
          <w:p w:rsidR="000E3E94" w:rsidRPr="00EC32B3" w:rsidRDefault="000E3E94" w:rsidP="000E3E94">
            <w:pPr>
              <w:pStyle w:val="Kleinschrift"/>
              <w:rPr>
                <w:lang w:val="fr-CH"/>
              </w:rPr>
            </w:pPr>
          </w:p>
        </w:tc>
        <w:tc>
          <w:tcPr>
            <w:tcW w:w="355" w:type="dxa"/>
          </w:tcPr>
          <w:p w:rsidR="000E3E94" w:rsidRPr="00EC32B3" w:rsidRDefault="000E3E94" w:rsidP="000E3E94">
            <w:pPr>
              <w:rPr>
                <w:lang w:val="fr-CH"/>
              </w:rPr>
            </w:pPr>
          </w:p>
        </w:tc>
        <w:tc>
          <w:tcPr>
            <w:tcW w:w="5220" w:type="dxa"/>
          </w:tcPr>
          <w:p w:rsidR="000E3E94" w:rsidRPr="00EC32B3" w:rsidRDefault="000E3E94" w:rsidP="000E3E94">
            <w:pPr>
              <w:pStyle w:val="Kleinschrift"/>
              <w:rPr>
                <w:lang w:val="fr-CH"/>
              </w:rPr>
            </w:pPr>
          </w:p>
        </w:tc>
      </w:tr>
      <w:tr w:rsidR="000E3E94" w:rsidRPr="00EC32B3" w:rsidTr="0056031C">
        <w:trPr>
          <w:cantSplit/>
        </w:trPr>
        <w:tc>
          <w:tcPr>
            <w:tcW w:w="2230" w:type="dxa"/>
          </w:tcPr>
          <w:p w:rsidR="000E3E94" w:rsidRPr="00EC32B3" w:rsidRDefault="00D236CC" w:rsidP="0014124C">
            <w:pPr>
              <w:pStyle w:val="Kleinschrift"/>
              <w:rPr>
                <w:lang w:val="fr-CH"/>
              </w:rPr>
            </w:pPr>
            <w:r w:rsidRPr="00EC32B3">
              <w:rPr>
                <w:lang w:val="fr-CH"/>
              </w:rPr>
              <w:lastRenderedPageBreak/>
              <w:t>Plan de zones</w:t>
            </w:r>
          </w:p>
        </w:tc>
        <w:tc>
          <w:tcPr>
            <w:tcW w:w="364" w:type="dxa"/>
          </w:tcPr>
          <w:p w:rsidR="000E3E94" w:rsidRPr="00EC32B3" w:rsidRDefault="000E3E94" w:rsidP="000E3E94">
            <w:pPr>
              <w:rPr>
                <w:lang w:val="fr-CH"/>
              </w:rPr>
            </w:pPr>
          </w:p>
        </w:tc>
        <w:tc>
          <w:tcPr>
            <w:tcW w:w="716" w:type="dxa"/>
          </w:tcPr>
          <w:p w:rsidR="000E3E94" w:rsidRPr="00EC32B3" w:rsidRDefault="000E3E94" w:rsidP="000E3E94">
            <w:pPr>
              <w:rPr>
                <w:lang w:val="fr-CH"/>
              </w:rPr>
            </w:pPr>
          </w:p>
        </w:tc>
        <w:tc>
          <w:tcPr>
            <w:tcW w:w="540" w:type="dxa"/>
          </w:tcPr>
          <w:p w:rsidR="000E3E94" w:rsidRPr="00EC32B3" w:rsidRDefault="000E3E94" w:rsidP="000E3E94">
            <w:pPr>
              <w:rPr>
                <w:lang w:val="fr-CH"/>
              </w:rPr>
            </w:pPr>
          </w:p>
        </w:tc>
        <w:tc>
          <w:tcPr>
            <w:tcW w:w="5225" w:type="dxa"/>
          </w:tcPr>
          <w:p w:rsidR="000E3E94" w:rsidRPr="00EC32B3" w:rsidRDefault="00D236CC" w:rsidP="0014124C">
            <w:pPr>
              <w:pStyle w:val="Kleinschrift"/>
              <w:rPr>
                <w:lang w:val="fr-CH"/>
              </w:rPr>
            </w:pPr>
            <w:r w:rsidRPr="00EC32B3">
              <w:rPr>
                <w:lang w:val="fr-CH"/>
              </w:rPr>
              <w:t>Dans le plan de zones, les zones d’affectation sont représentées par des couleurs différentes. Les zones d’affectation de base à l’intérieur ou à l’extérieur des territoires constructibles ainsi que tous les périmètres auxquels s’appliquent des dispositions particulières (plans de quartier [PQ] ou zones à planification obligatoire [ZPO]) recouvrent l’ensemble du territoire communal. Aux zones d’affectation se superposent les périmètres de conservation des sites et du paysage, soumis à des restrictions en matière de construction et d’affectation.</w:t>
            </w:r>
          </w:p>
        </w:tc>
        <w:tc>
          <w:tcPr>
            <w:tcW w:w="355" w:type="dxa"/>
          </w:tcPr>
          <w:p w:rsidR="000E3E94" w:rsidRPr="00EC32B3" w:rsidRDefault="000E3E94" w:rsidP="000E3E94">
            <w:pPr>
              <w:rPr>
                <w:lang w:val="fr-CH"/>
              </w:rPr>
            </w:pPr>
          </w:p>
        </w:tc>
        <w:tc>
          <w:tcPr>
            <w:tcW w:w="5220" w:type="dxa"/>
          </w:tcPr>
          <w:p w:rsidR="0014124C" w:rsidRPr="00EC32B3" w:rsidRDefault="00D236CC" w:rsidP="0014124C">
            <w:pPr>
              <w:pStyle w:val="Kleinschrift"/>
              <w:rPr>
                <w:lang w:val="fr-CH"/>
              </w:rPr>
            </w:pPr>
            <w:r w:rsidRPr="00EC32B3">
              <w:rPr>
                <w:lang w:val="fr-CH"/>
              </w:rPr>
              <w:t xml:space="preserve">Les zones et les objets relevant de l’entretien des sites et des paysages, soumis à des restrictions en matière de </w:t>
            </w:r>
            <w:proofErr w:type="spellStart"/>
            <w:r w:rsidRPr="00EC32B3">
              <w:rPr>
                <w:lang w:val="fr-CH"/>
              </w:rPr>
              <w:t>construc-tion</w:t>
            </w:r>
            <w:proofErr w:type="spellEnd"/>
            <w:r w:rsidRPr="00EC32B3">
              <w:rPr>
                <w:lang w:val="fr-CH"/>
              </w:rPr>
              <w:t xml:space="preserve"> et d’affectation peuvent également être présentés dans un plan des zones de protection séparé.</w:t>
            </w:r>
          </w:p>
          <w:p w:rsidR="0014124C" w:rsidRPr="00EC32B3" w:rsidRDefault="0014124C" w:rsidP="0014124C">
            <w:pPr>
              <w:pStyle w:val="Kleinschrift"/>
              <w:rPr>
                <w:lang w:val="fr-CH"/>
              </w:rPr>
            </w:pPr>
          </w:p>
          <w:p w:rsidR="0014124C" w:rsidRPr="00EC32B3" w:rsidRDefault="0014124C" w:rsidP="0014124C">
            <w:pPr>
              <w:pStyle w:val="Kleinschrift"/>
              <w:rPr>
                <w:lang w:val="fr-CH"/>
              </w:rPr>
            </w:pPr>
          </w:p>
          <w:p w:rsidR="0014124C" w:rsidRPr="00EC32B3" w:rsidRDefault="0014124C" w:rsidP="0014124C">
            <w:pPr>
              <w:pStyle w:val="Kleinschrift"/>
              <w:rPr>
                <w:lang w:val="fr-CH"/>
              </w:rPr>
            </w:pPr>
          </w:p>
          <w:p w:rsidR="00D236CC" w:rsidRPr="00EC32B3" w:rsidRDefault="00D236CC" w:rsidP="0014124C">
            <w:pPr>
              <w:pStyle w:val="Kleinschrift"/>
              <w:rPr>
                <w:lang w:val="fr-CH"/>
              </w:rPr>
            </w:pPr>
          </w:p>
          <w:p w:rsidR="000E3E94" w:rsidRPr="00EC32B3" w:rsidRDefault="00D236CC" w:rsidP="0014124C">
            <w:pPr>
              <w:pStyle w:val="Kleinschrift"/>
              <w:rPr>
                <w:lang w:val="fr-CH"/>
              </w:rPr>
            </w:pPr>
            <w:r w:rsidRPr="00EC32B3">
              <w:rPr>
                <w:lang w:val="fr-CH"/>
              </w:rPr>
              <w:t>Cf. chapitre 5.</w:t>
            </w:r>
          </w:p>
        </w:tc>
      </w:tr>
      <w:tr w:rsidR="0014124C" w:rsidRPr="00EC32B3" w:rsidTr="0056031C">
        <w:trPr>
          <w:cantSplit/>
        </w:trPr>
        <w:tc>
          <w:tcPr>
            <w:tcW w:w="2230" w:type="dxa"/>
          </w:tcPr>
          <w:p w:rsidR="0014124C" w:rsidRPr="00EC32B3" w:rsidRDefault="0014124C" w:rsidP="000E3E94">
            <w:pPr>
              <w:pStyle w:val="Kleinschrift"/>
              <w:rPr>
                <w:lang w:val="fr-CH"/>
              </w:rPr>
            </w:pPr>
          </w:p>
        </w:tc>
        <w:tc>
          <w:tcPr>
            <w:tcW w:w="364" w:type="dxa"/>
          </w:tcPr>
          <w:p w:rsidR="0014124C" w:rsidRPr="00EC32B3" w:rsidRDefault="0014124C" w:rsidP="000E3E94">
            <w:pPr>
              <w:rPr>
                <w:lang w:val="fr-CH"/>
              </w:rPr>
            </w:pPr>
          </w:p>
        </w:tc>
        <w:tc>
          <w:tcPr>
            <w:tcW w:w="716" w:type="dxa"/>
          </w:tcPr>
          <w:p w:rsidR="0014124C" w:rsidRPr="00EC32B3" w:rsidRDefault="0014124C" w:rsidP="000E3E94">
            <w:pPr>
              <w:rPr>
                <w:lang w:val="fr-CH"/>
              </w:rPr>
            </w:pPr>
          </w:p>
        </w:tc>
        <w:tc>
          <w:tcPr>
            <w:tcW w:w="540" w:type="dxa"/>
          </w:tcPr>
          <w:p w:rsidR="0014124C" w:rsidRPr="00EC32B3" w:rsidRDefault="0014124C" w:rsidP="000E3E94">
            <w:pPr>
              <w:rPr>
                <w:lang w:val="fr-CH"/>
              </w:rPr>
            </w:pPr>
          </w:p>
        </w:tc>
        <w:tc>
          <w:tcPr>
            <w:tcW w:w="5225" w:type="dxa"/>
          </w:tcPr>
          <w:p w:rsidR="0014124C" w:rsidRPr="00EC32B3" w:rsidRDefault="0014124C" w:rsidP="000E3E94">
            <w:pPr>
              <w:pStyle w:val="Kleinschrift"/>
              <w:rPr>
                <w:lang w:val="fr-CH"/>
              </w:rPr>
            </w:pPr>
          </w:p>
        </w:tc>
        <w:tc>
          <w:tcPr>
            <w:tcW w:w="355" w:type="dxa"/>
          </w:tcPr>
          <w:p w:rsidR="0014124C" w:rsidRPr="00EC32B3" w:rsidRDefault="0014124C" w:rsidP="000E3E94">
            <w:pPr>
              <w:rPr>
                <w:lang w:val="fr-CH"/>
              </w:rPr>
            </w:pPr>
          </w:p>
        </w:tc>
        <w:tc>
          <w:tcPr>
            <w:tcW w:w="5220" w:type="dxa"/>
          </w:tcPr>
          <w:p w:rsidR="0014124C" w:rsidRPr="00EC32B3" w:rsidRDefault="0014124C" w:rsidP="0014124C">
            <w:pPr>
              <w:pStyle w:val="Kleinschrift"/>
              <w:rPr>
                <w:lang w:val="fr-CH"/>
              </w:rPr>
            </w:pPr>
          </w:p>
        </w:tc>
      </w:tr>
      <w:tr w:rsidR="0014124C" w:rsidRPr="00EC32B3" w:rsidTr="0056031C">
        <w:trPr>
          <w:cantSplit/>
        </w:trPr>
        <w:tc>
          <w:tcPr>
            <w:tcW w:w="2230" w:type="dxa"/>
          </w:tcPr>
          <w:p w:rsidR="0014124C" w:rsidRPr="00EC32B3" w:rsidRDefault="00D236CC" w:rsidP="0014124C">
            <w:pPr>
              <w:pStyle w:val="Kleinschrift"/>
              <w:rPr>
                <w:lang w:val="fr-CH"/>
              </w:rPr>
            </w:pPr>
            <w:r w:rsidRPr="00EC32B3">
              <w:rPr>
                <w:lang w:val="fr-CH"/>
              </w:rPr>
              <w:t>Commentaires/indications</w:t>
            </w:r>
          </w:p>
        </w:tc>
        <w:tc>
          <w:tcPr>
            <w:tcW w:w="364" w:type="dxa"/>
          </w:tcPr>
          <w:p w:rsidR="0014124C" w:rsidRPr="00EC32B3" w:rsidRDefault="0014124C" w:rsidP="0014124C">
            <w:pPr>
              <w:rPr>
                <w:lang w:val="fr-CH"/>
              </w:rPr>
            </w:pPr>
          </w:p>
        </w:tc>
        <w:tc>
          <w:tcPr>
            <w:tcW w:w="716" w:type="dxa"/>
          </w:tcPr>
          <w:p w:rsidR="0014124C" w:rsidRPr="00EC32B3" w:rsidRDefault="0014124C" w:rsidP="0014124C">
            <w:pPr>
              <w:rPr>
                <w:lang w:val="fr-CH"/>
              </w:rPr>
            </w:pPr>
          </w:p>
        </w:tc>
        <w:tc>
          <w:tcPr>
            <w:tcW w:w="540" w:type="dxa"/>
          </w:tcPr>
          <w:p w:rsidR="0014124C" w:rsidRPr="00EC32B3" w:rsidRDefault="0014124C" w:rsidP="0014124C">
            <w:pPr>
              <w:rPr>
                <w:lang w:val="fr-CH"/>
              </w:rPr>
            </w:pPr>
          </w:p>
        </w:tc>
        <w:tc>
          <w:tcPr>
            <w:tcW w:w="5225" w:type="dxa"/>
          </w:tcPr>
          <w:p w:rsidR="0014124C" w:rsidRPr="00EC32B3" w:rsidRDefault="00D236CC" w:rsidP="0014124C">
            <w:pPr>
              <w:pStyle w:val="Kleinschrift"/>
              <w:rPr>
                <w:lang w:val="fr-CH"/>
              </w:rPr>
            </w:pPr>
            <w:r w:rsidRPr="00EC32B3">
              <w:rPr>
                <w:lang w:val="fr-CH"/>
              </w:rPr>
              <w:t>Les commentaires figurant dans la colonne de droite du règlement de construction sont destinés à permettre une meilleure compréhension; ils explicitent des notions ou renvoient à d’autres articles, actes législatifs ou bases importants. Les commentaires ne sont pas exhaustifs, ni contraignants.</w:t>
            </w:r>
          </w:p>
        </w:tc>
        <w:tc>
          <w:tcPr>
            <w:tcW w:w="355" w:type="dxa"/>
          </w:tcPr>
          <w:p w:rsidR="0014124C" w:rsidRPr="00EC32B3" w:rsidRDefault="0014124C" w:rsidP="0014124C">
            <w:pPr>
              <w:rPr>
                <w:lang w:val="fr-CH"/>
              </w:rPr>
            </w:pPr>
          </w:p>
        </w:tc>
        <w:tc>
          <w:tcPr>
            <w:tcW w:w="5220" w:type="dxa"/>
          </w:tcPr>
          <w:p w:rsidR="0014124C" w:rsidRPr="00EC32B3" w:rsidRDefault="0014124C" w:rsidP="0014124C">
            <w:pPr>
              <w:pStyle w:val="Kleinschrift"/>
              <w:rPr>
                <w:lang w:val="fr-CH"/>
              </w:rPr>
            </w:pPr>
          </w:p>
        </w:tc>
      </w:tr>
      <w:tr w:rsidR="0014124C" w:rsidRPr="00EC32B3" w:rsidTr="0056031C">
        <w:trPr>
          <w:cantSplit/>
        </w:trPr>
        <w:tc>
          <w:tcPr>
            <w:tcW w:w="2230" w:type="dxa"/>
          </w:tcPr>
          <w:p w:rsidR="0014124C" w:rsidRPr="00EC32B3" w:rsidRDefault="0014124C" w:rsidP="0014124C">
            <w:pPr>
              <w:pStyle w:val="Kleinschrift"/>
              <w:rPr>
                <w:lang w:val="fr-CH"/>
              </w:rPr>
            </w:pPr>
          </w:p>
        </w:tc>
        <w:tc>
          <w:tcPr>
            <w:tcW w:w="364" w:type="dxa"/>
          </w:tcPr>
          <w:p w:rsidR="0014124C" w:rsidRPr="00EC32B3" w:rsidRDefault="0014124C" w:rsidP="0014124C">
            <w:pPr>
              <w:rPr>
                <w:lang w:val="fr-CH"/>
              </w:rPr>
            </w:pPr>
          </w:p>
        </w:tc>
        <w:tc>
          <w:tcPr>
            <w:tcW w:w="716" w:type="dxa"/>
          </w:tcPr>
          <w:p w:rsidR="0014124C" w:rsidRPr="00EC32B3" w:rsidRDefault="0014124C" w:rsidP="0014124C">
            <w:pPr>
              <w:rPr>
                <w:lang w:val="fr-CH"/>
              </w:rPr>
            </w:pPr>
          </w:p>
        </w:tc>
        <w:tc>
          <w:tcPr>
            <w:tcW w:w="540" w:type="dxa"/>
          </w:tcPr>
          <w:p w:rsidR="0014124C" w:rsidRPr="00EC32B3" w:rsidRDefault="0014124C" w:rsidP="0014124C">
            <w:pPr>
              <w:rPr>
                <w:lang w:val="fr-CH"/>
              </w:rPr>
            </w:pPr>
          </w:p>
        </w:tc>
        <w:tc>
          <w:tcPr>
            <w:tcW w:w="5225" w:type="dxa"/>
          </w:tcPr>
          <w:p w:rsidR="0014124C" w:rsidRPr="00EC32B3" w:rsidRDefault="0014124C" w:rsidP="0014124C">
            <w:pPr>
              <w:pStyle w:val="Kleinschrift"/>
              <w:rPr>
                <w:lang w:val="fr-CH"/>
              </w:rPr>
            </w:pPr>
          </w:p>
        </w:tc>
        <w:tc>
          <w:tcPr>
            <w:tcW w:w="355" w:type="dxa"/>
          </w:tcPr>
          <w:p w:rsidR="0014124C" w:rsidRPr="00EC32B3" w:rsidRDefault="0014124C" w:rsidP="0014124C">
            <w:pPr>
              <w:rPr>
                <w:lang w:val="fr-CH"/>
              </w:rPr>
            </w:pPr>
          </w:p>
        </w:tc>
        <w:tc>
          <w:tcPr>
            <w:tcW w:w="5220" w:type="dxa"/>
          </w:tcPr>
          <w:p w:rsidR="0014124C" w:rsidRPr="00EC32B3" w:rsidRDefault="0014124C" w:rsidP="0014124C">
            <w:pPr>
              <w:pStyle w:val="Kleinschrift"/>
              <w:rPr>
                <w:lang w:val="fr-CH"/>
              </w:rPr>
            </w:pPr>
          </w:p>
        </w:tc>
      </w:tr>
      <w:tr w:rsidR="0014124C" w:rsidRPr="0033528F" w:rsidTr="0056031C">
        <w:trPr>
          <w:cantSplit/>
        </w:trPr>
        <w:tc>
          <w:tcPr>
            <w:tcW w:w="2230" w:type="dxa"/>
          </w:tcPr>
          <w:p w:rsidR="0014124C" w:rsidRPr="00EC32B3" w:rsidRDefault="00D236CC" w:rsidP="0014124C">
            <w:pPr>
              <w:pStyle w:val="Kleinschrift"/>
              <w:rPr>
                <w:lang w:val="fr-CH"/>
              </w:rPr>
            </w:pPr>
            <w:r w:rsidRPr="00EC32B3">
              <w:rPr>
                <w:lang w:val="fr-CH"/>
              </w:rPr>
              <w:lastRenderedPageBreak/>
              <w:t>Droit supérieur</w:t>
            </w:r>
          </w:p>
        </w:tc>
        <w:tc>
          <w:tcPr>
            <w:tcW w:w="364" w:type="dxa"/>
          </w:tcPr>
          <w:p w:rsidR="0014124C" w:rsidRPr="00EC32B3" w:rsidRDefault="0014124C" w:rsidP="0014124C">
            <w:pPr>
              <w:rPr>
                <w:lang w:val="fr-CH"/>
              </w:rPr>
            </w:pPr>
          </w:p>
        </w:tc>
        <w:tc>
          <w:tcPr>
            <w:tcW w:w="716" w:type="dxa"/>
          </w:tcPr>
          <w:p w:rsidR="0014124C" w:rsidRPr="00EC32B3" w:rsidRDefault="0014124C" w:rsidP="0014124C">
            <w:pPr>
              <w:rPr>
                <w:lang w:val="fr-CH"/>
              </w:rPr>
            </w:pPr>
          </w:p>
        </w:tc>
        <w:tc>
          <w:tcPr>
            <w:tcW w:w="540" w:type="dxa"/>
          </w:tcPr>
          <w:p w:rsidR="0014124C" w:rsidRPr="00EC32B3" w:rsidRDefault="0014124C" w:rsidP="0014124C">
            <w:pPr>
              <w:rPr>
                <w:lang w:val="fr-CH"/>
              </w:rPr>
            </w:pPr>
          </w:p>
        </w:tc>
        <w:tc>
          <w:tcPr>
            <w:tcW w:w="5225" w:type="dxa"/>
          </w:tcPr>
          <w:p w:rsidR="0014124C" w:rsidRPr="00EC32B3" w:rsidRDefault="00C30494" w:rsidP="0014124C">
            <w:pPr>
              <w:pStyle w:val="Kleinschrift"/>
              <w:rPr>
                <w:lang w:val="fr-CH"/>
              </w:rPr>
            </w:pPr>
            <w:r w:rsidRPr="00EC32B3">
              <w:rPr>
                <w:lang w:val="fr-CH"/>
              </w:rPr>
              <w:t>Le droit supérieur est réservé. Il prime le droit communal. Le règlement de construction ne fixe que ce qui n’est pas déjà de manière exhaustive réglé aux niveaux fédéral ou cantonal. Les commentaires renvoient aux dispositions importantes.</w:t>
            </w:r>
          </w:p>
          <w:p w:rsidR="00C30494" w:rsidRPr="00EC32B3" w:rsidRDefault="00C30494" w:rsidP="0014124C">
            <w:pPr>
              <w:pStyle w:val="Kleinschrift"/>
              <w:rPr>
                <w:lang w:val="fr-CH"/>
              </w:rPr>
            </w:pPr>
          </w:p>
          <w:p w:rsidR="00C30494" w:rsidRPr="00EC32B3" w:rsidRDefault="00C30494" w:rsidP="00C30494">
            <w:pPr>
              <w:pStyle w:val="Kleinschrift"/>
              <w:rPr>
                <w:lang w:val="fr-CH"/>
              </w:rPr>
            </w:pPr>
            <w:r w:rsidRPr="00EC32B3">
              <w:rPr>
                <w:lang w:val="fr-CH"/>
              </w:rPr>
              <w:t>Lorsque le règlement de construction ne traite pas ou pas complètement un objet, le droit cantonal public dispositif s’applique à titre subsidiaire. La zone agricole constitue une exception: on a volontairement omis d’imposer des prescriptions en matière de construction, les dimensions devant être fixées de cas en cas.</w:t>
            </w:r>
          </w:p>
          <w:p w:rsidR="0014124C" w:rsidRPr="00EC32B3" w:rsidRDefault="0014124C" w:rsidP="0014124C">
            <w:pPr>
              <w:pStyle w:val="Kleinschrift"/>
              <w:rPr>
                <w:lang w:val="fr-CH"/>
              </w:rPr>
            </w:pPr>
          </w:p>
          <w:p w:rsidR="0014124C" w:rsidRPr="00EC32B3" w:rsidRDefault="00C30494" w:rsidP="00C30494">
            <w:pPr>
              <w:pStyle w:val="Kleinschrift"/>
              <w:rPr>
                <w:lang w:val="fr-CH"/>
              </w:rPr>
            </w:pPr>
            <w:r w:rsidRPr="00EC32B3">
              <w:rPr>
                <w:lang w:val="fr-CH"/>
              </w:rPr>
              <w:t>Bien que très largement relégué à l’arrière-plan par le droit public, le droit privé de la construction reste applicable à part entière. Entre voisins, les prescriptions de droit civil en matière de constructions et de plantations notamment revêtent de l’importance. Ces prescriptions offrent aux propriétaires fonciers une protection minimale, et ce n’est qu’en présence de circonstances particulières que le droit public peut leur retirer cette protection. Ainsi, tout propriétaire a le droit de couper les branches d’arbres de fonds voisins dont l’ombre lui porte préjudice, mais ce droit disparaît s’il existe des dispositions sur la protection du paysage s’opposant à une telle mesure.</w:t>
            </w:r>
          </w:p>
        </w:tc>
        <w:tc>
          <w:tcPr>
            <w:tcW w:w="355" w:type="dxa"/>
          </w:tcPr>
          <w:p w:rsidR="0014124C" w:rsidRPr="00EC32B3" w:rsidRDefault="0014124C" w:rsidP="0014124C">
            <w:pPr>
              <w:rPr>
                <w:lang w:val="fr-CH"/>
              </w:rPr>
            </w:pPr>
          </w:p>
        </w:tc>
        <w:tc>
          <w:tcPr>
            <w:tcW w:w="5220" w:type="dxa"/>
          </w:tcPr>
          <w:p w:rsidR="00C30494" w:rsidRPr="00EC32B3" w:rsidRDefault="00C30494" w:rsidP="00C30494">
            <w:pPr>
              <w:pStyle w:val="Kleinschrift"/>
              <w:rPr>
                <w:lang w:val="fr-CH"/>
              </w:rPr>
            </w:pPr>
            <w:r w:rsidRPr="00EC32B3">
              <w:rPr>
                <w:lang w:val="fr-CH"/>
              </w:rPr>
              <w:t xml:space="preserve">Ordonnance sur les notions et les méthodes de mesure dans le domaine de la construction (ONMC; RSB 721.3) </w:t>
            </w:r>
          </w:p>
          <w:p w:rsidR="00C30494" w:rsidRPr="00EC32B3" w:rsidRDefault="00C30494" w:rsidP="00C30494">
            <w:pPr>
              <w:pStyle w:val="Kleinschrift"/>
              <w:rPr>
                <w:lang w:val="fr-CH"/>
              </w:rPr>
            </w:pPr>
          </w:p>
          <w:p w:rsidR="00C30494" w:rsidRPr="00EC32B3" w:rsidRDefault="00C30494" w:rsidP="00C30494">
            <w:pPr>
              <w:pStyle w:val="Kleinschrift"/>
              <w:rPr>
                <w:lang w:val="fr-CH"/>
              </w:rPr>
            </w:pPr>
          </w:p>
          <w:p w:rsidR="00C30494" w:rsidRPr="00EC32B3" w:rsidRDefault="00C30494" w:rsidP="00C30494">
            <w:pPr>
              <w:pStyle w:val="Kleinschrift"/>
              <w:rPr>
                <w:lang w:val="fr-CH"/>
              </w:rPr>
            </w:pPr>
          </w:p>
          <w:p w:rsidR="00C30494" w:rsidRPr="00EC32B3" w:rsidRDefault="00C30494" w:rsidP="00C30494">
            <w:pPr>
              <w:pStyle w:val="Kleinschrift"/>
              <w:rPr>
                <w:lang w:val="fr-CH"/>
              </w:rPr>
            </w:pPr>
            <w:r w:rsidRPr="00EC32B3">
              <w:rPr>
                <w:lang w:val="fr-CH"/>
              </w:rPr>
              <w:t xml:space="preserve">Cf. p. ex. article 80 LR en matière de distances à respecter par rapport à une route; articles 25 </w:t>
            </w:r>
            <w:proofErr w:type="spellStart"/>
            <w:r w:rsidRPr="00EC32B3">
              <w:rPr>
                <w:lang w:val="fr-CH"/>
              </w:rPr>
              <w:t>LCFo</w:t>
            </w:r>
            <w:proofErr w:type="spellEnd"/>
            <w:r w:rsidRPr="00EC32B3">
              <w:rPr>
                <w:lang w:val="fr-CH"/>
              </w:rPr>
              <w:t xml:space="preserve"> et 34 </w:t>
            </w:r>
            <w:proofErr w:type="spellStart"/>
            <w:r w:rsidRPr="00EC32B3">
              <w:rPr>
                <w:lang w:val="fr-CH"/>
              </w:rPr>
              <w:t>OCFo</w:t>
            </w:r>
            <w:proofErr w:type="spellEnd"/>
            <w:r w:rsidRPr="00EC32B3">
              <w:rPr>
                <w:lang w:val="fr-CH"/>
              </w:rPr>
              <w:t xml:space="preserve"> à propos de la distance à respecter par rapport à la forêt</w:t>
            </w:r>
          </w:p>
          <w:p w:rsidR="00C30494" w:rsidRPr="00EC32B3" w:rsidRDefault="00C30494" w:rsidP="00C30494">
            <w:pPr>
              <w:pStyle w:val="Kleinschrift"/>
              <w:rPr>
                <w:lang w:val="fr-CH"/>
              </w:rPr>
            </w:pPr>
          </w:p>
          <w:p w:rsidR="00C30494" w:rsidRPr="00EC32B3" w:rsidRDefault="00C30494" w:rsidP="00C30494">
            <w:pPr>
              <w:pStyle w:val="Kleinschrift"/>
              <w:rPr>
                <w:lang w:val="fr-CH"/>
              </w:rPr>
            </w:pPr>
          </w:p>
          <w:p w:rsidR="00C30494" w:rsidRPr="00EC32B3" w:rsidRDefault="00C30494" w:rsidP="00C30494">
            <w:pPr>
              <w:pStyle w:val="Kleinschrift"/>
              <w:rPr>
                <w:lang w:val="fr-CH"/>
              </w:rPr>
            </w:pPr>
          </w:p>
          <w:p w:rsidR="00C30494" w:rsidRPr="00EC32B3" w:rsidRDefault="00C30494" w:rsidP="00C30494">
            <w:pPr>
              <w:pStyle w:val="Kleinschrift"/>
              <w:rPr>
                <w:lang w:val="fr-CH"/>
              </w:rPr>
            </w:pPr>
          </w:p>
          <w:p w:rsidR="0014124C" w:rsidRPr="00EC32B3" w:rsidRDefault="00C30494" w:rsidP="00C30494">
            <w:pPr>
              <w:pStyle w:val="Kleinschrift"/>
              <w:rPr>
                <w:lang w:val="fr-CH"/>
              </w:rPr>
            </w:pPr>
            <w:r w:rsidRPr="00EC32B3">
              <w:rPr>
                <w:lang w:val="fr-CH"/>
              </w:rPr>
              <w:t xml:space="preserve">Cf. articles 684 </w:t>
            </w:r>
            <w:proofErr w:type="spellStart"/>
            <w:r w:rsidRPr="00EC32B3">
              <w:rPr>
                <w:lang w:val="fr-CH"/>
              </w:rPr>
              <w:t>ss</w:t>
            </w:r>
            <w:proofErr w:type="spellEnd"/>
            <w:r w:rsidRPr="00EC32B3">
              <w:rPr>
                <w:lang w:val="fr-CH"/>
              </w:rPr>
              <w:t xml:space="preserve"> CC et articles 79 </w:t>
            </w:r>
            <w:proofErr w:type="spellStart"/>
            <w:r w:rsidRPr="00EC32B3">
              <w:rPr>
                <w:lang w:val="fr-CH"/>
              </w:rPr>
              <w:t>ss</w:t>
            </w:r>
            <w:proofErr w:type="spellEnd"/>
            <w:r w:rsidRPr="00EC32B3">
              <w:rPr>
                <w:lang w:val="fr-CH"/>
              </w:rPr>
              <w:t xml:space="preserve"> </w:t>
            </w:r>
            <w:proofErr w:type="spellStart"/>
            <w:r w:rsidRPr="00EC32B3">
              <w:rPr>
                <w:lang w:val="fr-CH"/>
              </w:rPr>
              <w:t>LiCCS</w:t>
            </w:r>
            <w:proofErr w:type="spellEnd"/>
          </w:p>
        </w:tc>
      </w:tr>
      <w:tr w:rsidR="0014124C" w:rsidRPr="0033528F" w:rsidTr="0056031C">
        <w:trPr>
          <w:cantSplit/>
        </w:trPr>
        <w:tc>
          <w:tcPr>
            <w:tcW w:w="2230" w:type="dxa"/>
          </w:tcPr>
          <w:p w:rsidR="0014124C" w:rsidRPr="00EC32B3" w:rsidRDefault="0014124C" w:rsidP="0014124C">
            <w:pPr>
              <w:pStyle w:val="Kleinschrift"/>
              <w:rPr>
                <w:lang w:val="fr-CH"/>
              </w:rPr>
            </w:pPr>
          </w:p>
        </w:tc>
        <w:tc>
          <w:tcPr>
            <w:tcW w:w="364" w:type="dxa"/>
          </w:tcPr>
          <w:p w:rsidR="0014124C" w:rsidRPr="00EC32B3" w:rsidRDefault="0014124C" w:rsidP="0014124C">
            <w:pPr>
              <w:rPr>
                <w:lang w:val="fr-CH"/>
              </w:rPr>
            </w:pPr>
          </w:p>
        </w:tc>
        <w:tc>
          <w:tcPr>
            <w:tcW w:w="716" w:type="dxa"/>
          </w:tcPr>
          <w:p w:rsidR="0014124C" w:rsidRPr="00EC32B3" w:rsidRDefault="0014124C" w:rsidP="0014124C">
            <w:pPr>
              <w:rPr>
                <w:lang w:val="fr-CH"/>
              </w:rPr>
            </w:pPr>
          </w:p>
        </w:tc>
        <w:tc>
          <w:tcPr>
            <w:tcW w:w="540" w:type="dxa"/>
          </w:tcPr>
          <w:p w:rsidR="0014124C" w:rsidRPr="00EC32B3" w:rsidRDefault="0014124C" w:rsidP="0014124C">
            <w:pPr>
              <w:rPr>
                <w:lang w:val="fr-CH"/>
              </w:rPr>
            </w:pPr>
          </w:p>
        </w:tc>
        <w:tc>
          <w:tcPr>
            <w:tcW w:w="5225" w:type="dxa"/>
          </w:tcPr>
          <w:p w:rsidR="0014124C" w:rsidRPr="00EC32B3" w:rsidRDefault="0014124C" w:rsidP="0014124C">
            <w:pPr>
              <w:pStyle w:val="Kleinschrift"/>
              <w:rPr>
                <w:lang w:val="fr-CH"/>
              </w:rPr>
            </w:pPr>
          </w:p>
        </w:tc>
        <w:tc>
          <w:tcPr>
            <w:tcW w:w="355" w:type="dxa"/>
          </w:tcPr>
          <w:p w:rsidR="0014124C" w:rsidRPr="00EC32B3" w:rsidRDefault="0014124C" w:rsidP="0014124C">
            <w:pPr>
              <w:rPr>
                <w:lang w:val="fr-CH"/>
              </w:rPr>
            </w:pPr>
          </w:p>
        </w:tc>
        <w:tc>
          <w:tcPr>
            <w:tcW w:w="5220" w:type="dxa"/>
          </w:tcPr>
          <w:p w:rsidR="0014124C" w:rsidRPr="00EC32B3" w:rsidRDefault="0014124C" w:rsidP="0014124C">
            <w:pPr>
              <w:pStyle w:val="Kleinschrift"/>
              <w:rPr>
                <w:lang w:val="fr-CH"/>
              </w:rPr>
            </w:pPr>
          </w:p>
        </w:tc>
      </w:tr>
      <w:tr w:rsidR="0014124C" w:rsidRPr="0033528F" w:rsidTr="0056031C">
        <w:trPr>
          <w:cantSplit/>
        </w:trPr>
        <w:tc>
          <w:tcPr>
            <w:tcW w:w="2230" w:type="dxa"/>
          </w:tcPr>
          <w:p w:rsidR="0014124C" w:rsidRPr="00EC32B3" w:rsidRDefault="00C30494" w:rsidP="0014124C">
            <w:pPr>
              <w:pStyle w:val="Kleinschrift"/>
              <w:rPr>
                <w:lang w:val="fr-CH"/>
              </w:rPr>
            </w:pPr>
            <w:r w:rsidRPr="00EC32B3">
              <w:rPr>
                <w:lang w:val="fr-CH"/>
              </w:rPr>
              <w:lastRenderedPageBreak/>
              <w:t>Permis de construire</w:t>
            </w:r>
          </w:p>
        </w:tc>
        <w:tc>
          <w:tcPr>
            <w:tcW w:w="364" w:type="dxa"/>
          </w:tcPr>
          <w:p w:rsidR="0014124C" w:rsidRPr="00EC32B3" w:rsidRDefault="0014124C" w:rsidP="0014124C">
            <w:pPr>
              <w:rPr>
                <w:lang w:val="fr-CH"/>
              </w:rPr>
            </w:pPr>
          </w:p>
        </w:tc>
        <w:tc>
          <w:tcPr>
            <w:tcW w:w="716" w:type="dxa"/>
          </w:tcPr>
          <w:p w:rsidR="0014124C" w:rsidRPr="00EC32B3" w:rsidRDefault="0014124C" w:rsidP="0014124C">
            <w:pPr>
              <w:rPr>
                <w:lang w:val="fr-CH"/>
              </w:rPr>
            </w:pPr>
          </w:p>
        </w:tc>
        <w:tc>
          <w:tcPr>
            <w:tcW w:w="540" w:type="dxa"/>
          </w:tcPr>
          <w:p w:rsidR="0014124C" w:rsidRPr="00EC32B3" w:rsidRDefault="0014124C" w:rsidP="0014124C">
            <w:pPr>
              <w:rPr>
                <w:lang w:val="fr-CH"/>
              </w:rPr>
            </w:pPr>
          </w:p>
        </w:tc>
        <w:tc>
          <w:tcPr>
            <w:tcW w:w="5225" w:type="dxa"/>
          </w:tcPr>
          <w:p w:rsidR="00C30494" w:rsidRPr="00EC32B3" w:rsidRDefault="00C30494" w:rsidP="0014124C">
            <w:pPr>
              <w:pStyle w:val="Kleinschrift"/>
              <w:rPr>
                <w:lang w:val="fr-CH"/>
              </w:rPr>
            </w:pPr>
            <w:r w:rsidRPr="00EC32B3">
              <w:rPr>
                <w:lang w:val="fr-CH"/>
              </w:rPr>
              <w:t>La procédure d’octroi du permis de construire est réglée de façon exhaustive par le droit supérieur, dont le règlement de construction ne répète aucune disposition.</w:t>
            </w:r>
          </w:p>
          <w:p w:rsidR="00C30494" w:rsidRPr="00EC32B3" w:rsidRDefault="00C30494" w:rsidP="0014124C">
            <w:pPr>
              <w:pStyle w:val="Kleinschrift"/>
              <w:rPr>
                <w:lang w:val="fr-CH"/>
              </w:rPr>
            </w:pPr>
          </w:p>
          <w:p w:rsidR="00C30494" w:rsidRPr="00EC32B3" w:rsidRDefault="00C30494" w:rsidP="0014124C">
            <w:pPr>
              <w:pStyle w:val="Kleinschrift"/>
              <w:rPr>
                <w:lang w:val="fr-CH"/>
              </w:rPr>
            </w:pPr>
          </w:p>
          <w:p w:rsidR="00C30494" w:rsidRPr="00EC32B3" w:rsidRDefault="00C30494" w:rsidP="0014124C">
            <w:pPr>
              <w:pStyle w:val="Kleinschrift"/>
              <w:rPr>
                <w:lang w:val="fr-CH"/>
              </w:rPr>
            </w:pPr>
          </w:p>
          <w:p w:rsidR="00C30494" w:rsidRPr="00EC32B3" w:rsidRDefault="00C30494" w:rsidP="00C30494">
            <w:pPr>
              <w:pStyle w:val="Kleinschrift"/>
              <w:rPr>
                <w:lang w:val="fr-CH"/>
              </w:rPr>
            </w:pPr>
            <w:r w:rsidRPr="00EC32B3">
              <w:rPr>
                <w:lang w:val="fr-CH"/>
              </w:rPr>
              <w:t>Exceptionnellement, des constructions et des installations n’exigeant en principe pas de permis peuvent être soumises au régime du permis de construire.</w:t>
            </w:r>
          </w:p>
          <w:p w:rsidR="0014124C" w:rsidRPr="00EC32B3" w:rsidRDefault="0014124C" w:rsidP="0014124C">
            <w:pPr>
              <w:pStyle w:val="Kleinschrift"/>
              <w:rPr>
                <w:lang w:val="fr-CH"/>
              </w:rPr>
            </w:pPr>
          </w:p>
          <w:p w:rsidR="00C30494" w:rsidRPr="00EC32B3" w:rsidRDefault="00C30494" w:rsidP="00C30494">
            <w:pPr>
              <w:pStyle w:val="Kleinschrift"/>
              <w:rPr>
                <w:lang w:val="fr-CH"/>
              </w:rPr>
            </w:pPr>
            <w:r w:rsidRPr="00EC32B3">
              <w:rPr>
                <w:lang w:val="fr-CH"/>
              </w:rPr>
              <w:t xml:space="preserve">L’exemption du régime du permis de construire ne lève pas l’obligation de respecter les prescriptions applicables ni celle de demander les autres autorisations nécessaires. Il arrive que de telles constructions ou installations requièrent une dérogation en présence d’une interdiction absolue de construire dans un périmètre de protection du paysage ou lorsque la distance par rapport à la forêt, la distance à la route ou l’espace réservé aux eaux notamment sont concernés par la réalisation du projet. </w:t>
            </w:r>
          </w:p>
          <w:p w:rsidR="0014124C" w:rsidRPr="00EC32B3" w:rsidRDefault="0014124C" w:rsidP="0014124C">
            <w:pPr>
              <w:pStyle w:val="Kleinschrift"/>
              <w:rPr>
                <w:lang w:val="fr-CH"/>
              </w:rPr>
            </w:pPr>
          </w:p>
          <w:p w:rsidR="0014124C" w:rsidRPr="00EC32B3" w:rsidRDefault="00C30494" w:rsidP="0014124C">
            <w:pPr>
              <w:pStyle w:val="Kleinschrift"/>
              <w:rPr>
                <w:lang w:val="fr-CH"/>
              </w:rPr>
            </w:pPr>
            <w:r w:rsidRPr="00EC32B3">
              <w:rPr>
                <w:lang w:val="fr-CH"/>
              </w:rPr>
              <w:t>Les constructions et installations qui s’écartent notablement de la réglementation fondamentale en matière de construction (constructions et installations de nature particulière) ou qui ont des incidences importantes sur le territoire et l’environnement requièrent une base spéciale dans un plan de quartier.</w:t>
            </w:r>
          </w:p>
        </w:tc>
        <w:tc>
          <w:tcPr>
            <w:tcW w:w="355" w:type="dxa"/>
          </w:tcPr>
          <w:p w:rsidR="0014124C" w:rsidRPr="00EC32B3" w:rsidRDefault="0014124C" w:rsidP="0014124C">
            <w:pPr>
              <w:rPr>
                <w:lang w:val="fr-CH"/>
              </w:rPr>
            </w:pPr>
          </w:p>
        </w:tc>
        <w:tc>
          <w:tcPr>
            <w:tcW w:w="5220" w:type="dxa"/>
          </w:tcPr>
          <w:p w:rsidR="0014124C" w:rsidRPr="00EC32B3" w:rsidRDefault="00C30494" w:rsidP="0014124C">
            <w:pPr>
              <w:pStyle w:val="Kleinschrift"/>
              <w:rPr>
                <w:lang w:val="fr-CH"/>
              </w:rPr>
            </w:pPr>
            <w:r w:rsidRPr="00EC32B3">
              <w:rPr>
                <w:lang w:val="fr-CH"/>
              </w:rPr>
              <w:t xml:space="preserve">Obligation du permis de construire: cf. article 22, alinéa 1 LAT; article 1a s. LC; articles 4 </w:t>
            </w:r>
            <w:proofErr w:type="spellStart"/>
            <w:r w:rsidRPr="00EC32B3">
              <w:rPr>
                <w:lang w:val="fr-CH"/>
              </w:rPr>
              <w:t>ss</w:t>
            </w:r>
            <w:proofErr w:type="spellEnd"/>
            <w:r w:rsidRPr="00EC32B3">
              <w:rPr>
                <w:lang w:val="fr-CH"/>
              </w:rPr>
              <w:t xml:space="preserve"> DPC; directive «Constructions et installations non soumises au régime du permis de construire au sens de l’article 1b LC» (ISCB n° 7/725.1/1.1).</w:t>
            </w:r>
            <w:r w:rsidR="0014124C" w:rsidRPr="00EC32B3">
              <w:rPr>
                <w:lang w:val="fr-CH"/>
              </w:rPr>
              <w:t>.</w:t>
            </w:r>
          </w:p>
          <w:p w:rsidR="0014124C" w:rsidRPr="00EC32B3" w:rsidRDefault="0014124C" w:rsidP="0014124C">
            <w:pPr>
              <w:pStyle w:val="Kleinschrift"/>
              <w:rPr>
                <w:lang w:val="fr-CH"/>
              </w:rPr>
            </w:pPr>
          </w:p>
          <w:p w:rsidR="0014124C" w:rsidRPr="00EC32B3" w:rsidRDefault="0014124C" w:rsidP="0014124C">
            <w:pPr>
              <w:pStyle w:val="Kleinschrift"/>
              <w:rPr>
                <w:lang w:val="fr-CH"/>
              </w:rPr>
            </w:pPr>
          </w:p>
          <w:p w:rsidR="00C30494" w:rsidRPr="00EC32B3" w:rsidRDefault="00C30494" w:rsidP="00C30494">
            <w:pPr>
              <w:pStyle w:val="Kleinschrift"/>
              <w:rPr>
                <w:lang w:val="fr-CH"/>
              </w:rPr>
            </w:pPr>
            <w:r w:rsidRPr="00EC32B3">
              <w:rPr>
                <w:lang w:val="fr-CH"/>
              </w:rPr>
              <w:t>Cf. article 7 DPC.</w:t>
            </w:r>
          </w:p>
          <w:p w:rsidR="0014124C" w:rsidRPr="00EC32B3" w:rsidRDefault="0014124C" w:rsidP="0014124C">
            <w:pPr>
              <w:pStyle w:val="Kleinschrift"/>
              <w:rPr>
                <w:lang w:val="fr-CH"/>
              </w:rPr>
            </w:pPr>
          </w:p>
          <w:p w:rsidR="00C30494" w:rsidRPr="00EC32B3" w:rsidRDefault="00C30494" w:rsidP="0014124C">
            <w:pPr>
              <w:pStyle w:val="Kleinschrift"/>
              <w:rPr>
                <w:lang w:val="fr-CH"/>
              </w:rPr>
            </w:pPr>
          </w:p>
          <w:p w:rsidR="00C30494" w:rsidRPr="00EC32B3" w:rsidRDefault="00C30494" w:rsidP="0014124C">
            <w:pPr>
              <w:pStyle w:val="Kleinschrift"/>
              <w:rPr>
                <w:lang w:val="fr-CH"/>
              </w:rPr>
            </w:pPr>
          </w:p>
          <w:p w:rsidR="00C30494" w:rsidRPr="00EC32B3" w:rsidRDefault="00C30494" w:rsidP="00C30494">
            <w:pPr>
              <w:pStyle w:val="Kleinschrift"/>
              <w:rPr>
                <w:lang w:val="fr-CH"/>
              </w:rPr>
            </w:pPr>
            <w:r w:rsidRPr="00EC32B3">
              <w:rPr>
                <w:lang w:val="fr-CH"/>
              </w:rPr>
              <w:t>Cf. article 1b, alinéa 2 LC.</w:t>
            </w:r>
          </w:p>
          <w:p w:rsidR="00C30494" w:rsidRPr="00EC32B3" w:rsidRDefault="00C30494" w:rsidP="00C30494">
            <w:pPr>
              <w:pStyle w:val="Kleinschrift"/>
              <w:rPr>
                <w:lang w:val="fr-CH"/>
              </w:rPr>
            </w:pPr>
            <w:r w:rsidRPr="00EC32B3">
              <w:rPr>
                <w:lang w:val="fr-CH"/>
              </w:rPr>
              <w:t>Cf. article 86, alinéa 3 LC en relation avec l’article 100 OC.</w:t>
            </w:r>
          </w:p>
          <w:p w:rsidR="0014124C" w:rsidRPr="00EC32B3" w:rsidRDefault="0014124C" w:rsidP="0014124C">
            <w:pPr>
              <w:pStyle w:val="Kleinschrift"/>
              <w:rPr>
                <w:lang w:val="fr-CH"/>
              </w:rPr>
            </w:pPr>
          </w:p>
          <w:p w:rsidR="0014124C" w:rsidRPr="00EC32B3" w:rsidRDefault="0014124C" w:rsidP="0014124C">
            <w:pPr>
              <w:pStyle w:val="Kleinschrift"/>
              <w:rPr>
                <w:lang w:val="fr-CH"/>
              </w:rPr>
            </w:pPr>
          </w:p>
          <w:p w:rsidR="0014124C" w:rsidRPr="00EC32B3" w:rsidRDefault="0014124C" w:rsidP="0014124C">
            <w:pPr>
              <w:pStyle w:val="Kleinschrift"/>
              <w:rPr>
                <w:lang w:val="fr-CH"/>
              </w:rPr>
            </w:pPr>
          </w:p>
          <w:p w:rsidR="0014124C" w:rsidRPr="00EC32B3" w:rsidRDefault="0014124C" w:rsidP="0014124C">
            <w:pPr>
              <w:pStyle w:val="Kleinschrift"/>
              <w:rPr>
                <w:lang w:val="fr-CH"/>
              </w:rPr>
            </w:pPr>
          </w:p>
          <w:p w:rsidR="0014124C" w:rsidRPr="00EC32B3" w:rsidRDefault="0014124C" w:rsidP="0014124C">
            <w:pPr>
              <w:pStyle w:val="Kleinschrift"/>
              <w:rPr>
                <w:lang w:val="fr-CH"/>
              </w:rPr>
            </w:pPr>
          </w:p>
          <w:p w:rsidR="0014124C" w:rsidRPr="00EC32B3" w:rsidRDefault="0014124C" w:rsidP="0014124C">
            <w:pPr>
              <w:pStyle w:val="Kleinschrift"/>
              <w:rPr>
                <w:lang w:val="fr-CH"/>
              </w:rPr>
            </w:pPr>
          </w:p>
          <w:p w:rsidR="00C30494" w:rsidRPr="00EC32B3" w:rsidRDefault="00C30494" w:rsidP="0014124C">
            <w:pPr>
              <w:pStyle w:val="Kleinschrift"/>
              <w:rPr>
                <w:lang w:val="fr-CH"/>
              </w:rPr>
            </w:pPr>
          </w:p>
          <w:p w:rsidR="00C30494" w:rsidRPr="00EC32B3" w:rsidRDefault="00C30494" w:rsidP="0014124C">
            <w:pPr>
              <w:pStyle w:val="Kleinschrift"/>
              <w:rPr>
                <w:lang w:val="fr-CH"/>
              </w:rPr>
            </w:pPr>
          </w:p>
          <w:p w:rsidR="0014124C" w:rsidRPr="00EC32B3" w:rsidRDefault="00C30494" w:rsidP="0014124C">
            <w:pPr>
              <w:pStyle w:val="Kleinschrift"/>
              <w:rPr>
                <w:lang w:val="fr-CH"/>
              </w:rPr>
            </w:pPr>
            <w:r w:rsidRPr="00EC32B3">
              <w:rPr>
                <w:lang w:val="fr-CH"/>
              </w:rPr>
              <w:t xml:space="preserve">Cf. articles 19 </w:t>
            </w:r>
            <w:proofErr w:type="spellStart"/>
            <w:r w:rsidRPr="00EC32B3">
              <w:rPr>
                <w:lang w:val="fr-CH"/>
              </w:rPr>
              <w:t>ss</w:t>
            </w:r>
            <w:proofErr w:type="spellEnd"/>
            <w:r w:rsidRPr="00EC32B3">
              <w:rPr>
                <w:lang w:val="fr-CH"/>
              </w:rPr>
              <w:t xml:space="preserve"> LC; articles 19 </w:t>
            </w:r>
            <w:proofErr w:type="spellStart"/>
            <w:r w:rsidRPr="00EC32B3">
              <w:rPr>
                <w:lang w:val="fr-CH"/>
              </w:rPr>
              <w:t>ss</w:t>
            </w:r>
            <w:proofErr w:type="spellEnd"/>
            <w:r w:rsidRPr="00EC32B3">
              <w:rPr>
                <w:lang w:val="fr-CH"/>
              </w:rPr>
              <w:t xml:space="preserve"> OC.</w:t>
            </w:r>
          </w:p>
        </w:tc>
      </w:tr>
      <w:tr w:rsidR="0014124C" w:rsidRPr="0033528F" w:rsidTr="0056031C">
        <w:trPr>
          <w:cantSplit/>
        </w:trPr>
        <w:tc>
          <w:tcPr>
            <w:tcW w:w="2230" w:type="dxa"/>
          </w:tcPr>
          <w:p w:rsidR="0014124C" w:rsidRPr="00EC32B3" w:rsidRDefault="0014124C" w:rsidP="0014124C">
            <w:pPr>
              <w:pStyle w:val="Kleinschrift"/>
              <w:rPr>
                <w:lang w:val="fr-CH"/>
              </w:rPr>
            </w:pPr>
          </w:p>
        </w:tc>
        <w:tc>
          <w:tcPr>
            <w:tcW w:w="364" w:type="dxa"/>
          </w:tcPr>
          <w:p w:rsidR="0014124C" w:rsidRPr="00EC32B3" w:rsidRDefault="0014124C" w:rsidP="0014124C">
            <w:pPr>
              <w:rPr>
                <w:lang w:val="fr-CH"/>
              </w:rPr>
            </w:pPr>
          </w:p>
        </w:tc>
        <w:tc>
          <w:tcPr>
            <w:tcW w:w="716" w:type="dxa"/>
          </w:tcPr>
          <w:p w:rsidR="0014124C" w:rsidRPr="00EC32B3" w:rsidRDefault="0014124C" w:rsidP="0014124C">
            <w:pPr>
              <w:rPr>
                <w:lang w:val="fr-CH"/>
              </w:rPr>
            </w:pPr>
          </w:p>
        </w:tc>
        <w:tc>
          <w:tcPr>
            <w:tcW w:w="540" w:type="dxa"/>
          </w:tcPr>
          <w:p w:rsidR="0014124C" w:rsidRPr="00EC32B3" w:rsidRDefault="0014124C" w:rsidP="0014124C">
            <w:pPr>
              <w:rPr>
                <w:lang w:val="fr-CH"/>
              </w:rPr>
            </w:pPr>
          </w:p>
        </w:tc>
        <w:tc>
          <w:tcPr>
            <w:tcW w:w="5225" w:type="dxa"/>
          </w:tcPr>
          <w:p w:rsidR="0014124C" w:rsidRPr="00EC32B3" w:rsidRDefault="0014124C" w:rsidP="0014124C">
            <w:pPr>
              <w:pStyle w:val="Kleinschrift"/>
              <w:rPr>
                <w:lang w:val="fr-CH"/>
              </w:rPr>
            </w:pPr>
          </w:p>
        </w:tc>
        <w:tc>
          <w:tcPr>
            <w:tcW w:w="355" w:type="dxa"/>
          </w:tcPr>
          <w:p w:rsidR="0014124C" w:rsidRPr="00EC32B3" w:rsidRDefault="0014124C" w:rsidP="0014124C">
            <w:pPr>
              <w:rPr>
                <w:lang w:val="fr-CH"/>
              </w:rPr>
            </w:pPr>
          </w:p>
        </w:tc>
        <w:tc>
          <w:tcPr>
            <w:tcW w:w="5220" w:type="dxa"/>
          </w:tcPr>
          <w:p w:rsidR="0014124C" w:rsidRPr="00EC32B3" w:rsidRDefault="0014124C" w:rsidP="0014124C">
            <w:pPr>
              <w:pStyle w:val="Kleinschrift"/>
              <w:rPr>
                <w:lang w:val="fr-CH"/>
              </w:rPr>
            </w:pPr>
          </w:p>
        </w:tc>
      </w:tr>
      <w:tr w:rsidR="0014124C" w:rsidRPr="00EC32B3" w:rsidTr="0056031C">
        <w:trPr>
          <w:cantSplit/>
        </w:trPr>
        <w:tc>
          <w:tcPr>
            <w:tcW w:w="2230" w:type="dxa"/>
          </w:tcPr>
          <w:p w:rsidR="0014124C" w:rsidRPr="00EC32B3" w:rsidRDefault="00C30494" w:rsidP="0014124C">
            <w:pPr>
              <w:pStyle w:val="Kleinschrift"/>
              <w:rPr>
                <w:lang w:val="fr-CH"/>
              </w:rPr>
            </w:pPr>
            <w:r w:rsidRPr="00EC32B3">
              <w:rPr>
                <w:lang w:val="fr-CH"/>
              </w:rPr>
              <w:t>Droits acquis</w:t>
            </w:r>
          </w:p>
        </w:tc>
        <w:tc>
          <w:tcPr>
            <w:tcW w:w="364" w:type="dxa"/>
          </w:tcPr>
          <w:p w:rsidR="0014124C" w:rsidRPr="00EC32B3" w:rsidRDefault="0014124C" w:rsidP="0014124C">
            <w:pPr>
              <w:rPr>
                <w:lang w:val="fr-CH"/>
              </w:rPr>
            </w:pPr>
          </w:p>
        </w:tc>
        <w:tc>
          <w:tcPr>
            <w:tcW w:w="716" w:type="dxa"/>
          </w:tcPr>
          <w:p w:rsidR="0014124C" w:rsidRPr="00EC32B3" w:rsidRDefault="0014124C" w:rsidP="0014124C">
            <w:pPr>
              <w:rPr>
                <w:lang w:val="fr-CH"/>
              </w:rPr>
            </w:pPr>
          </w:p>
        </w:tc>
        <w:tc>
          <w:tcPr>
            <w:tcW w:w="540" w:type="dxa"/>
          </w:tcPr>
          <w:p w:rsidR="0014124C" w:rsidRPr="00EC32B3" w:rsidRDefault="0014124C" w:rsidP="0014124C">
            <w:pPr>
              <w:rPr>
                <w:lang w:val="fr-CH"/>
              </w:rPr>
            </w:pPr>
          </w:p>
        </w:tc>
        <w:tc>
          <w:tcPr>
            <w:tcW w:w="5225" w:type="dxa"/>
          </w:tcPr>
          <w:p w:rsidR="0014124C" w:rsidRPr="00EC32B3" w:rsidRDefault="00C30494" w:rsidP="0014124C">
            <w:pPr>
              <w:pStyle w:val="Kleinschrift"/>
              <w:rPr>
                <w:lang w:val="fr-CH"/>
              </w:rPr>
            </w:pPr>
            <w:r w:rsidRPr="00EC32B3">
              <w:rPr>
                <w:lang w:val="fr-CH"/>
              </w:rPr>
              <w:t>Les constructions et installations autorisées en vertu du droit antérieur, devenues illicites en raison d’une modification des prescriptions, jouissent de la garantie des droits acquis réglée dans le droit supérieur. Elles peuvent être entretenues, rénovées, transformées ou agrandies pour autant que ces travaux n’accentuent pas leur non-conformité aux prescriptions nouvelles. Les dispositions communales divergentes sont réservées.</w:t>
            </w:r>
          </w:p>
        </w:tc>
        <w:tc>
          <w:tcPr>
            <w:tcW w:w="355" w:type="dxa"/>
          </w:tcPr>
          <w:p w:rsidR="0014124C" w:rsidRPr="00EC32B3" w:rsidRDefault="0014124C" w:rsidP="0014124C">
            <w:pPr>
              <w:rPr>
                <w:lang w:val="fr-CH"/>
              </w:rPr>
            </w:pPr>
          </w:p>
        </w:tc>
        <w:tc>
          <w:tcPr>
            <w:tcW w:w="5220" w:type="dxa"/>
          </w:tcPr>
          <w:p w:rsidR="0014124C" w:rsidRPr="00EC32B3" w:rsidRDefault="00C30494" w:rsidP="0014124C">
            <w:pPr>
              <w:pStyle w:val="Kleinschrift"/>
              <w:rPr>
                <w:lang w:val="fr-CH"/>
              </w:rPr>
            </w:pPr>
            <w:r w:rsidRPr="00EC32B3">
              <w:rPr>
                <w:lang w:val="fr-CH"/>
              </w:rPr>
              <w:t>Cf. articles 3 et 11 LC.</w:t>
            </w:r>
          </w:p>
        </w:tc>
      </w:tr>
      <w:tr w:rsidR="0014124C" w:rsidRPr="00EC32B3" w:rsidTr="0056031C">
        <w:trPr>
          <w:cantSplit/>
        </w:trPr>
        <w:tc>
          <w:tcPr>
            <w:tcW w:w="2230" w:type="dxa"/>
          </w:tcPr>
          <w:p w:rsidR="0014124C" w:rsidRPr="00EC32B3" w:rsidRDefault="0014124C" w:rsidP="0014124C">
            <w:pPr>
              <w:pStyle w:val="Kleinschrift"/>
              <w:rPr>
                <w:lang w:val="fr-CH"/>
              </w:rPr>
            </w:pPr>
          </w:p>
        </w:tc>
        <w:tc>
          <w:tcPr>
            <w:tcW w:w="364" w:type="dxa"/>
          </w:tcPr>
          <w:p w:rsidR="0014124C" w:rsidRPr="00EC32B3" w:rsidRDefault="0014124C" w:rsidP="0014124C">
            <w:pPr>
              <w:rPr>
                <w:lang w:val="fr-CH"/>
              </w:rPr>
            </w:pPr>
          </w:p>
        </w:tc>
        <w:tc>
          <w:tcPr>
            <w:tcW w:w="716" w:type="dxa"/>
          </w:tcPr>
          <w:p w:rsidR="0014124C" w:rsidRPr="00EC32B3" w:rsidRDefault="0014124C" w:rsidP="0014124C">
            <w:pPr>
              <w:rPr>
                <w:lang w:val="fr-CH"/>
              </w:rPr>
            </w:pPr>
          </w:p>
        </w:tc>
        <w:tc>
          <w:tcPr>
            <w:tcW w:w="540" w:type="dxa"/>
          </w:tcPr>
          <w:p w:rsidR="0014124C" w:rsidRPr="00EC32B3" w:rsidRDefault="0014124C" w:rsidP="0014124C">
            <w:pPr>
              <w:rPr>
                <w:lang w:val="fr-CH"/>
              </w:rPr>
            </w:pPr>
          </w:p>
        </w:tc>
        <w:tc>
          <w:tcPr>
            <w:tcW w:w="5225" w:type="dxa"/>
          </w:tcPr>
          <w:p w:rsidR="0014124C" w:rsidRPr="00EC32B3" w:rsidRDefault="0014124C" w:rsidP="0014124C">
            <w:pPr>
              <w:pStyle w:val="Kleinschrift"/>
              <w:rPr>
                <w:lang w:val="fr-CH"/>
              </w:rPr>
            </w:pPr>
          </w:p>
        </w:tc>
        <w:tc>
          <w:tcPr>
            <w:tcW w:w="355" w:type="dxa"/>
          </w:tcPr>
          <w:p w:rsidR="0014124C" w:rsidRPr="00EC32B3" w:rsidRDefault="0014124C" w:rsidP="0014124C">
            <w:pPr>
              <w:rPr>
                <w:lang w:val="fr-CH"/>
              </w:rPr>
            </w:pPr>
          </w:p>
        </w:tc>
        <w:tc>
          <w:tcPr>
            <w:tcW w:w="5220" w:type="dxa"/>
          </w:tcPr>
          <w:p w:rsidR="0014124C" w:rsidRPr="00EC32B3" w:rsidRDefault="0014124C" w:rsidP="0014124C">
            <w:pPr>
              <w:pStyle w:val="Kleinschrift"/>
              <w:rPr>
                <w:lang w:val="fr-CH"/>
              </w:rPr>
            </w:pPr>
          </w:p>
        </w:tc>
      </w:tr>
      <w:tr w:rsidR="0014124C" w:rsidRPr="00EC32B3" w:rsidTr="0056031C">
        <w:trPr>
          <w:cantSplit/>
        </w:trPr>
        <w:tc>
          <w:tcPr>
            <w:tcW w:w="2230" w:type="dxa"/>
          </w:tcPr>
          <w:p w:rsidR="0014124C" w:rsidRPr="00EC32B3" w:rsidRDefault="00C30494" w:rsidP="0014124C">
            <w:pPr>
              <w:pStyle w:val="Kleinschrift"/>
              <w:rPr>
                <w:lang w:val="fr-CH"/>
              </w:rPr>
            </w:pPr>
            <w:r w:rsidRPr="00EC32B3">
              <w:rPr>
                <w:lang w:val="fr-CH"/>
              </w:rPr>
              <w:t>Garantie de qualité</w:t>
            </w:r>
          </w:p>
        </w:tc>
        <w:tc>
          <w:tcPr>
            <w:tcW w:w="364" w:type="dxa"/>
          </w:tcPr>
          <w:p w:rsidR="0014124C" w:rsidRPr="00EC32B3" w:rsidRDefault="0014124C" w:rsidP="0014124C">
            <w:pPr>
              <w:rPr>
                <w:lang w:val="fr-CH"/>
              </w:rPr>
            </w:pPr>
          </w:p>
        </w:tc>
        <w:tc>
          <w:tcPr>
            <w:tcW w:w="716" w:type="dxa"/>
          </w:tcPr>
          <w:p w:rsidR="0014124C" w:rsidRPr="00EC32B3" w:rsidRDefault="0014124C" w:rsidP="0014124C">
            <w:pPr>
              <w:rPr>
                <w:lang w:val="fr-CH"/>
              </w:rPr>
            </w:pPr>
          </w:p>
        </w:tc>
        <w:tc>
          <w:tcPr>
            <w:tcW w:w="540" w:type="dxa"/>
          </w:tcPr>
          <w:p w:rsidR="0014124C" w:rsidRPr="00EC32B3" w:rsidRDefault="0014124C" w:rsidP="0014124C">
            <w:pPr>
              <w:rPr>
                <w:lang w:val="fr-CH"/>
              </w:rPr>
            </w:pPr>
          </w:p>
        </w:tc>
        <w:tc>
          <w:tcPr>
            <w:tcW w:w="5225" w:type="dxa"/>
          </w:tcPr>
          <w:p w:rsidR="00C30494" w:rsidRPr="00EC32B3" w:rsidRDefault="00C30494" w:rsidP="00C30494">
            <w:pPr>
              <w:pStyle w:val="Kleinschrift"/>
              <w:rPr>
                <w:lang w:val="fr-CH"/>
              </w:rPr>
            </w:pPr>
            <w:r w:rsidRPr="00EC32B3">
              <w:rPr>
                <w:lang w:val="fr-CH"/>
              </w:rPr>
              <w:t>Le règlement de construction n’est pas exhaustif. Il offre, notamment en ce qui concerne les formes architecturales et l’aménagement des espaces extérieurs, une marge de manœuvre importante. Il n’en reste pas moins qu’une analyse soigneuse est de mise. La qualité tant urbanistique qu’architecturale doit dans tous les cas être garantie.</w:t>
            </w:r>
          </w:p>
          <w:p w:rsidR="0014124C" w:rsidRPr="00EC32B3" w:rsidRDefault="0014124C" w:rsidP="0014124C">
            <w:pPr>
              <w:pStyle w:val="Kleinschrift"/>
              <w:rPr>
                <w:lang w:val="fr-CH"/>
              </w:rPr>
            </w:pPr>
          </w:p>
          <w:p w:rsidR="0014124C" w:rsidRPr="00EC32B3" w:rsidRDefault="00C30494" w:rsidP="0014124C">
            <w:pPr>
              <w:pStyle w:val="Kleinschrift"/>
              <w:rPr>
                <w:lang w:val="fr-CH"/>
              </w:rPr>
            </w:pPr>
            <w:r w:rsidRPr="00EC32B3">
              <w:rPr>
                <w:lang w:val="fr-CH"/>
              </w:rPr>
              <w:t>Tout maître d’ouvrage assume une responsabilité vis-à-vis de son environnement. Les dispositions du règlement de construction ont pour but de l’aider à assumer cette responsabilité.</w:t>
            </w:r>
            <w:r w:rsidR="0014124C" w:rsidRPr="00EC32B3">
              <w:rPr>
                <w:lang w:val="fr-CH"/>
              </w:rPr>
              <w:t>.</w:t>
            </w:r>
          </w:p>
        </w:tc>
        <w:tc>
          <w:tcPr>
            <w:tcW w:w="355" w:type="dxa"/>
          </w:tcPr>
          <w:p w:rsidR="0014124C" w:rsidRPr="00EC32B3" w:rsidRDefault="0014124C" w:rsidP="0014124C">
            <w:pPr>
              <w:rPr>
                <w:lang w:val="fr-CH"/>
              </w:rPr>
            </w:pPr>
          </w:p>
        </w:tc>
        <w:tc>
          <w:tcPr>
            <w:tcW w:w="5220" w:type="dxa"/>
          </w:tcPr>
          <w:p w:rsidR="0014124C" w:rsidRPr="00EC32B3" w:rsidRDefault="00C30494" w:rsidP="0014124C">
            <w:pPr>
              <w:pStyle w:val="Kleinschrift"/>
              <w:rPr>
                <w:lang w:val="fr-CH"/>
              </w:rPr>
            </w:pPr>
            <w:r w:rsidRPr="00EC32B3">
              <w:rPr>
                <w:lang w:val="fr-CH"/>
              </w:rPr>
              <w:t>Cf. article 418.</w:t>
            </w:r>
          </w:p>
        </w:tc>
      </w:tr>
      <w:tr w:rsidR="0014124C" w:rsidRPr="00EC32B3" w:rsidTr="0056031C">
        <w:trPr>
          <w:cantSplit/>
        </w:trPr>
        <w:tc>
          <w:tcPr>
            <w:tcW w:w="2230" w:type="dxa"/>
          </w:tcPr>
          <w:p w:rsidR="0014124C" w:rsidRPr="00EC32B3" w:rsidRDefault="0014124C" w:rsidP="0014124C">
            <w:pPr>
              <w:pStyle w:val="Kleinschrift"/>
              <w:rPr>
                <w:lang w:val="fr-CH"/>
              </w:rPr>
            </w:pPr>
          </w:p>
        </w:tc>
        <w:tc>
          <w:tcPr>
            <w:tcW w:w="364" w:type="dxa"/>
          </w:tcPr>
          <w:p w:rsidR="0014124C" w:rsidRPr="00EC32B3" w:rsidRDefault="0014124C" w:rsidP="0014124C">
            <w:pPr>
              <w:rPr>
                <w:lang w:val="fr-CH"/>
              </w:rPr>
            </w:pPr>
          </w:p>
        </w:tc>
        <w:tc>
          <w:tcPr>
            <w:tcW w:w="716" w:type="dxa"/>
          </w:tcPr>
          <w:p w:rsidR="0014124C" w:rsidRPr="00EC32B3" w:rsidRDefault="0014124C" w:rsidP="0014124C">
            <w:pPr>
              <w:rPr>
                <w:lang w:val="fr-CH"/>
              </w:rPr>
            </w:pPr>
          </w:p>
        </w:tc>
        <w:tc>
          <w:tcPr>
            <w:tcW w:w="540" w:type="dxa"/>
          </w:tcPr>
          <w:p w:rsidR="0014124C" w:rsidRPr="00EC32B3" w:rsidRDefault="0014124C" w:rsidP="0014124C">
            <w:pPr>
              <w:rPr>
                <w:lang w:val="fr-CH"/>
              </w:rPr>
            </w:pPr>
          </w:p>
        </w:tc>
        <w:tc>
          <w:tcPr>
            <w:tcW w:w="5225" w:type="dxa"/>
          </w:tcPr>
          <w:p w:rsidR="0014124C" w:rsidRPr="00EC32B3" w:rsidRDefault="0014124C" w:rsidP="0014124C">
            <w:pPr>
              <w:pStyle w:val="Kleinschrift"/>
              <w:rPr>
                <w:lang w:val="fr-CH"/>
              </w:rPr>
            </w:pPr>
          </w:p>
        </w:tc>
        <w:tc>
          <w:tcPr>
            <w:tcW w:w="355" w:type="dxa"/>
          </w:tcPr>
          <w:p w:rsidR="0014124C" w:rsidRPr="00EC32B3" w:rsidRDefault="0014124C" w:rsidP="0014124C">
            <w:pPr>
              <w:rPr>
                <w:lang w:val="fr-CH"/>
              </w:rPr>
            </w:pPr>
          </w:p>
        </w:tc>
        <w:tc>
          <w:tcPr>
            <w:tcW w:w="5220" w:type="dxa"/>
          </w:tcPr>
          <w:p w:rsidR="0014124C" w:rsidRPr="00EC32B3" w:rsidRDefault="0014124C" w:rsidP="0014124C">
            <w:pPr>
              <w:pStyle w:val="Kleinschrift"/>
              <w:rPr>
                <w:lang w:val="fr-CH"/>
              </w:rPr>
            </w:pPr>
          </w:p>
        </w:tc>
      </w:tr>
      <w:tr w:rsidR="0014124C" w:rsidRPr="00EC32B3" w:rsidTr="0056031C">
        <w:trPr>
          <w:cantSplit/>
        </w:trPr>
        <w:tc>
          <w:tcPr>
            <w:tcW w:w="2230" w:type="dxa"/>
          </w:tcPr>
          <w:p w:rsidR="0014124C" w:rsidRPr="00EC32B3" w:rsidRDefault="00C30494" w:rsidP="0014124C">
            <w:pPr>
              <w:pStyle w:val="Kleinschrift"/>
              <w:rPr>
                <w:lang w:val="fr-CH"/>
              </w:rPr>
            </w:pPr>
            <w:r w:rsidRPr="00EC32B3">
              <w:rPr>
                <w:lang w:val="fr-CH"/>
              </w:rPr>
              <w:t>Compétences</w:t>
            </w:r>
          </w:p>
        </w:tc>
        <w:tc>
          <w:tcPr>
            <w:tcW w:w="364" w:type="dxa"/>
          </w:tcPr>
          <w:p w:rsidR="0014124C" w:rsidRPr="00EC32B3" w:rsidRDefault="0014124C" w:rsidP="0014124C">
            <w:pPr>
              <w:rPr>
                <w:lang w:val="fr-CH"/>
              </w:rPr>
            </w:pPr>
          </w:p>
        </w:tc>
        <w:tc>
          <w:tcPr>
            <w:tcW w:w="716" w:type="dxa"/>
          </w:tcPr>
          <w:p w:rsidR="0014124C" w:rsidRPr="00EC32B3" w:rsidRDefault="0014124C" w:rsidP="0014124C">
            <w:pPr>
              <w:rPr>
                <w:lang w:val="fr-CH"/>
              </w:rPr>
            </w:pPr>
          </w:p>
        </w:tc>
        <w:tc>
          <w:tcPr>
            <w:tcW w:w="540" w:type="dxa"/>
          </w:tcPr>
          <w:p w:rsidR="0014124C" w:rsidRPr="00EC32B3" w:rsidRDefault="0014124C" w:rsidP="0014124C">
            <w:pPr>
              <w:rPr>
                <w:lang w:val="fr-CH"/>
              </w:rPr>
            </w:pPr>
          </w:p>
        </w:tc>
        <w:tc>
          <w:tcPr>
            <w:tcW w:w="5225" w:type="dxa"/>
          </w:tcPr>
          <w:p w:rsidR="0014124C" w:rsidRPr="00EC32B3" w:rsidRDefault="00C30494" w:rsidP="0014124C">
            <w:pPr>
              <w:pStyle w:val="Kleinschrift"/>
              <w:rPr>
                <w:lang w:val="fr-CH"/>
              </w:rPr>
            </w:pPr>
            <w:r w:rsidRPr="00EC32B3">
              <w:rPr>
                <w:lang w:val="fr-CH"/>
              </w:rPr>
              <w:t>Les compétences sont réglées dans le droit supérieur et dans le règlement communal d’organisation.</w:t>
            </w:r>
          </w:p>
        </w:tc>
        <w:tc>
          <w:tcPr>
            <w:tcW w:w="355" w:type="dxa"/>
          </w:tcPr>
          <w:p w:rsidR="0014124C" w:rsidRPr="00EC32B3" w:rsidRDefault="0014124C" w:rsidP="0014124C">
            <w:pPr>
              <w:rPr>
                <w:lang w:val="fr-CH"/>
              </w:rPr>
            </w:pPr>
          </w:p>
        </w:tc>
        <w:tc>
          <w:tcPr>
            <w:tcW w:w="5220" w:type="dxa"/>
          </w:tcPr>
          <w:p w:rsidR="0014124C" w:rsidRPr="00EC32B3" w:rsidRDefault="00C30494" w:rsidP="0014124C">
            <w:pPr>
              <w:pStyle w:val="Kleinschrift"/>
              <w:rPr>
                <w:lang w:val="fr-CH"/>
              </w:rPr>
            </w:pPr>
            <w:r w:rsidRPr="00EC32B3">
              <w:rPr>
                <w:lang w:val="fr-CH"/>
              </w:rPr>
              <w:t>Cf. article 66 LC et article ……. RO.</w:t>
            </w:r>
          </w:p>
        </w:tc>
      </w:tr>
    </w:tbl>
    <w:p w:rsidR="0014124C" w:rsidRPr="00EC32B3" w:rsidRDefault="0014124C" w:rsidP="0056031C">
      <w:pPr>
        <w:rPr>
          <w:sz w:val="17"/>
          <w:lang w:val="fr-CH"/>
        </w:rPr>
      </w:pPr>
    </w:p>
    <w:p w:rsidR="0014124C" w:rsidRPr="00EC32B3" w:rsidRDefault="0014124C">
      <w:pPr>
        <w:spacing w:after="200" w:line="24" w:lineRule="auto"/>
        <w:rPr>
          <w:sz w:val="17"/>
          <w:lang w:val="fr-CH"/>
        </w:rPr>
      </w:pPr>
      <w:r w:rsidRPr="00EC32B3">
        <w:rPr>
          <w:sz w:val="17"/>
          <w:lang w:val="fr-CH"/>
        </w:rPr>
        <w:br w:type="page"/>
      </w:r>
    </w:p>
    <w:p w:rsidR="0014124C" w:rsidRPr="00EC32B3" w:rsidRDefault="0014124C" w:rsidP="0056031C">
      <w:pPr>
        <w:rPr>
          <w:sz w:val="17"/>
          <w:lang w:val="fr-CH"/>
        </w:rPr>
        <w:sectPr w:rsidR="0014124C" w:rsidRPr="00EC32B3" w:rsidSect="000E3E94">
          <w:headerReference w:type="default" r:id="rId8"/>
          <w:footerReference w:type="default" r:id="rId9"/>
          <w:headerReference w:type="first" r:id="rId10"/>
          <w:pgSz w:w="16838" w:h="11906" w:orient="landscape"/>
          <w:pgMar w:top="1707" w:right="567" w:bottom="851" w:left="1361" w:header="482" w:footer="454" w:gutter="0"/>
          <w:cols w:space="708"/>
          <w:titlePg/>
          <w:docGrid w:linePitch="360"/>
        </w:sectPr>
      </w:pPr>
    </w:p>
    <w:p w:rsidR="0014124C" w:rsidRPr="00EC32B3" w:rsidRDefault="00C30494" w:rsidP="000057D5">
      <w:pPr>
        <w:pStyle w:val="berschrift1"/>
        <w:rPr>
          <w:lang w:val="fr-CH"/>
        </w:rPr>
      </w:pPr>
      <w:r w:rsidRPr="00EC32B3">
        <w:rPr>
          <w:lang w:val="fr-CH"/>
        </w:rPr>
        <w:lastRenderedPageBreak/>
        <w:t>Table des matières</w:t>
      </w:r>
    </w:p>
    <w:p w:rsidR="00C30494" w:rsidRPr="00EC32B3" w:rsidRDefault="00C30494" w:rsidP="00C30494">
      <w:pPr>
        <w:rPr>
          <w:b/>
          <w:lang w:val="fr-CH"/>
        </w:rPr>
      </w:pPr>
      <w:r w:rsidRPr="00EC32B3">
        <w:rPr>
          <w:b/>
          <w:lang w:val="fr-CH"/>
        </w:rPr>
        <w:t>1</w:t>
      </w:r>
      <w:r w:rsidRPr="00EC32B3">
        <w:rPr>
          <w:b/>
          <w:lang w:val="fr-CH"/>
        </w:rPr>
        <w:tab/>
        <w:t>CHAMP D’APPLICATION</w:t>
      </w:r>
    </w:p>
    <w:p w:rsidR="00C30494" w:rsidRPr="00EC32B3" w:rsidRDefault="00C30494" w:rsidP="00C30494">
      <w:pPr>
        <w:rPr>
          <w:lang w:val="fr-CH"/>
        </w:rPr>
      </w:pPr>
    </w:p>
    <w:p w:rsidR="00C30494" w:rsidRPr="00EC32B3" w:rsidRDefault="00C30494" w:rsidP="00C30494">
      <w:pPr>
        <w:rPr>
          <w:lang w:val="fr-CH"/>
        </w:rPr>
      </w:pPr>
      <w:r w:rsidRPr="00EC32B3">
        <w:rPr>
          <w:lang w:val="fr-CH"/>
        </w:rPr>
        <w:t>101</w:t>
      </w:r>
      <w:r w:rsidRPr="00EC32B3">
        <w:rPr>
          <w:lang w:val="fr-CH"/>
        </w:rPr>
        <w:tab/>
        <w:t>Champ d’application à raison de la matière</w:t>
      </w:r>
    </w:p>
    <w:p w:rsidR="00C30494" w:rsidRPr="00EC32B3" w:rsidRDefault="00C30494" w:rsidP="00C30494">
      <w:pPr>
        <w:rPr>
          <w:lang w:val="fr-CH"/>
        </w:rPr>
      </w:pPr>
      <w:r w:rsidRPr="00EC32B3">
        <w:rPr>
          <w:lang w:val="fr-CH"/>
        </w:rPr>
        <w:t>102</w:t>
      </w:r>
      <w:r w:rsidRPr="00EC32B3">
        <w:rPr>
          <w:lang w:val="fr-CH"/>
        </w:rPr>
        <w:tab/>
        <w:t>Champ d’application spatial</w:t>
      </w:r>
    </w:p>
    <w:p w:rsidR="00C30494" w:rsidRPr="00EC32B3" w:rsidRDefault="00C30494" w:rsidP="00C30494">
      <w:pPr>
        <w:rPr>
          <w:lang w:val="fr-CH"/>
        </w:rPr>
      </w:pPr>
      <w:r w:rsidRPr="00EC32B3">
        <w:rPr>
          <w:lang w:val="fr-CH"/>
        </w:rPr>
        <w:t>103</w:t>
      </w:r>
      <w:r w:rsidRPr="00EC32B3">
        <w:rPr>
          <w:lang w:val="fr-CH"/>
        </w:rPr>
        <w:tab/>
        <w:t>Compensation d’avantages dus à l’aménagement</w:t>
      </w:r>
    </w:p>
    <w:p w:rsidR="00C30494" w:rsidRPr="00EC32B3" w:rsidRDefault="00C30494" w:rsidP="00C30494">
      <w:pPr>
        <w:rPr>
          <w:lang w:val="fr-CH"/>
        </w:rPr>
      </w:pPr>
    </w:p>
    <w:p w:rsidR="00C30494" w:rsidRPr="00EC32B3" w:rsidRDefault="00C30494" w:rsidP="00C30494">
      <w:pPr>
        <w:rPr>
          <w:lang w:val="fr-CH"/>
        </w:rPr>
      </w:pPr>
    </w:p>
    <w:p w:rsidR="00C30494" w:rsidRPr="00EC32B3" w:rsidRDefault="00C30494" w:rsidP="00C30494">
      <w:pPr>
        <w:rPr>
          <w:b/>
          <w:lang w:val="fr-CH"/>
        </w:rPr>
      </w:pPr>
      <w:r w:rsidRPr="00EC32B3">
        <w:rPr>
          <w:b/>
          <w:lang w:val="fr-CH"/>
        </w:rPr>
        <w:t>2</w:t>
      </w:r>
      <w:r w:rsidRPr="00EC32B3">
        <w:rPr>
          <w:b/>
          <w:lang w:val="fr-CH"/>
        </w:rPr>
        <w:tab/>
        <w:t>ZONES D’AFFECTATION</w:t>
      </w:r>
    </w:p>
    <w:p w:rsidR="00C30494" w:rsidRPr="00EC32B3" w:rsidRDefault="00C30494" w:rsidP="00C30494">
      <w:pPr>
        <w:rPr>
          <w:b/>
          <w:lang w:val="fr-CH"/>
        </w:rPr>
      </w:pPr>
    </w:p>
    <w:p w:rsidR="00C30494" w:rsidRPr="00EC32B3" w:rsidRDefault="00C30494" w:rsidP="00C30494">
      <w:pPr>
        <w:rPr>
          <w:b/>
          <w:lang w:val="fr-CH"/>
        </w:rPr>
      </w:pPr>
      <w:r w:rsidRPr="00EC32B3">
        <w:rPr>
          <w:b/>
          <w:lang w:val="fr-CH"/>
        </w:rPr>
        <w:t>21</w:t>
      </w:r>
      <w:r w:rsidRPr="00EC32B3">
        <w:rPr>
          <w:b/>
          <w:lang w:val="fr-CH"/>
        </w:rPr>
        <w:tab/>
        <w:t>Zones d’habitation, zones mixtes et zones d’activités</w:t>
      </w:r>
    </w:p>
    <w:p w:rsidR="00C30494" w:rsidRPr="00EC32B3" w:rsidRDefault="00C30494" w:rsidP="00C30494">
      <w:pPr>
        <w:rPr>
          <w:lang w:val="fr-CH"/>
        </w:rPr>
      </w:pPr>
      <w:r w:rsidRPr="00EC32B3">
        <w:rPr>
          <w:lang w:val="fr-CH"/>
        </w:rPr>
        <w:t>211</w:t>
      </w:r>
      <w:r w:rsidRPr="00EC32B3">
        <w:rPr>
          <w:lang w:val="fr-CH"/>
        </w:rPr>
        <w:tab/>
        <w:t>Nature de l’affectation</w:t>
      </w:r>
    </w:p>
    <w:p w:rsidR="00C30494" w:rsidRPr="00EC32B3" w:rsidRDefault="00C30494" w:rsidP="00C30494">
      <w:pPr>
        <w:rPr>
          <w:lang w:val="fr-CH"/>
        </w:rPr>
      </w:pPr>
      <w:r w:rsidRPr="00EC32B3">
        <w:rPr>
          <w:lang w:val="fr-CH"/>
        </w:rPr>
        <w:t>212</w:t>
      </w:r>
      <w:r w:rsidRPr="00EC32B3">
        <w:rPr>
          <w:lang w:val="fr-CH"/>
        </w:rPr>
        <w:tab/>
        <w:t>Degré de l’affectation</w:t>
      </w:r>
    </w:p>
    <w:p w:rsidR="00C30494" w:rsidRPr="00EC32B3" w:rsidRDefault="00C30494" w:rsidP="00C30494">
      <w:pPr>
        <w:rPr>
          <w:lang w:val="fr-CH"/>
        </w:rPr>
      </w:pPr>
    </w:p>
    <w:p w:rsidR="00C30494" w:rsidRPr="00EC32B3" w:rsidRDefault="00C30494" w:rsidP="00C30494">
      <w:pPr>
        <w:rPr>
          <w:b/>
          <w:lang w:val="fr-CH"/>
        </w:rPr>
      </w:pPr>
      <w:r w:rsidRPr="00EC32B3">
        <w:rPr>
          <w:b/>
          <w:lang w:val="fr-CH"/>
        </w:rPr>
        <w:t>22</w:t>
      </w:r>
      <w:r w:rsidRPr="00EC32B3">
        <w:rPr>
          <w:b/>
          <w:lang w:val="fr-CH"/>
        </w:rPr>
        <w:tab/>
        <w:t>Zones affectées à des besoins publics et zones destinées aux installations de sport et de loisirs</w:t>
      </w:r>
    </w:p>
    <w:p w:rsidR="00C30494" w:rsidRPr="00EC32B3" w:rsidRDefault="00C30494" w:rsidP="00C30494">
      <w:pPr>
        <w:rPr>
          <w:lang w:val="fr-CH"/>
        </w:rPr>
      </w:pPr>
      <w:r w:rsidRPr="00EC32B3">
        <w:rPr>
          <w:lang w:val="fr-CH"/>
        </w:rPr>
        <w:t>221</w:t>
      </w:r>
      <w:r w:rsidRPr="00EC32B3">
        <w:rPr>
          <w:lang w:val="fr-CH"/>
        </w:rPr>
        <w:tab/>
        <w:t>Zones affectées à des besoins publics (ZBP)</w:t>
      </w:r>
    </w:p>
    <w:p w:rsidR="00C30494" w:rsidRPr="00EC32B3" w:rsidRDefault="00C30494" w:rsidP="00C30494">
      <w:pPr>
        <w:rPr>
          <w:lang w:val="fr-CH"/>
        </w:rPr>
      </w:pPr>
      <w:r w:rsidRPr="00EC32B3">
        <w:rPr>
          <w:lang w:val="fr-CH"/>
        </w:rPr>
        <w:t>222</w:t>
      </w:r>
      <w:r w:rsidRPr="00EC32B3">
        <w:rPr>
          <w:lang w:val="fr-CH"/>
        </w:rPr>
        <w:tab/>
        <w:t>Zones destinées aux installations de sport et de loisirs (ZSL)</w:t>
      </w:r>
    </w:p>
    <w:p w:rsidR="00C30494" w:rsidRPr="00EC32B3" w:rsidRDefault="00C30494" w:rsidP="00C30494">
      <w:pPr>
        <w:rPr>
          <w:lang w:val="fr-CH"/>
        </w:rPr>
      </w:pPr>
    </w:p>
    <w:p w:rsidR="00C30494" w:rsidRPr="00EC32B3" w:rsidRDefault="00C30494" w:rsidP="00C30494">
      <w:pPr>
        <w:rPr>
          <w:b/>
          <w:lang w:val="fr-CH"/>
        </w:rPr>
      </w:pPr>
      <w:r w:rsidRPr="00EC32B3">
        <w:rPr>
          <w:b/>
          <w:lang w:val="fr-CH"/>
        </w:rPr>
        <w:t>23</w:t>
      </w:r>
      <w:r w:rsidRPr="00EC32B3">
        <w:rPr>
          <w:b/>
          <w:lang w:val="fr-CH"/>
        </w:rPr>
        <w:tab/>
        <w:t>Autres zones d’affectation à l’intérieur du territoire constructible</w:t>
      </w:r>
    </w:p>
    <w:p w:rsidR="00C30494" w:rsidRPr="00EC32B3" w:rsidRDefault="00C30494" w:rsidP="00C30494">
      <w:pPr>
        <w:rPr>
          <w:lang w:val="fr-CH"/>
        </w:rPr>
      </w:pPr>
      <w:r w:rsidRPr="00EC32B3">
        <w:rPr>
          <w:lang w:val="fr-CH"/>
        </w:rPr>
        <w:t>231</w:t>
      </w:r>
      <w:r w:rsidRPr="00EC32B3">
        <w:rPr>
          <w:lang w:val="fr-CH"/>
        </w:rPr>
        <w:tab/>
        <w:t xml:space="preserve">Aires de circulation </w:t>
      </w:r>
    </w:p>
    <w:p w:rsidR="00C30494" w:rsidRPr="00EC32B3" w:rsidRDefault="00C30494" w:rsidP="00C30494">
      <w:pPr>
        <w:rPr>
          <w:lang w:val="fr-CH"/>
        </w:rPr>
      </w:pPr>
      <w:r w:rsidRPr="00EC32B3">
        <w:rPr>
          <w:lang w:val="fr-CH"/>
        </w:rPr>
        <w:t>232</w:t>
      </w:r>
      <w:r w:rsidRPr="00EC32B3">
        <w:rPr>
          <w:lang w:val="fr-CH"/>
        </w:rPr>
        <w:tab/>
        <w:t>Zone destinée aux constructions et installations sur le domaine ferroviaire (ZCF)</w:t>
      </w:r>
    </w:p>
    <w:p w:rsidR="00C30494" w:rsidRPr="00EC32B3" w:rsidRDefault="00C30494" w:rsidP="00C30494">
      <w:pPr>
        <w:rPr>
          <w:lang w:val="fr-CH"/>
        </w:rPr>
      </w:pPr>
      <w:r w:rsidRPr="00EC32B3">
        <w:rPr>
          <w:lang w:val="fr-CH"/>
        </w:rPr>
        <w:t>233</w:t>
      </w:r>
      <w:r w:rsidRPr="00EC32B3">
        <w:rPr>
          <w:lang w:val="fr-CH"/>
        </w:rPr>
        <w:tab/>
        <w:t>Zones de verdure (ZV)</w:t>
      </w:r>
    </w:p>
    <w:p w:rsidR="00C30494" w:rsidRPr="00EC32B3" w:rsidRDefault="00C30494" w:rsidP="00C30494">
      <w:pPr>
        <w:rPr>
          <w:lang w:val="fr-CH"/>
        </w:rPr>
      </w:pPr>
      <w:r w:rsidRPr="00EC32B3">
        <w:rPr>
          <w:lang w:val="fr-CH"/>
        </w:rPr>
        <w:t>234</w:t>
      </w:r>
      <w:r w:rsidRPr="00EC32B3">
        <w:rPr>
          <w:lang w:val="fr-CH"/>
        </w:rPr>
        <w:tab/>
        <w:t>Zones hôtelières (HT)</w:t>
      </w:r>
    </w:p>
    <w:p w:rsidR="00C30494" w:rsidRPr="00EC32B3" w:rsidRDefault="00C30494" w:rsidP="00C30494">
      <w:pPr>
        <w:rPr>
          <w:lang w:val="fr-CH"/>
        </w:rPr>
      </w:pPr>
      <w:r w:rsidRPr="00EC32B3">
        <w:rPr>
          <w:lang w:val="fr-CH"/>
        </w:rPr>
        <w:t>235</w:t>
      </w:r>
      <w:r w:rsidRPr="00EC32B3">
        <w:rPr>
          <w:lang w:val="fr-CH"/>
        </w:rPr>
        <w:tab/>
        <w:t>Zones de fermes (ZF)</w:t>
      </w:r>
    </w:p>
    <w:p w:rsidR="00C30494" w:rsidRPr="00EC32B3" w:rsidRDefault="00C30494" w:rsidP="00C30494">
      <w:pPr>
        <w:rPr>
          <w:lang w:val="fr-CH"/>
        </w:rPr>
      </w:pPr>
    </w:p>
    <w:p w:rsidR="00C30494" w:rsidRPr="00EC32B3" w:rsidRDefault="00C30494" w:rsidP="00C30494">
      <w:pPr>
        <w:rPr>
          <w:b/>
          <w:lang w:val="fr-CH"/>
        </w:rPr>
      </w:pPr>
      <w:r w:rsidRPr="00EC32B3">
        <w:rPr>
          <w:b/>
          <w:lang w:val="fr-CH"/>
        </w:rPr>
        <w:t>24</w:t>
      </w:r>
      <w:r w:rsidRPr="00EC32B3">
        <w:rPr>
          <w:b/>
          <w:lang w:val="fr-CH"/>
        </w:rPr>
        <w:tab/>
        <w:t>Zones d’affectation en dehors de la zone à bâtir</w:t>
      </w:r>
    </w:p>
    <w:p w:rsidR="00C30494" w:rsidRPr="00EC32B3" w:rsidRDefault="00C30494" w:rsidP="00C30494">
      <w:pPr>
        <w:rPr>
          <w:lang w:val="fr-CH"/>
        </w:rPr>
      </w:pPr>
      <w:r w:rsidRPr="00EC32B3">
        <w:rPr>
          <w:lang w:val="fr-CH"/>
        </w:rPr>
        <w:t>241</w:t>
      </w:r>
      <w:r w:rsidRPr="00EC32B3">
        <w:rPr>
          <w:lang w:val="fr-CH"/>
        </w:rPr>
        <w:tab/>
        <w:t>Zone agricole (ZA)</w:t>
      </w:r>
    </w:p>
    <w:p w:rsidR="00C30494" w:rsidRPr="00EC32B3" w:rsidRDefault="00C30494" w:rsidP="00C30494">
      <w:pPr>
        <w:rPr>
          <w:lang w:val="fr-CH"/>
        </w:rPr>
      </w:pPr>
      <w:r w:rsidRPr="00EC32B3">
        <w:rPr>
          <w:lang w:val="fr-CH"/>
        </w:rPr>
        <w:t>242</w:t>
      </w:r>
      <w:r w:rsidRPr="00EC32B3">
        <w:rPr>
          <w:lang w:val="fr-CH"/>
        </w:rPr>
        <w:tab/>
        <w:t>Zone d’agriculture intensive</w:t>
      </w:r>
    </w:p>
    <w:p w:rsidR="00C30494" w:rsidRPr="00EC32B3" w:rsidRDefault="00C30494" w:rsidP="00C30494">
      <w:pPr>
        <w:rPr>
          <w:lang w:val="fr-CH"/>
        </w:rPr>
      </w:pPr>
      <w:r w:rsidRPr="00EC32B3">
        <w:rPr>
          <w:lang w:val="fr-CH"/>
        </w:rPr>
        <w:t>243</w:t>
      </w:r>
      <w:r w:rsidRPr="00EC32B3">
        <w:rPr>
          <w:lang w:val="fr-CH"/>
        </w:rPr>
        <w:tab/>
        <w:t>Zone d’agriculture intensive «A»(ZAI A)</w:t>
      </w:r>
    </w:p>
    <w:p w:rsidR="00C30494" w:rsidRPr="00EC32B3" w:rsidRDefault="00C30494" w:rsidP="00C30494">
      <w:pPr>
        <w:rPr>
          <w:lang w:val="fr-CH"/>
        </w:rPr>
      </w:pPr>
      <w:r w:rsidRPr="00EC32B3">
        <w:rPr>
          <w:lang w:val="fr-CH"/>
        </w:rPr>
        <w:t>244</w:t>
      </w:r>
      <w:r w:rsidRPr="00EC32B3">
        <w:rPr>
          <w:lang w:val="fr-CH"/>
        </w:rPr>
        <w:tab/>
        <w:t>Zone d’agriculture intensive «B» (ZAI B)</w:t>
      </w:r>
    </w:p>
    <w:p w:rsidR="00C30494" w:rsidRPr="00EC32B3" w:rsidRDefault="00C30494" w:rsidP="00C30494">
      <w:pPr>
        <w:rPr>
          <w:lang w:val="fr-CH"/>
        </w:rPr>
      </w:pPr>
      <w:r w:rsidRPr="00EC32B3">
        <w:rPr>
          <w:lang w:val="fr-CH"/>
        </w:rPr>
        <w:t>245</w:t>
      </w:r>
      <w:r w:rsidRPr="00EC32B3">
        <w:rPr>
          <w:lang w:val="fr-CH"/>
        </w:rPr>
        <w:tab/>
        <w:t>Zone viticole (ZVIT)</w:t>
      </w:r>
    </w:p>
    <w:p w:rsidR="00C30494" w:rsidRPr="00EC32B3" w:rsidRDefault="00C30494" w:rsidP="00C30494">
      <w:pPr>
        <w:rPr>
          <w:lang w:val="fr-CH"/>
        </w:rPr>
      </w:pPr>
      <w:r w:rsidRPr="00EC32B3">
        <w:rPr>
          <w:lang w:val="fr-CH"/>
        </w:rPr>
        <w:t>246</w:t>
      </w:r>
      <w:r w:rsidRPr="00EC32B3">
        <w:rPr>
          <w:lang w:val="fr-CH"/>
        </w:rPr>
        <w:tab/>
        <w:t>Zone de hameau (ZH)</w:t>
      </w:r>
    </w:p>
    <w:p w:rsidR="00C30494" w:rsidRPr="00EC32B3" w:rsidRDefault="00C30494" w:rsidP="00C30494">
      <w:pPr>
        <w:rPr>
          <w:lang w:val="fr-CH"/>
        </w:rPr>
      </w:pPr>
      <w:r w:rsidRPr="00EC32B3">
        <w:rPr>
          <w:lang w:val="fr-CH"/>
        </w:rPr>
        <w:tab/>
        <w:t>a) But</w:t>
      </w:r>
    </w:p>
    <w:p w:rsidR="00C30494" w:rsidRPr="00EC32B3" w:rsidRDefault="00C30494" w:rsidP="00C30494">
      <w:pPr>
        <w:rPr>
          <w:lang w:val="fr-CH"/>
        </w:rPr>
      </w:pPr>
      <w:r w:rsidRPr="00EC32B3">
        <w:rPr>
          <w:lang w:val="fr-CH"/>
        </w:rPr>
        <w:t>247</w:t>
      </w:r>
      <w:r w:rsidRPr="00EC32B3">
        <w:rPr>
          <w:lang w:val="fr-CH"/>
        </w:rPr>
        <w:tab/>
        <w:t>b) Affectation</w:t>
      </w:r>
    </w:p>
    <w:p w:rsidR="00C30494" w:rsidRPr="00EC32B3" w:rsidRDefault="00C30494" w:rsidP="00C30494">
      <w:pPr>
        <w:rPr>
          <w:lang w:val="fr-CH"/>
        </w:rPr>
      </w:pPr>
      <w:r w:rsidRPr="00EC32B3">
        <w:rPr>
          <w:lang w:val="fr-CH"/>
        </w:rPr>
        <w:t>248</w:t>
      </w:r>
      <w:r w:rsidRPr="00EC32B3">
        <w:rPr>
          <w:lang w:val="fr-CH"/>
        </w:rPr>
        <w:tab/>
        <w:t>c) Restrictions</w:t>
      </w:r>
    </w:p>
    <w:p w:rsidR="00C30494" w:rsidRPr="00EC32B3" w:rsidRDefault="00C30494" w:rsidP="00C30494">
      <w:pPr>
        <w:rPr>
          <w:b/>
          <w:lang w:val="fr-CH"/>
        </w:rPr>
      </w:pPr>
    </w:p>
    <w:p w:rsidR="00C30494" w:rsidRPr="00EC32B3" w:rsidRDefault="00C30494" w:rsidP="00C30494">
      <w:pPr>
        <w:rPr>
          <w:b/>
          <w:lang w:val="fr-CH"/>
        </w:rPr>
      </w:pPr>
    </w:p>
    <w:p w:rsidR="00C30494" w:rsidRPr="00EC32B3" w:rsidRDefault="00C30494" w:rsidP="00C30494">
      <w:pPr>
        <w:rPr>
          <w:b/>
          <w:lang w:val="fr-CH"/>
        </w:rPr>
      </w:pPr>
      <w:r w:rsidRPr="00EC32B3">
        <w:rPr>
          <w:b/>
          <w:lang w:val="fr-CH"/>
        </w:rPr>
        <w:t>3</w:t>
      </w:r>
      <w:r w:rsidRPr="00EC32B3">
        <w:rPr>
          <w:b/>
          <w:lang w:val="fr-CH"/>
        </w:rPr>
        <w:tab/>
        <w:t>RÉGLEMENTATIONS DE CONSTRUCTION PARTICULIÈRES</w:t>
      </w:r>
    </w:p>
    <w:p w:rsidR="00C30494" w:rsidRPr="00EC32B3" w:rsidRDefault="00C30494" w:rsidP="00C30494">
      <w:pPr>
        <w:rPr>
          <w:b/>
          <w:lang w:val="fr-CH"/>
        </w:rPr>
      </w:pPr>
    </w:p>
    <w:p w:rsidR="00C30494" w:rsidRPr="00EC32B3" w:rsidRDefault="00C30494" w:rsidP="00C30494">
      <w:pPr>
        <w:rPr>
          <w:b/>
          <w:lang w:val="fr-CH"/>
        </w:rPr>
      </w:pPr>
      <w:r w:rsidRPr="00EC32B3">
        <w:rPr>
          <w:b/>
          <w:lang w:val="fr-CH"/>
        </w:rPr>
        <w:t>31</w:t>
      </w:r>
      <w:r w:rsidRPr="00EC32B3">
        <w:rPr>
          <w:b/>
          <w:lang w:val="fr-CH"/>
        </w:rPr>
        <w:tab/>
        <w:t>Zones à planification obligatoire (ZPO)</w:t>
      </w:r>
    </w:p>
    <w:p w:rsidR="00C30494" w:rsidRPr="00EC32B3" w:rsidRDefault="00C30494" w:rsidP="00C30494">
      <w:pPr>
        <w:rPr>
          <w:lang w:val="fr-CH"/>
        </w:rPr>
      </w:pPr>
      <w:r w:rsidRPr="00EC32B3">
        <w:rPr>
          <w:lang w:val="fr-CH"/>
        </w:rPr>
        <w:t>311</w:t>
      </w:r>
      <w:r w:rsidRPr="00EC32B3">
        <w:rPr>
          <w:lang w:val="fr-CH"/>
        </w:rPr>
        <w:tab/>
        <w:t xml:space="preserve">ZPO </w:t>
      </w:r>
      <w:r w:rsidRPr="00EC32B3">
        <w:rPr>
          <w:i/>
          <w:lang w:val="fr-CH"/>
        </w:rPr>
        <w:t>A «Parc à maisonnettes»</w:t>
      </w:r>
    </w:p>
    <w:p w:rsidR="00C30494" w:rsidRPr="00EC32B3" w:rsidRDefault="00C30494" w:rsidP="00C30494">
      <w:pPr>
        <w:rPr>
          <w:lang w:val="fr-CH"/>
        </w:rPr>
      </w:pPr>
      <w:r w:rsidRPr="00EC32B3">
        <w:rPr>
          <w:lang w:val="fr-CH"/>
        </w:rPr>
        <w:t>312</w:t>
      </w:r>
      <w:r w:rsidRPr="00EC32B3">
        <w:rPr>
          <w:lang w:val="fr-CH"/>
        </w:rPr>
        <w:tab/>
        <w:t xml:space="preserve">ZPO </w:t>
      </w:r>
      <w:r w:rsidRPr="00EC32B3">
        <w:rPr>
          <w:i/>
          <w:lang w:val="fr-CH"/>
        </w:rPr>
        <w:t>B «Place du village»</w:t>
      </w:r>
    </w:p>
    <w:p w:rsidR="00C30494" w:rsidRPr="00EC32B3" w:rsidRDefault="00C30494" w:rsidP="00C30494">
      <w:pPr>
        <w:rPr>
          <w:lang w:val="fr-CH"/>
        </w:rPr>
      </w:pPr>
      <w:r w:rsidRPr="00EC32B3">
        <w:rPr>
          <w:lang w:val="fr-CH"/>
        </w:rPr>
        <w:t>313</w:t>
      </w:r>
      <w:r w:rsidRPr="00EC32B3">
        <w:rPr>
          <w:lang w:val="fr-CH"/>
        </w:rPr>
        <w:tab/>
        <w:t xml:space="preserve">ZPO </w:t>
      </w:r>
      <w:r w:rsidRPr="00EC32B3">
        <w:rPr>
          <w:i/>
          <w:lang w:val="fr-CH"/>
        </w:rPr>
        <w:t>C «Maison-tour»</w:t>
      </w:r>
    </w:p>
    <w:p w:rsidR="00C30494" w:rsidRPr="00EC32B3" w:rsidRDefault="00C30494" w:rsidP="00C30494">
      <w:pPr>
        <w:rPr>
          <w:lang w:val="fr-CH"/>
        </w:rPr>
      </w:pPr>
    </w:p>
    <w:p w:rsidR="00C30494" w:rsidRPr="00EC32B3" w:rsidRDefault="00C30494" w:rsidP="00C30494">
      <w:pPr>
        <w:rPr>
          <w:b/>
          <w:lang w:val="fr-CH"/>
        </w:rPr>
      </w:pPr>
      <w:r w:rsidRPr="00EC32B3">
        <w:rPr>
          <w:b/>
          <w:lang w:val="fr-CH"/>
        </w:rPr>
        <w:t>32</w:t>
      </w:r>
      <w:r w:rsidRPr="00EC32B3">
        <w:rPr>
          <w:b/>
          <w:lang w:val="fr-CH"/>
        </w:rPr>
        <w:tab/>
        <w:t>Réglementations en matière de construction spéciales en vigueur</w:t>
      </w:r>
    </w:p>
    <w:p w:rsidR="00C30494" w:rsidRPr="00EC32B3" w:rsidRDefault="00C30494" w:rsidP="00C30494">
      <w:pPr>
        <w:rPr>
          <w:lang w:val="fr-CH"/>
        </w:rPr>
      </w:pPr>
      <w:r w:rsidRPr="00EC32B3">
        <w:rPr>
          <w:lang w:val="fr-CH"/>
        </w:rPr>
        <w:t>321</w:t>
      </w:r>
      <w:r w:rsidRPr="00EC32B3">
        <w:rPr>
          <w:lang w:val="fr-CH"/>
        </w:rPr>
        <w:tab/>
        <w:t>Zones régies par des prescriptions spéciales</w:t>
      </w:r>
    </w:p>
    <w:p w:rsidR="00C30494" w:rsidRPr="00EC32B3" w:rsidRDefault="00C30494" w:rsidP="00C30494">
      <w:pPr>
        <w:rPr>
          <w:lang w:val="fr-CH"/>
        </w:rPr>
      </w:pPr>
    </w:p>
    <w:p w:rsidR="00C30494" w:rsidRPr="00EC32B3" w:rsidRDefault="00C30494" w:rsidP="00C30494">
      <w:pPr>
        <w:rPr>
          <w:lang w:val="fr-CH"/>
        </w:rPr>
      </w:pPr>
    </w:p>
    <w:p w:rsidR="00C30494" w:rsidRPr="00EC32B3" w:rsidRDefault="00C30494" w:rsidP="00C30494">
      <w:pPr>
        <w:rPr>
          <w:b/>
          <w:lang w:val="fr-CH"/>
        </w:rPr>
      </w:pPr>
      <w:r w:rsidRPr="00EC32B3">
        <w:rPr>
          <w:b/>
          <w:lang w:val="fr-CH"/>
        </w:rPr>
        <w:t>4</w:t>
      </w:r>
      <w:r w:rsidRPr="00EC32B3">
        <w:rPr>
          <w:b/>
          <w:lang w:val="fr-CH"/>
        </w:rPr>
        <w:tab/>
        <w:t>QUALITÉ DE LA CONSTRUCTION ET DE L’UTILISATION</w:t>
      </w:r>
    </w:p>
    <w:p w:rsidR="00C30494" w:rsidRPr="00EC32B3" w:rsidRDefault="00C30494" w:rsidP="00C30494">
      <w:pPr>
        <w:rPr>
          <w:b/>
          <w:lang w:val="fr-CH"/>
        </w:rPr>
      </w:pPr>
    </w:p>
    <w:p w:rsidR="00C30494" w:rsidRPr="00EC32B3" w:rsidRDefault="00C30494" w:rsidP="00C30494">
      <w:pPr>
        <w:rPr>
          <w:b/>
          <w:lang w:val="fr-CH"/>
        </w:rPr>
      </w:pPr>
      <w:r w:rsidRPr="00EC32B3">
        <w:rPr>
          <w:b/>
          <w:lang w:val="fr-CH"/>
        </w:rPr>
        <w:t>41</w:t>
      </w:r>
      <w:r w:rsidRPr="00EC32B3">
        <w:rPr>
          <w:b/>
          <w:lang w:val="fr-CH"/>
        </w:rPr>
        <w:tab/>
        <w:t>Formes architecturales et aménagement des espaces extérieurs</w:t>
      </w:r>
    </w:p>
    <w:p w:rsidR="00C30494" w:rsidRPr="00EC32B3" w:rsidRDefault="00C30494" w:rsidP="00C30494">
      <w:pPr>
        <w:rPr>
          <w:lang w:val="fr-CH"/>
        </w:rPr>
      </w:pPr>
      <w:r w:rsidRPr="00EC32B3">
        <w:rPr>
          <w:lang w:val="fr-CH"/>
        </w:rPr>
        <w:t>411</w:t>
      </w:r>
      <w:r w:rsidRPr="00EC32B3">
        <w:rPr>
          <w:lang w:val="fr-CH"/>
        </w:rPr>
        <w:tab/>
        <w:t>Principe architectural</w:t>
      </w:r>
    </w:p>
    <w:p w:rsidR="00C30494" w:rsidRPr="00EC32B3" w:rsidRDefault="00C30494" w:rsidP="00C30494">
      <w:pPr>
        <w:rPr>
          <w:lang w:val="fr-CH"/>
        </w:rPr>
      </w:pPr>
      <w:r w:rsidRPr="00EC32B3">
        <w:rPr>
          <w:lang w:val="fr-CH"/>
        </w:rPr>
        <w:t>412</w:t>
      </w:r>
      <w:r w:rsidRPr="00EC32B3">
        <w:rPr>
          <w:lang w:val="fr-CH"/>
        </w:rPr>
        <w:tab/>
      </w:r>
      <w:bookmarkStart w:id="14" w:name="_Toc144810512"/>
      <w:r w:rsidRPr="00EC32B3">
        <w:rPr>
          <w:lang w:val="fr-CH"/>
        </w:rPr>
        <w:t>Ordre et orientation des constructions</w:t>
      </w:r>
      <w:bookmarkEnd w:id="14"/>
    </w:p>
    <w:p w:rsidR="00C30494" w:rsidRPr="00EC32B3" w:rsidRDefault="00C30494" w:rsidP="00C30494">
      <w:pPr>
        <w:rPr>
          <w:lang w:val="fr-CH"/>
        </w:rPr>
      </w:pPr>
      <w:r w:rsidRPr="00EC32B3">
        <w:rPr>
          <w:lang w:val="fr-CH"/>
        </w:rPr>
        <w:t>413</w:t>
      </w:r>
      <w:r w:rsidRPr="00EC32B3">
        <w:rPr>
          <w:lang w:val="fr-CH"/>
        </w:rPr>
        <w:tab/>
      </w:r>
      <w:bookmarkStart w:id="15" w:name="_Toc144810513"/>
      <w:r w:rsidRPr="00EC32B3">
        <w:rPr>
          <w:lang w:val="fr-CH"/>
        </w:rPr>
        <w:t>Aménagement des façades</w:t>
      </w:r>
      <w:bookmarkEnd w:id="15"/>
    </w:p>
    <w:p w:rsidR="00C30494" w:rsidRPr="00EC32B3" w:rsidRDefault="00C30494" w:rsidP="00C30494">
      <w:pPr>
        <w:rPr>
          <w:lang w:val="fr-CH"/>
        </w:rPr>
      </w:pPr>
      <w:r w:rsidRPr="00EC32B3">
        <w:rPr>
          <w:lang w:val="fr-CH"/>
        </w:rPr>
        <w:t>414</w:t>
      </w:r>
      <w:r w:rsidRPr="00EC32B3">
        <w:rPr>
          <w:lang w:val="fr-CH"/>
        </w:rPr>
        <w:tab/>
        <w:t>Aménagement des toitures</w:t>
      </w:r>
    </w:p>
    <w:p w:rsidR="00C30494" w:rsidRPr="00EC32B3" w:rsidRDefault="00C30494" w:rsidP="00C30494">
      <w:pPr>
        <w:rPr>
          <w:lang w:val="fr-CH"/>
        </w:rPr>
      </w:pPr>
      <w:r w:rsidRPr="00EC32B3">
        <w:rPr>
          <w:lang w:val="fr-CH"/>
        </w:rPr>
        <w:t>415</w:t>
      </w:r>
      <w:r w:rsidRPr="00EC32B3">
        <w:rPr>
          <w:lang w:val="fr-CH"/>
        </w:rPr>
        <w:tab/>
        <w:t>Aménagement des espaces extérieurs</w:t>
      </w:r>
    </w:p>
    <w:p w:rsidR="00C30494" w:rsidRPr="00EC32B3" w:rsidRDefault="00C30494" w:rsidP="00C30494">
      <w:pPr>
        <w:rPr>
          <w:lang w:val="fr-CH"/>
        </w:rPr>
      </w:pPr>
      <w:r w:rsidRPr="00EC32B3">
        <w:rPr>
          <w:lang w:val="fr-CH"/>
        </w:rPr>
        <w:t>416</w:t>
      </w:r>
      <w:r w:rsidRPr="00EC32B3">
        <w:rPr>
          <w:lang w:val="fr-CH"/>
        </w:rPr>
        <w:tab/>
        <w:t>Réclames et affichage</w:t>
      </w:r>
    </w:p>
    <w:p w:rsidR="00C30494" w:rsidRPr="00EC32B3" w:rsidRDefault="00C30494" w:rsidP="00C30494">
      <w:pPr>
        <w:rPr>
          <w:lang w:val="fr-CH"/>
        </w:rPr>
      </w:pPr>
      <w:r w:rsidRPr="00EC32B3">
        <w:rPr>
          <w:lang w:val="fr-CH"/>
        </w:rPr>
        <w:t>417</w:t>
      </w:r>
      <w:r w:rsidRPr="00EC32B3">
        <w:rPr>
          <w:lang w:val="fr-CH"/>
        </w:rPr>
        <w:tab/>
        <w:t>Installations d’antennes</w:t>
      </w:r>
    </w:p>
    <w:p w:rsidR="00C30494" w:rsidRPr="00EC32B3" w:rsidRDefault="00C30494" w:rsidP="00C30494">
      <w:pPr>
        <w:rPr>
          <w:lang w:val="fr-CH"/>
        </w:rPr>
      </w:pPr>
      <w:r w:rsidRPr="00EC32B3">
        <w:rPr>
          <w:lang w:val="fr-CH"/>
        </w:rPr>
        <w:t>418</w:t>
      </w:r>
      <w:r w:rsidRPr="00EC32B3">
        <w:rPr>
          <w:lang w:val="fr-CH"/>
        </w:rPr>
        <w:tab/>
        <w:t>Marge de manœuvre</w:t>
      </w:r>
    </w:p>
    <w:p w:rsidR="00C30494" w:rsidRPr="00EC32B3" w:rsidRDefault="00C30494" w:rsidP="00C30494">
      <w:pPr>
        <w:rPr>
          <w:lang w:val="fr-CH"/>
        </w:rPr>
      </w:pPr>
    </w:p>
    <w:p w:rsidR="00C30494" w:rsidRPr="00EC32B3" w:rsidRDefault="00C30494" w:rsidP="00C30494">
      <w:pPr>
        <w:rPr>
          <w:b/>
          <w:lang w:val="fr-CH"/>
        </w:rPr>
      </w:pPr>
      <w:r w:rsidRPr="00EC32B3">
        <w:rPr>
          <w:b/>
          <w:lang w:val="fr-CH"/>
        </w:rPr>
        <w:t>42</w:t>
      </w:r>
      <w:r w:rsidRPr="00EC32B3">
        <w:rPr>
          <w:b/>
          <w:lang w:val="fr-CH"/>
        </w:rPr>
        <w:tab/>
        <w:t>Garantie de qualité</w:t>
      </w:r>
    </w:p>
    <w:p w:rsidR="00C30494" w:rsidRPr="00EC32B3" w:rsidRDefault="00C30494" w:rsidP="00C30494">
      <w:pPr>
        <w:rPr>
          <w:lang w:val="fr-CH"/>
        </w:rPr>
      </w:pPr>
      <w:r w:rsidRPr="00EC32B3">
        <w:rPr>
          <w:lang w:val="fr-CH"/>
        </w:rPr>
        <w:t>421</w:t>
      </w:r>
      <w:r w:rsidRPr="00EC32B3">
        <w:rPr>
          <w:lang w:val="fr-CH"/>
        </w:rPr>
        <w:tab/>
        <w:t>Service de conseils</w:t>
      </w:r>
    </w:p>
    <w:p w:rsidR="00C30494" w:rsidRPr="00EC32B3" w:rsidRDefault="00C30494" w:rsidP="00C30494">
      <w:pPr>
        <w:rPr>
          <w:lang w:val="fr-CH"/>
        </w:rPr>
      </w:pPr>
      <w:r w:rsidRPr="00EC32B3">
        <w:rPr>
          <w:lang w:val="fr-CH"/>
        </w:rPr>
        <w:t>422</w:t>
      </w:r>
      <w:r w:rsidRPr="00EC32B3">
        <w:rPr>
          <w:lang w:val="fr-CH"/>
        </w:rPr>
        <w:tab/>
        <w:t>Procédure qualifiée</w:t>
      </w:r>
    </w:p>
    <w:p w:rsidR="00C30494" w:rsidRPr="00EC32B3" w:rsidRDefault="00C30494" w:rsidP="00C30494">
      <w:pPr>
        <w:rPr>
          <w:lang w:val="fr-CH"/>
        </w:rPr>
      </w:pPr>
    </w:p>
    <w:p w:rsidR="00C30494" w:rsidRPr="00EC32B3" w:rsidRDefault="00C30494" w:rsidP="00C30494">
      <w:pPr>
        <w:rPr>
          <w:b/>
          <w:lang w:val="fr-CH"/>
        </w:rPr>
      </w:pPr>
      <w:r w:rsidRPr="00EC32B3">
        <w:rPr>
          <w:b/>
          <w:lang w:val="fr-CH"/>
        </w:rPr>
        <w:t>43</w:t>
      </w:r>
      <w:r w:rsidRPr="00EC32B3">
        <w:rPr>
          <w:b/>
          <w:lang w:val="fr-CH"/>
        </w:rPr>
        <w:tab/>
        <w:t>Énergie et écologie</w:t>
      </w:r>
    </w:p>
    <w:p w:rsidR="00C30494" w:rsidRDefault="00CA6708" w:rsidP="00C30494">
      <w:pPr>
        <w:rPr>
          <w:lang w:val="fr-CH"/>
        </w:rPr>
      </w:pPr>
      <w:r>
        <w:rPr>
          <w:lang w:val="fr-CH"/>
        </w:rPr>
        <w:t>E</w:t>
      </w:r>
      <w:r w:rsidRPr="00CA6708">
        <w:rPr>
          <w:lang w:val="fr-CH"/>
        </w:rPr>
        <w:t>xigences en matière d’utilisation de l’énergie, voir le modèle de prescriptions communales relatives à l’énergie</w:t>
      </w:r>
    </w:p>
    <w:p w:rsidR="00CA6708" w:rsidRDefault="00CA6708" w:rsidP="00C30494">
      <w:pPr>
        <w:rPr>
          <w:lang w:val="fr-CH"/>
        </w:rPr>
      </w:pPr>
    </w:p>
    <w:p w:rsidR="00CA6708" w:rsidRPr="00EC32B3" w:rsidRDefault="00CA6708" w:rsidP="00C30494">
      <w:pPr>
        <w:rPr>
          <w:lang w:val="fr-CH"/>
        </w:rPr>
      </w:pPr>
      <w:r>
        <w:rPr>
          <w:lang w:val="fr-CH"/>
        </w:rPr>
        <w:t>44</w:t>
      </w:r>
      <w:r>
        <w:rPr>
          <w:b/>
          <w:lang w:val="fr-CH"/>
        </w:rPr>
        <w:tab/>
        <w:t>É</w:t>
      </w:r>
      <w:r w:rsidRPr="00EC32B3">
        <w:rPr>
          <w:b/>
          <w:lang w:val="fr-CH"/>
        </w:rPr>
        <w:t>cologie</w:t>
      </w:r>
    </w:p>
    <w:p w:rsidR="00C30494" w:rsidRPr="00EC32B3" w:rsidRDefault="00CA6708" w:rsidP="00C30494">
      <w:pPr>
        <w:rPr>
          <w:lang w:val="fr-CH"/>
        </w:rPr>
      </w:pPr>
      <w:r>
        <w:rPr>
          <w:lang w:val="fr-CH"/>
        </w:rPr>
        <w:t>441</w:t>
      </w:r>
      <w:r w:rsidR="00C30494" w:rsidRPr="00EC32B3">
        <w:rPr>
          <w:lang w:val="fr-CH"/>
        </w:rPr>
        <w:tab/>
        <w:t>Compensation écologique dans le milieu bâti</w:t>
      </w:r>
    </w:p>
    <w:p w:rsidR="00C30494" w:rsidRPr="00EC32B3" w:rsidRDefault="00C30494" w:rsidP="00C30494">
      <w:pPr>
        <w:rPr>
          <w:b/>
          <w:lang w:val="fr-CH"/>
        </w:rPr>
      </w:pPr>
    </w:p>
    <w:p w:rsidR="00C30494" w:rsidRPr="00EC32B3" w:rsidRDefault="00C30494" w:rsidP="00C30494">
      <w:pPr>
        <w:rPr>
          <w:b/>
          <w:lang w:val="fr-CH"/>
        </w:rPr>
      </w:pPr>
    </w:p>
    <w:p w:rsidR="00C30494" w:rsidRPr="00EC32B3" w:rsidRDefault="00C30494" w:rsidP="00C30494">
      <w:pPr>
        <w:rPr>
          <w:b/>
          <w:lang w:val="fr-CH"/>
        </w:rPr>
      </w:pPr>
      <w:r w:rsidRPr="00EC32B3">
        <w:rPr>
          <w:b/>
          <w:lang w:val="fr-CH"/>
        </w:rPr>
        <w:t>5</w:t>
      </w:r>
      <w:r w:rsidRPr="00EC32B3">
        <w:rPr>
          <w:b/>
          <w:lang w:val="fr-CH"/>
        </w:rPr>
        <w:tab/>
        <w:t>RESTRICTIONS EN MATIÈRE DE CONSTRUCTION ET D’AFFECTATION</w:t>
      </w:r>
    </w:p>
    <w:p w:rsidR="00C30494" w:rsidRPr="00EC32B3" w:rsidRDefault="00C30494" w:rsidP="00C30494">
      <w:pPr>
        <w:rPr>
          <w:b/>
          <w:lang w:val="fr-CH"/>
        </w:rPr>
      </w:pPr>
    </w:p>
    <w:p w:rsidR="00C30494" w:rsidRPr="00EC32B3" w:rsidRDefault="00C30494" w:rsidP="00C30494">
      <w:pPr>
        <w:rPr>
          <w:b/>
          <w:lang w:val="fr-CH"/>
        </w:rPr>
      </w:pPr>
      <w:r w:rsidRPr="00EC32B3">
        <w:rPr>
          <w:b/>
          <w:lang w:val="fr-CH"/>
        </w:rPr>
        <w:t>51</w:t>
      </w:r>
      <w:r w:rsidRPr="00EC32B3">
        <w:rPr>
          <w:b/>
          <w:lang w:val="fr-CH"/>
        </w:rPr>
        <w:tab/>
        <w:t>Conservation des sites</w:t>
      </w:r>
    </w:p>
    <w:p w:rsidR="00C30494" w:rsidRPr="00EC32B3" w:rsidRDefault="00C30494" w:rsidP="00C30494">
      <w:pPr>
        <w:rPr>
          <w:lang w:val="fr-CH"/>
        </w:rPr>
      </w:pPr>
      <w:r w:rsidRPr="00EC32B3">
        <w:rPr>
          <w:lang w:val="fr-CH"/>
        </w:rPr>
        <w:t>511</w:t>
      </w:r>
      <w:r w:rsidRPr="00EC32B3">
        <w:rPr>
          <w:lang w:val="fr-CH"/>
        </w:rPr>
        <w:tab/>
        <w:t>Périmètres de protection des sites</w:t>
      </w:r>
    </w:p>
    <w:p w:rsidR="00C30494" w:rsidRPr="00EC32B3" w:rsidRDefault="00C30494" w:rsidP="00C30494">
      <w:pPr>
        <w:rPr>
          <w:lang w:val="fr-CH"/>
        </w:rPr>
      </w:pPr>
      <w:r w:rsidRPr="00EC32B3">
        <w:rPr>
          <w:lang w:val="fr-CH"/>
        </w:rPr>
        <w:t>512</w:t>
      </w:r>
      <w:r w:rsidRPr="00EC32B3">
        <w:rPr>
          <w:lang w:val="fr-CH"/>
        </w:rPr>
        <w:tab/>
        <w:t>Périmètres de conservation des structures</w:t>
      </w:r>
    </w:p>
    <w:p w:rsidR="00C30494" w:rsidRPr="00EC32B3" w:rsidRDefault="00C30494" w:rsidP="00C30494">
      <w:pPr>
        <w:rPr>
          <w:lang w:val="fr-CH"/>
        </w:rPr>
      </w:pPr>
    </w:p>
    <w:p w:rsidR="00C30494" w:rsidRPr="00EC32B3" w:rsidRDefault="00C30494" w:rsidP="00C30494">
      <w:pPr>
        <w:rPr>
          <w:b/>
          <w:lang w:val="fr-CH"/>
        </w:rPr>
      </w:pPr>
      <w:r w:rsidRPr="00EC32B3">
        <w:rPr>
          <w:b/>
          <w:lang w:val="fr-CH"/>
        </w:rPr>
        <w:t>52</w:t>
      </w:r>
      <w:r w:rsidRPr="00EC32B3">
        <w:rPr>
          <w:b/>
          <w:lang w:val="fr-CH"/>
        </w:rPr>
        <w:tab/>
        <w:t>Conservation du paysage culturel</w:t>
      </w:r>
    </w:p>
    <w:p w:rsidR="00C30494" w:rsidRPr="00EC32B3" w:rsidRDefault="00C30494" w:rsidP="00C30494">
      <w:pPr>
        <w:rPr>
          <w:lang w:val="fr-CH"/>
        </w:rPr>
      </w:pPr>
      <w:r w:rsidRPr="00EC32B3">
        <w:rPr>
          <w:lang w:val="fr-CH"/>
        </w:rPr>
        <w:t>521</w:t>
      </w:r>
      <w:r w:rsidRPr="00EC32B3">
        <w:rPr>
          <w:lang w:val="fr-CH"/>
        </w:rPr>
        <w:tab/>
        <w:t>Monuments historiques</w:t>
      </w:r>
    </w:p>
    <w:p w:rsidR="00C30494" w:rsidRPr="00EC32B3" w:rsidRDefault="00C30494" w:rsidP="00C30494">
      <w:pPr>
        <w:rPr>
          <w:lang w:val="fr-CH"/>
        </w:rPr>
      </w:pPr>
      <w:r w:rsidRPr="00EC32B3">
        <w:rPr>
          <w:lang w:val="fr-CH"/>
        </w:rPr>
        <w:t>522</w:t>
      </w:r>
      <w:r w:rsidRPr="00EC32B3">
        <w:rPr>
          <w:lang w:val="fr-CH"/>
        </w:rPr>
        <w:tab/>
        <w:t>Objets culturels dignes de protection</w:t>
      </w:r>
    </w:p>
    <w:p w:rsidR="00C30494" w:rsidRPr="00EC32B3" w:rsidRDefault="00C30494" w:rsidP="00C30494">
      <w:pPr>
        <w:rPr>
          <w:lang w:val="fr-CH"/>
        </w:rPr>
      </w:pPr>
      <w:r w:rsidRPr="00EC32B3">
        <w:rPr>
          <w:lang w:val="fr-CH"/>
        </w:rPr>
        <w:t>523</w:t>
      </w:r>
      <w:r w:rsidRPr="00EC32B3">
        <w:rPr>
          <w:lang w:val="fr-CH"/>
        </w:rPr>
        <w:tab/>
        <w:t>Voies de communication historiques</w:t>
      </w:r>
    </w:p>
    <w:p w:rsidR="00C30494" w:rsidRPr="00EC32B3" w:rsidRDefault="00C30494" w:rsidP="00C30494">
      <w:pPr>
        <w:rPr>
          <w:lang w:val="fr-CH"/>
        </w:rPr>
      </w:pPr>
      <w:r w:rsidRPr="00EC32B3">
        <w:rPr>
          <w:lang w:val="fr-CH"/>
        </w:rPr>
        <w:t>524</w:t>
      </w:r>
      <w:r w:rsidRPr="00EC32B3">
        <w:rPr>
          <w:lang w:val="fr-CH"/>
        </w:rPr>
        <w:tab/>
        <w:t>Périmètres de protection archéologiques</w:t>
      </w:r>
    </w:p>
    <w:p w:rsidR="00C30494" w:rsidRPr="00EC32B3" w:rsidRDefault="00C30494" w:rsidP="00C30494">
      <w:pPr>
        <w:rPr>
          <w:lang w:val="fr-CH"/>
        </w:rPr>
      </w:pPr>
      <w:r w:rsidRPr="00EC32B3">
        <w:rPr>
          <w:lang w:val="fr-CH"/>
        </w:rPr>
        <w:t>525</w:t>
      </w:r>
      <w:r w:rsidRPr="00EC32B3">
        <w:rPr>
          <w:lang w:val="fr-CH"/>
        </w:rPr>
        <w:tab/>
        <w:t>Arbres isolés, groupes d’arbres et allées</w:t>
      </w:r>
    </w:p>
    <w:p w:rsidR="00C30494" w:rsidRPr="00EC32B3" w:rsidRDefault="00C30494" w:rsidP="00C30494">
      <w:pPr>
        <w:rPr>
          <w:lang w:val="fr-CH"/>
        </w:rPr>
      </w:pPr>
      <w:r w:rsidRPr="00EC32B3">
        <w:rPr>
          <w:lang w:val="fr-CH"/>
        </w:rPr>
        <w:t>526</w:t>
      </w:r>
      <w:r w:rsidRPr="00EC32B3">
        <w:rPr>
          <w:lang w:val="fr-CH"/>
        </w:rPr>
        <w:tab/>
        <w:t>Cours et étendues d’eau</w:t>
      </w:r>
    </w:p>
    <w:p w:rsidR="00C30494" w:rsidRPr="00EC32B3" w:rsidRDefault="00C30494" w:rsidP="00C30494">
      <w:pPr>
        <w:rPr>
          <w:lang w:val="fr-CH"/>
        </w:rPr>
      </w:pPr>
      <w:r w:rsidRPr="00EC32B3">
        <w:rPr>
          <w:lang w:val="fr-CH"/>
        </w:rPr>
        <w:t>527</w:t>
      </w:r>
      <w:r w:rsidRPr="00EC32B3">
        <w:rPr>
          <w:lang w:val="fr-CH"/>
        </w:rPr>
        <w:tab/>
        <w:t>Zones à maintenir libres de toute construction (espace réservé aux eaux)</w:t>
      </w:r>
    </w:p>
    <w:p w:rsidR="00C30494" w:rsidRPr="00EC32B3" w:rsidRDefault="00C30494" w:rsidP="00C30494">
      <w:pPr>
        <w:rPr>
          <w:lang w:val="fr-CH"/>
        </w:rPr>
      </w:pPr>
      <w:r w:rsidRPr="00EC32B3">
        <w:rPr>
          <w:lang w:val="fr-CH"/>
        </w:rPr>
        <w:t>258</w:t>
      </w:r>
      <w:r w:rsidRPr="00EC32B3">
        <w:rPr>
          <w:lang w:val="fr-CH"/>
        </w:rPr>
        <w:tab/>
        <w:t>Périmètres de conservation du paysage</w:t>
      </w:r>
    </w:p>
    <w:p w:rsidR="00C30494" w:rsidRPr="00EC32B3" w:rsidRDefault="00C30494" w:rsidP="00C30494">
      <w:pPr>
        <w:rPr>
          <w:lang w:val="fr-CH"/>
        </w:rPr>
      </w:pPr>
    </w:p>
    <w:p w:rsidR="00C30494" w:rsidRPr="00EC32B3" w:rsidRDefault="00C30494" w:rsidP="00C30494">
      <w:pPr>
        <w:rPr>
          <w:b/>
          <w:lang w:val="fr-CH"/>
        </w:rPr>
      </w:pPr>
      <w:r w:rsidRPr="00EC32B3">
        <w:rPr>
          <w:b/>
          <w:lang w:val="fr-CH"/>
        </w:rPr>
        <w:t>53</w:t>
      </w:r>
      <w:r w:rsidRPr="00EC32B3">
        <w:rPr>
          <w:b/>
          <w:lang w:val="fr-CH"/>
        </w:rPr>
        <w:tab/>
        <w:t>Protection des paysages proches de l’état naturel</w:t>
      </w:r>
    </w:p>
    <w:p w:rsidR="00C30494" w:rsidRPr="00EC32B3" w:rsidRDefault="00C30494" w:rsidP="00C30494">
      <w:pPr>
        <w:rPr>
          <w:lang w:val="fr-CH"/>
        </w:rPr>
      </w:pPr>
      <w:r w:rsidRPr="00EC32B3">
        <w:rPr>
          <w:lang w:val="fr-CH"/>
        </w:rPr>
        <w:t>531</w:t>
      </w:r>
      <w:r w:rsidRPr="00EC32B3">
        <w:rPr>
          <w:lang w:val="fr-CH"/>
        </w:rPr>
        <w:tab/>
        <w:t>Périmètres de protection du paysage</w:t>
      </w:r>
    </w:p>
    <w:p w:rsidR="00C30494" w:rsidRPr="00EC32B3" w:rsidRDefault="00C30494" w:rsidP="00C30494">
      <w:pPr>
        <w:rPr>
          <w:lang w:val="fr-CH"/>
        </w:rPr>
      </w:pPr>
      <w:r w:rsidRPr="00EC32B3">
        <w:rPr>
          <w:lang w:val="fr-CH"/>
        </w:rPr>
        <w:t>532</w:t>
      </w:r>
      <w:r w:rsidRPr="00EC32B3">
        <w:rPr>
          <w:lang w:val="fr-CH"/>
        </w:rPr>
        <w:tab/>
        <w:t>Espaces vitaux (biotopes)</w:t>
      </w:r>
    </w:p>
    <w:p w:rsidR="00C30494" w:rsidRPr="00EC32B3" w:rsidRDefault="00C30494" w:rsidP="00C30494">
      <w:pPr>
        <w:rPr>
          <w:lang w:val="fr-CH"/>
        </w:rPr>
      </w:pPr>
      <w:r w:rsidRPr="00EC32B3">
        <w:rPr>
          <w:lang w:val="fr-CH"/>
        </w:rPr>
        <w:t>533</w:t>
      </w:r>
      <w:r w:rsidRPr="00EC32B3">
        <w:rPr>
          <w:lang w:val="fr-CH"/>
        </w:rPr>
        <w:tab/>
        <w:t>Plan sectoriel Biodiversité</w:t>
      </w:r>
    </w:p>
    <w:p w:rsidR="00C30494" w:rsidRPr="00EC32B3" w:rsidRDefault="00C30494" w:rsidP="00C30494">
      <w:pPr>
        <w:rPr>
          <w:lang w:val="fr-CH"/>
        </w:rPr>
      </w:pPr>
      <w:r w:rsidRPr="00EC32B3">
        <w:rPr>
          <w:lang w:val="fr-CH"/>
        </w:rPr>
        <w:t>534</w:t>
      </w:r>
      <w:r w:rsidRPr="00EC32B3">
        <w:rPr>
          <w:lang w:val="fr-CH"/>
        </w:rPr>
        <w:tab/>
        <w:t xml:space="preserve">Objets protégés </w:t>
      </w:r>
    </w:p>
    <w:p w:rsidR="00C30494" w:rsidRPr="00EC32B3" w:rsidRDefault="00C30494" w:rsidP="00C30494">
      <w:pPr>
        <w:rPr>
          <w:lang w:val="fr-CH"/>
        </w:rPr>
      </w:pPr>
      <w:r w:rsidRPr="00EC32B3">
        <w:rPr>
          <w:lang w:val="fr-CH"/>
        </w:rPr>
        <w:t>535</w:t>
      </w:r>
      <w:r w:rsidRPr="00EC32B3">
        <w:rPr>
          <w:lang w:val="fr-CH"/>
        </w:rPr>
        <w:tab/>
        <w:t>Réserves naturelles</w:t>
      </w:r>
    </w:p>
    <w:p w:rsidR="00C30494" w:rsidRPr="00EC32B3" w:rsidRDefault="00C30494" w:rsidP="00C30494">
      <w:pPr>
        <w:rPr>
          <w:lang w:val="fr-CH"/>
        </w:rPr>
      </w:pPr>
    </w:p>
    <w:p w:rsidR="00C30494" w:rsidRPr="00EC32B3" w:rsidRDefault="00C30494" w:rsidP="00C30494">
      <w:pPr>
        <w:rPr>
          <w:b/>
          <w:lang w:val="fr-CH"/>
        </w:rPr>
      </w:pPr>
      <w:r w:rsidRPr="00EC32B3">
        <w:rPr>
          <w:b/>
          <w:lang w:val="fr-CH"/>
        </w:rPr>
        <w:t>54</w:t>
      </w:r>
      <w:r w:rsidRPr="00EC32B3">
        <w:rPr>
          <w:b/>
          <w:lang w:val="fr-CH"/>
        </w:rPr>
        <w:tab/>
        <w:t>Mesures de remplacement et mesures d’encouragement</w:t>
      </w:r>
    </w:p>
    <w:p w:rsidR="00C30494" w:rsidRPr="00EC32B3" w:rsidRDefault="00C30494" w:rsidP="00C30494">
      <w:pPr>
        <w:rPr>
          <w:lang w:val="fr-CH"/>
        </w:rPr>
      </w:pPr>
      <w:r w:rsidRPr="00EC32B3">
        <w:rPr>
          <w:lang w:val="fr-CH"/>
        </w:rPr>
        <w:t>541</w:t>
      </w:r>
      <w:r w:rsidRPr="00EC32B3">
        <w:rPr>
          <w:lang w:val="fr-CH"/>
        </w:rPr>
        <w:tab/>
        <w:t>Mesures de remplacement</w:t>
      </w:r>
    </w:p>
    <w:p w:rsidR="00C30494" w:rsidRPr="00EC32B3" w:rsidRDefault="00C30494" w:rsidP="00C30494">
      <w:pPr>
        <w:rPr>
          <w:lang w:val="fr-CH"/>
        </w:rPr>
      </w:pPr>
      <w:r w:rsidRPr="00EC32B3">
        <w:rPr>
          <w:lang w:val="fr-CH"/>
        </w:rPr>
        <w:t>542</w:t>
      </w:r>
      <w:r w:rsidRPr="00EC32B3">
        <w:rPr>
          <w:lang w:val="fr-CH"/>
        </w:rPr>
        <w:tab/>
        <w:t>Mesures d’encouragement</w:t>
      </w:r>
    </w:p>
    <w:p w:rsidR="00C30494" w:rsidRPr="00EC32B3" w:rsidRDefault="00C30494" w:rsidP="00C30494">
      <w:pPr>
        <w:rPr>
          <w:lang w:val="fr-CH"/>
        </w:rPr>
      </w:pPr>
    </w:p>
    <w:p w:rsidR="00C30494" w:rsidRPr="00EC32B3" w:rsidRDefault="00C30494" w:rsidP="00C30494">
      <w:pPr>
        <w:rPr>
          <w:b/>
          <w:lang w:val="fr-CH"/>
        </w:rPr>
      </w:pPr>
      <w:r w:rsidRPr="00EC32B3">
        <w:rPr>
          <w:b/>
          <w:lang w:val="fr-CH"/>
        </w:rPr>
        <w:t>55</w:t>
      </w:r>
      <w:r w:rsidRPr="00EC32B3">
        <w:rPr>
          <w:b/>
          <w:lang w:val="fr-CH"/>
        </w:rPr>
        <w:tab/>
        <w:t>Zones de danger</w:t>
      </w:r>
    </w:p>
    <w:p w:rsidR="00C30494" w:rsidRPr="00EC32B3" w:rsidRDefault="00C30494" w:rsidP="00C30494">
      <w:pPr>
        <w:rPr>
          <w:lang w:val="fr-CH"/>
        </w:rPr>
      </w:pPr>
      <w:r w:rsidRPr="00EC32B3">
        <w:rPr>
          <w:lang w:val="fr-CH"/>
        </w:rPr>
        <w:t>551</w:t>
      </w:r>
      <w:r w:rsidRPr="00EC32B3">
        <w:rPr>
          <w:lang w:val="fr-CH"/>
        </w:rPr>
        <w:tab/>
        <w:t>Construction dans les zones de danger</w:t>
      </w:r>
    </w:p>
    <w:p w:rsidR="00C30494" w:rsidRPr="00EC32B3" w:rsidRDefault="00C30494" w:rsidP="00C30494">
      <w:pPr>
        <w:rPr>
          <w:lang w:val="fr-CH"/>
        </w:rPr>
      </w:pPr>
    </w:p>
    <w:p w:rsidR="00C30494" w:rsidRPr="00EC32B3" w:rsidRDefault="00C30494" w:rsidP="00C30494">
      <w:pPr>
        <w:rPr>
          <w:b/>
          <w:lang w:val="fr-CH"/>
        </w:rPr>
      </w:pPr>
      <w:r w:rsidRPr="00EC32B3">
        <w:rPr>
          <w:b/>
          <w:lang w:val="fr-CH"/>
        </w:rPr>
        <w:lastRenderedPageBreak/>
        <w:t>56</w:t>
      </w:r>
      <w:r w:rsidRPr="00EC32B3">
        <w:rPr>
          <w:b/>
          <w:lang w:val="fr-CH"/>
        </w:rPr>
        <w:tab/>
        <w:t>Mobilité douce</w:t>
      </w:r>
    </w:p>
    <w:p w:rsidR="00C30494" w:rsidRPr="00EC32B3" w:rsidRDefault="00C30494" w:rsidP="00C30494">
      <w:pPr>
        <w:rPr>
          <w:lang w:val="fr-CH"/>
        </w:rPr>
      </w:pPr>
      <w:r w:rsidRPr="00EC32B3">
        <w:rPr>
          <w:lang w:val="fr-CH"/>
        </w:rPr>
        <w:t>561</w:t>
      </w:r>
      <w:r w:rsidRPr="00EC32B3">
        <w:rPr>
          <w:lang w:val="fr-CH"/>
        </w:rPr>
        <w:tab/>
        <w:t>Chemins pour piétons et chemins de randonnée pédestre</w:t>
      </w:r>
    </w:p>
    <w:p w:rsidR="00C30494" w:rsidRPr="00EC32B3" w:rsidRDefault="00C30494" w:rsidP="00C30494">
      <w:pPr>
        <w:rPr>
          <w:lang w:val="fr-CH"/>
        </w:rPr>
      </w:pPr>
    </w:p>
    <w:p w:rsidR="00C30494" w:rsidRPr="00EC32B3" w:rsidRDefault="00C30494" w:rsidP="00C30494">
      <w:pPr>
        <w:rPr>
          <w:lang w:val="fr-CH"/>
        </w:rPr>
      </w:pPr>
    </w:p>
    <w:p w:rsidR="00C30494" w:rsidRPr="00EC32B3" w:rsidRDefault="00C30494" w:rsidP="00C30494">
      <w:pPr>
        <w:rPr>
          <w:b/>
          <w:lang w:val="fr-CH"/>
        </w:rPr>
      </w:pPr>
      <w:r w:rsidRPr="00EC32B3">
        <w:rPr>
          <w:b/>
          <w:lang w:val="fr-CH"/>
        </w:rPr>
        <w:t>6</w:t>
      </w:r>
      <w:r w:rsidRPr="00EC32B3">
        <w:rPr>
          <w:b/>
          <w:lang w:val="fr-CH"/>
        </w:rPr>
        <w:tab/>
        <w:t>DISPOSITIONS PÉNALES ET DISPOSITIONS FINALES</w:t>
      </w:r>
    </w:p>
    <w:p w:rsidR="00C30494" w:rsidRPr="00EC32B3" w:rsidRDefault="00C30494" w:rsidP="00C30494">
      <w:pPr>
        <w:rPr>
          <w:lang w:val="fr-CH"/>
        </w:rPr>
      </w:pPr>
      <w:r w:rsidRPr="00EC32B3">
        <w:rPr>
          <w:lang w:val="fr-CH"/>
        </w:rPr>
        <w:t>601</w:t>
      </w:r>
      <w:r w:rsidRPr="00EC32B3">
        <w:rPr>
          <w:lang w:val="fr-CH"/>
        </w:rPr>
        <w:tab/>
        <w:t>Contraventions</w:t>
      </w:r>
    </w:p>
    <w:p w:rsidR="00C30494" w:rsidRPr="00EC32B3" w:rsidRDefault="00C30494" w:rsidP="00C30494">
      <w:pPr>
        <w:rPr>
          <w:lang w:val="fr-CH"/>
        </w:rPr>
      </w:pPr>
      <w:r w:rsidRPr="00EC32B3">
        <w:rPr>
          <w:lang w:val="fr-CH"/>
        </w:rPr>
        <w:t>602</w:t>
      </w:r>
      <w:r w:rsidRPr="00EC32B3">
        <w:rPr>
          <w:lang w:val="fr-CH"/>
        </w:rPr>
        <w:tab/>
        <w:t>Entrée en vigueur</w:t>
      </w:r>
    </w:p>
    <w:p w:rsidR="00C30494" w:rsidRPr="00EC32B3" w:rsidRDefault="00C30494" w:rsidP="00C30494">
      <w:pPr>
        <w:rPr>
          <w:lang w:val="fr-CH"/>
        </w:rPr>
      </w:pPr>
      <w:r w:rsidRPr="00EC32B3">
        <w:rPr>
          <w:lang w:val="fr-CH"/>
        </w:rPr>
        <w:t>603</w:t>
      </w:r>
      <w:r w:rsidRPr="00EC32B3">
        <w:rPr>
          <w:lang w:val="fr-CH"/>
        </w:rPr>
        <w:tab/>
        <w:t>Abrogation de prescriptions</w:t>
      </w:r>
    </w:p>
    <w:p w:rsidR="00C30494" w:rsidRPr="00EC32B3" w:rsidRDefault="00C30494" w:rsidP="00C30494">
      <w:pPr>
        <w:rPr>
          <w:lang w:val="fr-CH"/>
        </w:rPr>
      </w:pPr>
    </w:p>
    <w:p w:rsidR="00C30494" w:rsidRPr="00EC32B3" w:rsidRDefault="00C30494" w:rsidP="00C30494">
      <w:pPr>
        <w:rPr>
          <w:lang w:val="fr-CH"/>
        </w:rPr>
      </w:pPr>
    </w:p>
    <w:p w:rsidR="00C30494" w:rsidRPr="00EC32B3" w:rsidRDefault="00C30494" w:rsidP="00C30494">
      <w:pPr>
        <w:rPr>
          <w:lang w:val="fr-CH"/>
        </w:rPr>
      </w:pPr>
    </w:p>
    <w:p w:rsidR="00C30494" w:rsidRPr="00EC32B3" w:rsidRDefault="00C30494" w:rsidP="00C30494">
      <w:pPr>
        <w:rPr>
          <w:lang w:val="fr-CH"/>
        </w:rPr>
      </w:pPr>
    </w:p>
    <w:p w:rsidR="00C30494" w:rsidRPr="00EC32B3" w:rsidRDefault="00C30494" w:rsidP="00C30494">
      <w:pPr>
        <w:rPr>
          <w:lang w:val="fr-CH"/>
        </w:rPr>
      </w:pPr>
      <w:r w:rsidRPr="00EC32B3">
        <w:rPr>
          <w:b/>
          <w:lang w:val="fr-CH"/>
        </w:rPr>
        <w:t>INDICATIONS RELATIVES À L’APPROBATION</w:t>
      </w:r>
    </w:p>
    <w:p w:rsidR="00C30494" w:rsidRPr="00EC32B3" w:rsidRDefault="00C30494" w:rsidP="00C30494">
      <w:pPr>
        <w:rPr>
          <w:b/>
          <w:lang w:val="fr-CH"/>
        </w:rPr>
      </w:pPr>
      <w:r w:rsidRPr="00EC32B3">
        <w:rPr>
          <w:b/>
          <w:lang w:val="fr-CH"/>
        </w:rPr>
        <w:t>ANNEXES</w:t>
      </w:r>
    </w:p>
    <w:p w:rsidR="00C30494" w:rsidRPr="00EC32B3" w:rsidRDefault="00C30494" w:rsidP="00C30494">
      <w:pPr>
        <w:rPr>
          <w:b/>
          <w:lang w:val="fr-CH"/>
        </w:rPr>
      </w:pPr>
    </w:p>
    <w:p w:rsidR="00C30494" w:rsidRPr="00EC32B3" w:rsidRDefault="00C30494" w:rsidP="00C30494">
      <w:pPr>
        <w:rPr>
          <w:b/>
          <w:lang w:val="fr-CH"/>
        </w:rPr>
      </w:pPr>
      <w:r w:rsidRPr="00EC32B3">
        <w:rPr>
          <w:b/>
          <w:lang w:val="fr-CH"/>
        </w:rPr>
        <w:t>A1</w:t>
      </w:r>
      <w:r w:rsidRPr="00EC32B3">
        <w:rPr>
          <w:b/>
          <w:lang w:val="fr-CH"/>
        </w:rPr>
        <w:tab/>
        <w:t>DÉFINITIONS ET MESURES</w:t>
      </w:r>
    </w:p>
    <w:p w:rsidR="00C30494" w:rsidRPr="00EC32B3" w:rsidRDefault="00C30494" w:rsidP="00C30494">
      <w:pPr>
        <w:rPr>
          <w:b/>
          <w:lang w:val="fr-CH"/>
        </w:rPr>
      </w:pPr>
    </w:p>
    <w:p w:rsidR="00C30494" w:rsidRPr="00EC32B3" w:rsidRDefault="00C30494" w:rsidP="00C30494">
      <w:pPr>
        <w:rPr>
          <w:b/>
          <w:lang w:val="fr-CH"/>
        </w:rPr>
      </w:pPr>
      <w:r w:rsidRPr="00EC32B3">
        <w:rPr>
          <w:b/>
          <w:lang w:val="fr-CH"/>
        </w:rPr>
        <w:t>A2</w:t>
      </w:r>
      <w:r w:rsidRPr="00EC32B3">
        <w:rPr>
          <w:b/>
          <w:lang w:val="fr-CH"/>
        </w:rPr>
        <w:tab/>
        <w:t xml:space="preserve">Annexe de l’ordonnance sur les notions et les </w:t>
      </w:r>
      <w:proofErr w:type="spellStart"/>
      <w:r w:rsidRPr="00EC32B3">
        <w:rPr>
          <w:b/>
          <w:lang w:val="fr-CH"/>
        </w:rPr>
        <w:t>mÉthodes</w:t>
      </w:r>
      <w:proofErr w:type="spellEnd"/>
      <w:r w:rsidRPr="00EC32B3">
        <w:rPr>
          <w:b/>
          <w:lang w:val="fr-CH"/>
        </w:rPr>
        <w:t xml:space="preserve"> de mesure </w:t>
      </w:r>
    </w:p>
    <w:p w:rsidR="00C30494" w:rsidRPr="00EC32B3" w:rsidRDefault="00C30494" w:rsidP="00C30494">
      <w:pPr>
        <w:rPr>
          <w:b/>
          <w:lang w:val="fr-CH"/>
        </w:rPr>
      </w:pPr>
      <w:r w:rsidRPr="00EC32B3">
        <w:rPr>
          <w:b/>
          <w:lang w:val="fr-CH"/>
        </w:rPr>
        <w:tab/>
        <w:t>dans le domaine de la Construction (ONMC)</w:t>
      </w:r>
    </w:p>
    <w:p w:rsidR="00C30494" w:rsidRPr="00EC32B3" w:rsidRDefault="00C30494" w:rsidP="00C30494">
      <w:pPr>
        <w:rPr>
          <w:b/>
          <w:lang w:val="fr-CH"/>
        </w:rPr>
      </w:pPr>
    </w:p>
    <w:p w:rsidR="00C30494" w:rsidRPr="00EC32B3" w:rsidRDefault="00C30494" w:rsidP="00C30494">
      <w:pPr>
        <w:rPr>
          <w:b/>
          <w:lang w:val="fr-CH"/>
        </w:rPr>
      </w:pPr>
    </w:p>
    <w:p w:rsidR="00C30494" w:rsidRPr="00EC32B3" w:rsidRDefault="00C30494" w:rsidP="00C30494">
      <w:pPr>
        <w:rPr>
          <w:b/>
          <w:lang w:val="fr-CH"/>
        </w:rPr>
      </w:pPr>
      <w:r w:rsidRPr="00EC32B3">
        <w:rPr>
          <w:b/>
          <w:lang w:val="fr-CH"/>
        </w:rPr>
        <w:t>ANNEXES B</w:t>
      </w:r>
    </w:p>
    <w:p w:rsidR="00C30494" w:rsidRPr="00EC32B3" w:rsidRDefault="00C30494" w:rsidP="00C30494">
      <w:pPr>
        <w:rPr>
          <w:b/>
          <w:lang w:val="fr-CH"/>
        </w:rPr>
      </w:pPr>
    </w:p>
    <w:p w:rsidR="00C30494" w:rsidRPr="00EC32B3" w:rsidRDefault="00C30494" w:rsidP="00C30494">
      <w:pPr>
        <w:rPr>
          <w:b/>
          <w:lang w:val="fr-CH"/>
        </w:rPr>
      </w:pPr>
      <w:r w:rsidRPr="00EC32B3">
        <w:rPr>
          <w:b/>
          <w:lang w:val="fr-CH"/>
        </w:rPr>
        <w:t>B1</w:t>
      </w:r>
      <w:r w:rsidRPr="00EC32B3">
        <w:rPr>
          <w:b/>
          <w:lang w:val="fr-CH"/>
        </w:rPr>
        <w:tab/>
        <w:t>NOTE EXPLICATIVE SUR LE PLAN INDICATIF</w:t>
      </w:r>
    </w:p>
    <w:p w:rsidR="00C30494" w:rsidRPr="00EC32B3" w:rsidRDefault="00C30494" w:rsidP="00C30494">
      <w:pPr>
        <w:rPr>
          <w:b/>
          <w:lang w:val="fr-CH"/>
        </w:rPr>
      </w:pPr>
    </w:p>
    <w:p w:rsidR="00C30494" w:rsidRPr="00EC32B3" w:rsidRDefault="00C30494" w:rsidP="00C30494">
      <w:pPr>
        <w:rPr>
          <w:b/>
          <w:i/>
          <w:lang w:val="fr-CH"/>
        </w:rPr>
      </w:pPr>
      <w:r w:rsidRPr="00EC32B3">
        <w:rPr>
          <w:b/>
          <w:lang w:val="fr-CH"/>
        </w:rPr>
        <w:t>B2</w:t>
      </w:r>
      <w:r w:rsidRPr="00EC32B3">
        <w:rPr>
          <w:b/>
          <w:lang w:val="fr-CH"/>
        </w:rPr>
        <w:tab/>
        <w:t xml:space="preserve">INDICE DU RECENSEMENT ARCHITECTURAL DE LA COMMUNE DE </w:t>
      </w:r>
      <w:proofErr w:type="spellStart"/>
      <w:r w:rsidRPr="00EC32B3">
        <w:rPr>
          <w:b/>
          <w:i/>
          <w:lang w:val="fr-CH"/>
        </w:rPr>
        <w:t>Régulix</w:t>
      </w:r>
      <w:proofErr w:type="spellEnd"/>
    </w:p>
    <w:p w:rsidR="00C30494" w:rsidRPr="00EC32B3" w:rsidRDefault="00C30494" w:rsidP="00C30494">
      <w:pPr>
        <w:rPr>
          <w:b/>
          <w:i/>
          <w:lang w:val="fr-CH"/>
        </w:rPr>
      </w:pPr>
    </w:p>
    <w:p w:rsidR="00C30494" w:rsidRPr="00EC32B3" w:rsidRDefault="00C30494" w:rsidP="00C30494">
      <w:pPr>
        <w:rPr>
          <w:b/>
          <w:lang w:val="fr-CH"/>
        </w:rPr>
      </w:pPr>
      <w:r w:rsidRPr="00EC32B3">
        <w:rPr>
          <w:b/>
          <w:lang w:val="fr-CH"/>
        </w:rPr>
        <w:t>B3</w:t>
      </w:r>
      <w:r w:rsidRPr="00EC32B3">
        <w:rPr>
          <w:b/>
          <w:lang w:val="fr-CH"/>
        </w:rPr>
        <w:tab/>
        <w:t xml:space="preserve">plan indicatif et, le cas </w:t>
      </w:r>
      <w:proofErr w:type="spellStart"/>
      <w:r w:rsidRPr="00EC32B3">
        <w:rPr>
          <w:b/>
          <w:lang w:val="fr-CH"/>
        </w:rPr>
        <w:t>ÉchÉant</w:t>
      </w:r>
      <w:proofErr w:type="spellEnd"/>
      <w:r w:rsidRPr="00EC32B3">
        <w:rPr>
          <w:b/>
          <w:lang w:val="fr-CH"/>
        </w:rPr>
        <w:t xml:space="preserve">, plan-inventaire de la commune DE </w:t>
      </w:r>
      <w:proofErr w:type="spellStart"/>
      <w:r w:rsidRPr="00EC32B3">
        <w:rPr>
          <w:b/>
          <w:i/>
          <w:lang w:val="fr-CH"/>
        </w:rPr>
        <w:t>Régulix</w:t>
      </w:r>
      <w:proofErr w:type="spellEnd"/>
    </w:p>
    <w:p w:rsidR="00C30494" w:rsidRPr="00EC32B3" w:rsidRDefault="00C30494" w:rsidP="00C30494">
      <w:pPr>
        <w:rPr>
          <w:lang w:val="fr-CH"/>
        </w:rPr>
      </w:pPr>
    </w:p>
    <w:p w:rsidR="00C30494" w:rsidRPr="00EC32B3" w:rsidRDefault="00C30494" w:rsidP="00C30494">
      <w:pPr>
        <w:rPr>
          <w:lang w:val="fr-CH"/>
        </w:rPr>
      </w:pPr>
    </w:p>
    <w:p w:rsidR="0014124C" w:rsidRPr="00EC32B3" w:rsidRDefault="0014124C">
      <w:pPr>
        <w:spacing w:after="200" w:line="24" w:lineRule="auto"/>
        <w:rPr>
          <w:sz w:val="17"/>
          <w:lang w:val="fr-CH"/>
        </w:rPr>
      </w:pPr>
      <w:r w:rsidRPr="00EC32B3">
        <w:rPr>
          <w:sz w:val="17"/>
          <w:lang w:val="fr-CH"/>
        </w:rPr>
        <w:br w:type="page"/>
      </w:r>
    </w:p>
    <w:p w:rsidR="0014124C" w:rsidRPr="00EC32B3" w:rsidRDefault="0014124C" w:rsidP="0056031C">
      <w:pPr>
        <w:rPr>
          <w:sz w:val="17"/>
          <w:lang w:val="fr-CH"/>
        </w:rPr>
        <w:sectPr w:rsidR="0014124C" w:rsidRPr="00EC32B3" w:rsidSect="00C74FB5">
          <w:headerReference w:type="first" r:id="rId11"/>
          <w:pgSz w:w="11906" w:h="16838"/>
          <w:pgMar w:top="567" w:right="851" w:bottom="1361" w:left="1707" w:header="482" w:footer="454" w:gutter="0"/>
          <w:cols w:space="708"/>
          <w:docGrid w:linePitch="360"/>
        </w:sectPr>
      </w:pPr>
    </w:p>
    <w:tbl>
      <w:tblPr>
        <w:tblW w:w="14645" w:type="dxa"/>
        <w:tblLayout w:type="fixed"/>
        <w:tblCellMar>
          <w:left w:w="70" w:type="dxa"/>
          <w:right w:w="70" w:type="dxa"/>
        </w:tblCellMar>
        <w:tblLook w:val="0000" w:firstRow="0" w:lastRow="0" w:firstColumn="0" w:lastColumn="0" w:noHBand="0" w:noVBand="0"/>
      </w:tblPr>
      <w:tblGrid>
        <w:gridCol w:w="2217"/>
        <w:gridCol w:w="370"/>
        <w:gridCol w:w="718"/>
        <w:gridCol w:w="170"/>
        <w:gridCol w:w="382"/>
        <w:gridCol w:w="591"/>
        <w:gridCol w:w="160"/>
        <w:gridCol w:w="972"/>
        <w:gridCol w:w="110"/>
        <w:gridCol w:w="18"/>
        <w:gridCol w:w="32"/>
        <w:gridCol w:w="239"/>
        <w:gridCol w:w="17"/>
        <w:gridCol w:w="191"/>
        <w:gridCol w:w="17"/>
        <w:gridCol w:w="249"/>
        <w:gridCol w:w="19"/>
        <w:gridCol w:w="141"/>
        <w:gridCol w:w="150"/>
        <w:gridCol w:w="289"/>
        <w:gridCol w:w="252"/>
        <w:gridCol w:w="160"/>
        <w:gridCol w:w="437"/>
        <w:gridCol w:w="119"/>
        <w:gridCol w:w="17"/>
        <w:gridCol w:w="116"/>
        <w:gridCol w:w="32"/>
        <w:gridCol w:w="136"/>
        <w:gridCol w:w="16"/>
        <w:gridCol w:w="532"/>
        <w:gridCol w:w="160"/>
        <w:gridCol w:w="46"/>
        <w:gridCol w:w="424"/>
        <w:gridCol w:w="503"/>
        <w:gridCol w:w="160"/>
        <w:gridCol w:w="831"/>
        <w:gridCol w:w="3609"/>
        <w:gridCol w:w="23"/>
        <w:gridCol w:w="20"/>
      </w:tblGrid>
      <w:tr w:rsidR="000057D5" w:rsidRPr="00EC32B3" w:rsidTr="00984323">
        <w:trPr>
          <w:gridAfter w:val="2"/>
          <w:wAfter w:w="43" w:type="dxa"/>
          <w:cantSplit/>
        </w:trPr>
        <w:tc>
          <w:tcPr>
            <w:tcW w:w="2217" w:type="dxa"/>
            <w:shd w:val="clear" w:color="auto" w:fill="D8DCDE"/>
          </w:tcPr>
          <w:p w:rsidR="000057D5" w:rsidRPr="00EC32B3" w:rsidRDefault="000057D5" w:rsidP="000C18A2">
            <w:pPr>
              <w:pStyle w:val="Kleinschrift"/>
              <w:rPr>
                <w:lang w:val="fr-CH"/>
              </w:rPr>
            </w:pPr>
          </w:p>
        </w:tc>
        <w:tc>
          <w:tcPr>
            <w:tcW w:w="370" w:type="dxa"/>
            <w:shd w:val="clear" w:color="auto" w:fill="D8DCDE"/>
          </w:tcPr>
          <w:p w:rsidR="000057D5" w:rsidRPr="00EC32B3" w:rsidRDefault="000057D5" w:rsidP="000C18A2">
            <w:pPr>
              <w:rPr>
                <w:lang w:val="fr-CH"/>
              </w:rPr>
            </w:pPr>
          </w:p>
        </w:tc>
        <w:tc>
          <w:tcPr>
            <w:tcW w:w="718" w:type="dxa"/>
            <w:shd w:val="clear" w:color="auto" w:fill="D8DCDE"/>
          </w:tcPr>
          <w:p w:rsidR="000057D5" w:rsidRPr="00EC32B3" w:rsidRDefault="000057D5" w:rsidP="000C18A2">
            <w:pPr>
              <w:rPr>
                <w:b/>
                <w:lang w:val="fr-CH"/>
              </w:rPr>
            </w:pPr>
            <w:r w:rsidRPr="00EC32B3">
              <w:rPr>
                <w:b/>
                <w:lang w:val="fr-CH"/>
              </w:rPr>
              <w:t>1</w:t>
            </w:r>
          </w:p>
        </w:tc>
        <w:tc>
          <w:tcPr>
            <w:tcW w:w="552" w:type="dxa"/>
            <w:gridSpan w:val="2"/>
            <w:shd w:val="clear" w:color="auto" w:fill="D8DCDE"/>
          </w:tcPr>
          <w:p w:rsidR="000057D5" w:rsidRPr="00EC32B3" w:rsidRDefault="000057D5" w:rsidP="000C18A2">
            <w:pPr>
              <w:rPr>
                <w:lang w:val="fr-CH"/>
              </w:rPr>
            </w:pPr>
          </w:p>
        </w:tc>
        <w:tc>
          <w:tcPr>
            <w:tcW w:w="5218" w:type="dxa"/>
            <w:gridSpan w:val="27"/>
            <w:shd w:val="clear" w:color="auto" w:fill="D8DCDE"/>
          </w:tcPr>
          <w:p w:rsidR="000057D5" w:rsidRPr="00EC32B3" w:rsidRDefault="009816D6" w:rsidP="000057D5">
            <w:pPr>
              <w:rPr>
                <w:lang w:val="fr-CH"/>
              </w:rPr>
            </w:pPr>
            <w:bookmarkStart w:id="16" w:name="_Toc144810475"/>
            <w:r w:rsidRPr="00EC32B3">
              <w:rPr>
                <w:b/>
                <w:lang w:val="fr-CH"/>
              </w:rPr>
              <w:t>CHAMP D’APPLICATION</w:t>
            </w:r>
            <w:bookmarkEnd w:id="16"/>
          </w:p>
        </w:tc>
        <w:tc>
          <w:tcPr>
            <w:tcW w:w="424" w:type="dxa"/>
          </w:tcPr>
          <w:p w:rsidR="000057D5" w:rsidRPr="00EC32B3" w:rsidRDefault="000057D5" w:rsidP="000C18A2">
            <w:pPr>
              <w:rPr>
                <w:lang w:val="fr-CH"/>
              </w:rPr>
            </w:pPr>
          </w:p>
        </w:tc>
        <w:tc>
          <w:tcPr>
            <w:tcW w:w="5103" w:type="dxa"/>
            <w:gridSpan w:val="4"/>
          </w:tcPr>
          <w:p w:rsidR="000057D5" w:rsidRPr="00EC32B3" w:rsidRDefault="000057D5" w:rsidP="000C18A2">
            <w:pPr>
              <w:pStyle w:val="Kleinschrift"/>
              <w:rPr>
                <w:lang w:val="fr-CH"/>
              </w:rPr>
            </w:pPr>
          </w:p>
        </w:tc>
      </w:tr>
      <w:tr w:rsidR="000057D5" w:rsidRPr="00EC32B3" w:rsidTr="00984323">
        <w:trPr>
          <w:gridAfter w:val="2"/>
          <w:wAfter w:w="43" w:type="dxa"/>
          <w:cantSplit/>
        </w:trPr>
        <w:tc>
          <w:tcPr>
            <w:tcW w:w="2217" w:type="dxa"/>
            <w:shd w:val="clear" w:color="auto" w:fill="D8DCDE"/>
          </w:tcPr>
          <w:p w:rsidR="000057D5" w:rsidRPr="00EC32B3" w:rsidRDefault="000057D5" w:rsidP="000C18A2">
            <w:pPr>
              <w:pStyle w:val="Kleinschrift"/>
              <w:rPr>
                <w:lang w:val="fr-CH"/>
              </w:rPr>
            </w:pPr>
          </w:p>
        </w:tc>
        <w:tc>
          <w:tcPr>
            <w:tcW w:w="370" w:type="dxa"/>
            <w:shd w:val="clear" w:color="auto" w:fill="D8DCDE"/>
          </w:tcPr>
          <w:p w:rsidR="000057D5" w:rsidRPr="00EC32B3" w:rsidRDefault="000057D5" w:rsidP="000C18A2">
            <w:pPr>
              <w:rPr>
                <w:lang w:val="fr-CH"/>
              </w:rPr>
            </w:pPr>
          </w:p>
        </w:tc>
        <w:tc>
          <w:tcPr>
            <w:tcW w:w="718" w:type="dxa"/>
            <w:shd w:val="clear" w:color="auto" w:fill="D8DCDE"/>
          </w:tcPr>
          <w:p w:rsidR="000057D5" w:rsidRPr="00EC32B3" w:rsidRDefault="000057D5" w:rsidP="000C18A2">
            <w:pPr>
              <w:rPr>
                <w:lang w:val="fr-CH"/>
              </w:rPr>
            </w:pPr>
          </w:p>
        </w:tc>
        <w:tc>
          <w:tcPr>
            <w:tcW w:w="552" w:type="dxa"/>
            <w:gridSpan w:val="2"/>
            <w:shd w:val="clear" w:color="auto" w:fill="D8DCDE"/>
          </w:tcPr>
          <w:p w:rsidR="000057D5" w:rsidRPr="00EC32B3" w:rsidRDefault="000057D5" w:rsidP="000C18A2">
            <w:pPr>
              <w:rPr>
                <w:lang w:val="fr-CH"/>
              </w:rPr>
            </w:pPr>
          </w:p>
        </w:tc>
        <w:tc>
          <w:tcPr>
            <w:tcW w:w="5218" w:type="dxa"/>
            <w:gridSpan w:val="27"/>
            <w:shd w:val="clear" w:color="auto" w:fill="D8DCDE"/>
          </w:tcPr>
          <w:p w:rsidR="000057D5" w:rsidRPr="00EC32B3" w:rsidRDefault="000057D5" w:rsidP="000C18A2">
            <w:pPr>
              <w:pStyle w:val="Kleinschrift"/>
              <w:rPr>
                <w:lang w:val="fr-CH"/>
              </w:rPr>
            </w:pPr>
          </w:p>
        </w:tc>
        <w:tc>
          <w:tcPr>
            <w:tcW w:w="424" w:type="dxa"/>
          </w:tcPr>
          <w:p w:rsidR="000057D5" w:rsidRPr="00EC32B3" w:rsidRDefault="000057D5" w:rsidP="000C18A2">
            <w:pPr>
              <w:rPr>
                <w:lang w:val="fr-CH"/>
              </w:rPr>
            </w:pPr>
          </w:p>
        </w:tc>
        <w:tc>
          <w:tcPr>
            <w:tcW w:w="5103" w:type="dxa"/>
            <w:gridSpan w:val="4"/>
          </w:tcPr>
          <w:p w:rsidR="000057D5" w:rsidRPr="00EC32B3" w:rsidRDefault="000057D5" w:rsidP="000C18A2">
            <w:pPr>
              <w:pStyle w:val="Kleinschrift"/>
              <w:rPr>
                <w:lang w:val="fr-CH"/>
              </w:rPr>
            </w:pPr>
          </w:p>
        </w:tc>
      </w:tr>
      <w:tr w:rsidR="000057D5" w:rsidRPr="0033528F" w:rsidTr="00984323">
        <w:trPr>
          <w:gridAfter w:val="2"/>
          <w:wAfter w:w="43" w:type="dxa"/>
          <w:cantSplit/>
        </w:trPr>
        <w:tc>
          <w:tcPr>
            <w:tcW w:w="2217" w:type="dxa"/>
            <w:shd w:val="clear" w:color="auto" w:fill="D8DCDE"/>
          </w:tcPr>
          <w:p w:rsidR="000057D5" w:rsidRPr="00EC32B3" w:rsidRDefault="009816D6" w:rsidP="000057D5">
            <w:pPr>
              <w:rPr>
                <w:b/>
                <w:lang w:val="fr-CH"/>
              </w:rPr>
            </w:pPr>
            <w:bookmarkStart w:id="17" w:name="_Toc144810476"/>
            <w:r w:rsidRPr="00EC32B3">
              <w:rPr>
                <w:b/>
                <w:lang w:val="fr-CH"/>
              </w:rPr>
              <w:t>Champ d’application à raison de la matière</w:t>
            </w:r>
            <w:bookmarkEnd w:id="17"/>
          </w:p>
        </w:tc>
        <w:tc>
          <w:tcPr>
            <w:tcW w:w="370" w:type="dxa"/>
            <w:shd w:val="clear" w:color="auto" w:fill="D8DCDE"/>
          </w:tcPr>
          <w:p w:rsidR="000057D5" w:rsidRPr="00EC32B3" w:rsidRDefault="000057D5" w:rsidP="000C18A2">
            <w:pPr>
              <w:rPr>
                <w:lang w:val="fr-CH"/>
              </w:rPr>
            </w:pPr>
          </w:p>
        </w:tc>
        <w:tc>
          <w:tcPr>
            <w:tcW w:w="718" w:type="dxa"/>
            <w:shd w:val="clear" w:color="auto" w:fill="D8DCDE"/>
          </w:tcPr>
          <w:p w:rsidR="000057D5" w:rsidRPr="00EC32B3" w:rsidRDefault="000057D5" w:rsidP="000C18A2">
            <w:pPr>
              <w:rPr>
                <w:b/>
                <w:lang w:val="fr-CH"/>
              </w:rPr>
            </w:pPr>
            <w:r w:rsidRPr="00EC32B3">
              <w:rPr>
                <w:b/>
                <w:lang w:val="fr-CH"/>
              </w:rPr>
              <w:t>101</w:t>
            </w:r>
          </w:p>
        </w:tc>
        <w:tc>
          <w:tcPr>
            <w:tcW w:w="552" w:type="dxa"/>
            <w:gridSpan w:val="2"/>
            <w:shd w:val="clear" w:color="auto" w:fill="D8DCDE"/>
          </w:tcPr>
          <w:p w:rsidR="000057D5" w:rsidRPr="00EC32B3" w:rsidRDefault="000057D5" w:rsidP="000C18A2">
            <w:pPr>
              <w:rPr>
                <w:lang w:val="fr-CH"/>
              </w:rPr>
            </w:pPr>
          </w:p>
        </w:tc>
        <w:tc>
          <w:tcPr>
            <w:tcW w:w="5218" w:type="dxa"/>
            <w:gridSpan w:val="27"/>
            <w:shd w:val="clear" w:color="auto" w:fill="D8DCDE"/>
          </w:tcPr>
          <w:p w:rsidR="000057D5" w:rsidRPr="00EC32B3" w:rsidRDefault="009816D6" w:rsidP="000057D5">
            <w:pPr>
              <w:rPr>
                <w:lang w:val="fr-CH"/>
              </w:rPr>
            </w:pPr>
            <w:r w:rsidRPr="00EC32B3">
              <w:rPr>
                <w:lang w:val="fr-CH"/>
              </w:rPr>
              <w:t>Le règlement de construction énonce des prescriptions de droit communal en matière de construction, d’aménagement du territoire et d’environnement.</w:t>
            </w:r>
          </w:p>
        </w:tc>
        <w:tc>
          <w:tcPr>
            <w:tcW w:w="424" w:type="dxa"/>
          </w:tcPr>
          <w:p w:rsidR="000057D5" w:rsidRPr="00EC32B3" w:rsidRDefault="000057D5" w:rsidP="000C18A2">
            <w:pPr>
              <w:rPr>
                <w:lang w:val="fr-CH"/>
              </w:rPr>
            </w:pPr>
          </w:p>
        </w:tc>
        <w:tc>
          <w:tcPr>
            <w:tcW w:w="5103" w:type="dxa"/>
            <w:gridSpan w:val="4"/>
          </w:tcPr>
          <w:p w:rsidR="000057D5" w:rsidRPr="00EC32B3" w:rsidRDefault="009816D6" w:rsidP="000057D5">
            <w:pPr>
              <w:pStyle w:val="Kleinschrift"/>
              <w:rPr>
                <w:lang w:val="fr-CH"/>
              </w:rPr>
            </w:pPr>
            <w:r w:rsidRPr="00EC32B3">
              <w:rPr>
                <w:lang w:val="fr-CH"/>
              </w:rPr>
              <w:t>Le droit de l’environnement inclut en particulier la protection de la nature, du paysage, des sites et des monuments historiques. D’autres dispositions du droit de l’environnement se trouvent par exemple dans le règlement de police locale; d’autres prescriptions du droit des constructions et de l’aménagement du territoire figurent dans les plans de quartier (cf. vue d’ensemble à l’art. 321).</w:t>
            </w:r>
          </w:p>
        </w:tc>
      </w:tr>
      <w:tr w:rsidR="000057D5" w:rsidRPr="0033528F" w:rsidTr="00984323">
        <w:trPr>
          <w:gridAfter w:val="2"/>
          <w:wAfter w:w="43" w:type="dxa"/>
          <w:cantSplit/>
        </w:trPr>
        <w:tc>
          <w:tcPr>
            <w:tcW w:w="2217" w:type="dxa"/>
            <w:shd w:val="clear" w:color="auto" w:fill="D8DCDE"/>
          </w:tcPr>
          <w:p w:rsidR="000057D5" w:rsidRPr="00EC32B3" w:rsidRDefault="000057D5" w:rsidP="000057D5">
            <w:pPr>
              <w:rPr>
                <w:b/>
                <w:lang w:val="fr-CH"/>
              </w:rPr>
            </w:pPr>
          </w:p>
        </w:tc>
        <w:tc>
          <w:tcPr>
            <w:tcW w:w="370" w:type="dxa"/>
            <w:shd w:val="clear" w:color="auto" w:fill="D8DCDE"/>
          </w:tcPr>
          <w:p w:rsidR="000057D5" w:rsidRPr="00EC32B3" w:rsidRDefault="000057D5" w:rsidP="000C18A2">
            <w:pPr>
              <w:rPr>
                <w:lang w:val="fr-CH"/>
              </w:rPr>
            </w:pPr>
          </w:p>
        </w:tc>
        <w:tc>
          <w:tcPr>
            <w:tcW w:w="718" w:type="dxa"/>
            <w:shd w:val="clear" w:color="auto" w:fill="D8DCDE"/>
          </w:tcPr>
          <w:p w:rsidR="000057D5" w:rsidRPr="00EC32B3" w:rsidRDefault="000057D5" w:rsidP="000C18A2">
            <w:pPr>
              <w:rPr>
                <w:b/>
                <w:lang w:val="fr-CH"/>
              </w:rPr>
            </w:pPr>
          </w:p>
        </w:tc>
        <w:tc>
          <w:tcPr>
            <w:tcW w:w="552" w:type="dxa"/>
            <w:gridSpan w:val="2"/>
            <w:shd w:val="clear" w:color="auto" w:fill="D8DCDE"/>
          </w:tcPr>
          <w:p w:rsidR="000057D5" w:rsidRPr="00EC32B3" w:rsidRDefault="000057D5" w:rsidP="000C18A2">
            <w:pPr>
              <w:rPr>
                <w:lang w:val="fr-CH"/>
              </w:rPr>
            </w:pPr>
          </w:p>
        </w:tc>
        <w:tc>
          <w:tcPr>
            <w:tcW w:w="5218" w:type="dxa"/>
            <w:gridSpan w:val="27"/>
            <w:shd w:val="clear" w:color="auto" w:fill="D8DCDE"/>
          </w:tcPr>
          <w:p w:rsidR="000057D5" w:rsidRPr="00EC32B3" w:rsidRDefault="000057D5" w:rsidP="000057D5">
            <w:pPr>
              <w:rPr>
                <w:lang w:val="fr-CH"/>
              </w:rPr>
            </w:pPr>
          </w:p>
        </w:tc>
        <w:tc>
          <w:tcPr>
            <w:tcW w:w="424" w:type="dxa"/>
          </w:tcPr>
          <w:p w:rsidR="000057D5" w:rsidRPr="00EC32B3" w:rsidRDefault="000057D5" w:rsidP="000C18A2">
            <w:pPr>
              <w:rPr>
                <w:lang w:val="fr-CH"/>
              </w:rPr>
            </w:pPr>
          </w:p>
        </w:tc>
        <w:tc>
          <w:tcPr>
            <w:tcW w:w="5103" w:type="dxa"/>
            <w:gridSpan w:val="4"/>
          </w:tcPr>
          <w:p w:rsidR="000057D5" w:rsidRPr="00EC32B3" w:rsidRDefault="000057D5" w:rsidP="000057D5">
            <w:pPr>
              <w:pStyle w:val="Kleinschrift"/>
              <w:rPr>
                <w:lang w:val="fr-CH"/>
              </w:rPr>
            </w:pPr>
          </w:p>
        </w:tc>
      </w:tr>
      <w:tr w:rsidR="000057D5" w:rsidRPr="0033528F" w:rsidTr="00984323">
        <w:trPr>
          <w:gridAfter w:val="2"/>
          <w:wAfter w:w="43" w:type="dxa"/>
          <w:cantSplit/>
        </w:trPr>
        <w:tc>
          <w:tcPr>
            <w:tcW w:w="2217" w:type="dxa"/>
            <w:shd w:val="clear" w:color="auto" w:fill="D8DCDE"/>
          </w:tcPr>
          <w:p w:rsidR="000057D5" w:rsidRPr="00EC32B3" w:rsidRDefault="009816D6" w:rsidP="000057D5">
            <w:pPr>
              <w:rPr>
                <w:b/>
                <w:lang w:val="fr-CH"/>
              </w:rPr>
            </w:pPr>
            <w:bookmarkStart w:id="18" w:name="_Toc144810477"/>
            <w:r w:rsidRPr="00EC32B3">
              <w:rPr>
                <w:b/>
                <w:lang w:val="fr-CH"/>
              </w:rPr>
              <w:t>Champ d’application spatial</w:t>
            </w:r>
            <w:bookmarkEnd w:id="18"/>
          </w:p>
        </w:tc>
        <w:tc>
          <w:tcPr>
            <w:tcW w:w="370" w:type="dxa"/>
            <w:shd w:val="clear" w:color="auto" w:fill="D8DCDE"/>
          </w:tcPr>
          <w:p w:rsidR="000057D5" w:rsidRPr="00EC32B3" w:rsidRDefault="000057D5" w:rsidP="000C18A2">
            <w:pPr>
              <w:rPr>
                <w:lang w:val="fr-CH"/>
              </w:rPr>
            </w:pPr>
          </w:p>
        </w:tc>
        <w:tc>
          <w:tcPr>
            <w:tcW w:w="718" w:type="dxa"/>
            <w:shd w:val="clear" w:color="auto" w:fill="D8DCDE"/>
          </w:tcPr>
          <w:p w:rsidR="000057D5" w:rsidRPr="00EC32B3" w:rsidRDefault="000057D5" w:rsidP="000C18A2">
            <w:pPr>
              <w:rPr>
                <w:b/>
                <w:lang w:val="fr-CH"/>
              </w:rPr>
            </w:pPr>
            <w:r w:rsidRPr="00EC32B3">
              <w:rPr>
                <w:b/>
                <w:lang w:val="fr-CH"/>
              </w:rPr>
              <w:t>102</w:t>
            </w:r>
          </w:p>
        </w:tc>
        <w:tc>
          <w:tcPr>
            <w:tcW w:w="552" w:type="dxa"/>
            <w:gridSpan w:val="2"/>
            <w:shd w:val="clear" w:color="auto" w:fill="D8DCDE"/>
          </w:tcPr>
          <w:p w:rsidR="000057D5" w:rsidRPr="00EC32B3" w:rsidRDefault="000057D5" w:rsidP="000C18A2">
            <w:pPr>
              <w:rPr>
                <w:lang w:val="fr-CH"/>
              </w:rPr>
            </w:pPr>
          </w:p>
        </w:tc>
        <w:tc>
          <w:tcPr>
            <w:tcW w:w="5218" w:type="dxa"/>
            <w:gridSpan w:val="27"/>
            <w:shd w:val="clear" w:color="auto" w:fill="D8DCDE"/>
          </w:tcPr>
          <w:p w:rsidR="000057D5" w:rsidRPr="00EC32B3" w:rsidRDefault="009816D6" w:rsidP="000057D5">
            <w:pPr>
              <w:rPr>
                <w:lang w:val="fr-CH"/>
              </w:rPr>
            </w:pPr>
            <w:r w:rsidRPr="00EC32B3">
              <w:rPr>
                <w:lang w:val="fr-CH"/>
              </w:rPr>
              <w:t>Le règlement de construction, annexe X comprise/annexes X, Y, Z comprises, s’applique à l’ensemble du territoire communal.</w:t>
            </w:r>
          </w:p>
        </w:tc>
        <w:tc>
          <w:tcPr>
            <w:tcW w:w="424" w:type="dxa"/>
          </w:tcPr>
          <w:p w:rsidR="000057D5" w:rsidRPr="00EC32B3" w:rsidRDefault="000057D5" w:rsidP="000C18A2">
            <w:pPr>
              <w:rPr>
                <w:lang w:val="fr-CH"/>
              </w:rPr>
            </w:pPr>
          </w:p>
        </w:tc>
        <w:tc>
          <w:tcPr>
            <w:tcW w:w="5103" w:type="dxa"/>
            <w:gridSpan w:val="4"/>
          </w:tcPr>
          <w:p w:rsidR="000057D5" w:rsidRPr="00EC32B3" w:rsidRDefault="000057D5" w:rsidP="000057D5">
            <w:pPr>
              <w:pStyle w:val="Kleinschrift"/>
              <w:rPr>
                <w:lang w:val="fr-CH"/>
              </w:rPr>
            </w:pPr>
          </w:p>
        </w:tc>
      </w:tr>
      <w:tr w:rsidR="000057D5" w:rsidRPr="0033528F" w:rsidTr="00984323">
        <w:trPr>
          <w:gridAfter w:val="2"/>
          <w:wAfter w:w="43" w:type="dxa"/>
          <w:cantSplit/>
        </w:trPr>
        <w:tc>
          <w:tcPr>
            <w:tcW w:w="2217" w:type="dxa"/>
            <w:shd w:val="clear" w:color="auto" w:fill="D8DCDE"/>
          </w:tcPr>
          <w:p w:rsidR="000057D5" w:rsidRPr="00EC32B3" w:rsidRDefault="000057D5" w:rsidP="000057D5">
            <w:pPr>
              <w:rPr>
                <w:b/>
                <w:lang w:val="fr-CH"/>
              </w:rPr>
            </w:pPr>
          </w:p>
        </w:tc>
        <w:tc>
          <w:tcPr>
            <w:tcW w:w="370" w:type="dxa"/>
            <w:shd w:val="clear" w:color="auto" w:fill="D8DCDE"/>
          </w:tcPr>
          <w:p w:rsidR="000057D5" w:rsidRPr="00EC32B3" w:rsidRDefault="000057D5" w:rsidP="000C18A2">
            <w:pPr>
              <w:rPr>
                <w:lang w:val="fr-CH"/>
              </w:rPr>
            </w:pPr>
          </w:p>
        </w:tc>
        <w:tc>
          <w:tcPr>
            <w:tcW w:w="718" w:type="dxa"/>
            <w:shd w:val="clear" w:color="auto" w:fill="D8DCDE"/>
          </w:tcPr>
          <w:p w:rsidR="000057D5" w:rsidRPr="00EC32B3" w:rsidRDefault="000057D5" w:rsidP="000C18A2">
            <w:pPr>
              <w:rPr>
                <w:b/>
                <w:lang w:val="fr-CH"/>
              </w:rPr>
            </w:pPr>
          </w:p>
        </w:tc>
        <w:tc>
          <w:tcPr>
            <w:tcW w:w="552" w:type="dxa"/>
            <w:gridSpan w:val="2"/>
            <w:shd w:val="clear" w:color="auto" w:fill="D8DCDE"/>
          </w:tcPr>
          <w:p w:rsidR="000057D5" w:rsidRPr="00EC32B3" w:rsidRDefault="000057D5" w:rsidP="000C18A2">
            <w:pPr>
              <w:rPr>
                <w:lang w:val="fr-CH"/>
              </w:rPr>
            </w:pPr>
          </w:p>
        </w:tc>
        <w:tc>
          <w:tcPr>
            <w:tcW w:w="5218" w:type="dxa"/>
            <w:gridSpan w:val="27"/>
            <w:shd w:val="clear" w:color="auto" w:fill="D8DCDE"/>
          </w:tcPr>
          <w:p w:rsidR="000057D5" w:rsidRPr="00EC32B3" w:rsidRDefault="000057D5" w:rsidP="000057D5">
            <w:pPr>
              <w:rPr>
                <w:lang w:val="fr-CH"/>
              </w:rPr>
            </w:pPr>
          </w:p>
        </w:tc>
        <w:tc>
          <w:tcPr>
            <w:tcW w:w="424" w:type="dxa"/>
          </w:tcPr>
          <w:p w:rsidR="000057D5" w:rsidRPr="00EC32B3" w:rsidRDefault="000057D5" w:rsidP="000C18A2">
            <w:pPr>
              <w:rPr>
                <w:lang w:val="fr-CH"/>
              </w:rPr>
            </w:pPr>
          </w:p>
        </w:tc>
        <w:tc>
          <w:tcPr>
            <w:tcW w:w="5103" w:type="dxa"/>
            <w:gridSpan w:val="4"/>
          </w:tcPr>
          <w:p w:rsidR="000057D5" w:rsidRPr="00EC32B3" w:rsidRDefault="000057D5" w:rsidP="000057D5">
            <w:pPr>
              <w:pStyle w:val="Kleinschrift"/>
              <w:rPr>
                <w:lang w:val="fr-CH"/>
              </w:rPr>
            </w:pPr>
          </w:p>
        </w:tc>
      </w:tr>
      <w:tr w:rsidR="000057D5" w:rsidRPr="0033528F" w:rsidTr="00984323">
        <w:trPr>
          <w:gridAfter w:val="2"/>
          <w:wAfter w:w="43" w:type="dxa"/>
          <w:cantSplit/>
        </w:trPr>
        <w:tc>
          <w:tcPr>
            <w:tcW w:w="2217" w:type="dxa"/>
            <w:shd w:val="clear" w:color="auto" w:fill="D8DCDE"/>
          </w:tcPr>
          <w:p w:rsidR="000057D5" w:rsidRPr="00EC32B3" w:rsidRDefault="009816D6" w:rsidP="000057D5">
            <w:pPr>
              <w:rPr>
                <w:b/>
                <w:lang w:val="fr-CH"/>
              </w:rPr>
            </w:pPr>
            <w:r w:rsidRPr="00EC32B3">
              <w:rPr>
                <w:b/>
                <w:lang w:val="fr-CH"/>
              </w:rPr>
              <w:t>Compensation d’avantages dus à l’aménagement</w:t>
            </w:r>
          </w:p>
        </w:tc>
        <w:tc>
          <w:tcPr>
            <w:tcW w:w="370" w:type="dxa"/>
            <w:shd w:val="clear" w:color="auto" w:fill="D8DCDE"/>
          </w:tcPr>
          <w:p w:rsidR="000057D5" w:rsidRPr="00EC32B3" w:rsidRDefault="000057D5" w:rsidP="000057D5">
            <w:pPr>
              <w:rPr>
                <w:lang w:val="fr-CH"/>
              </w:rPr>
            </w:pPr>
          </w:p>
        </w:tc>
        <w:tc>
          <w:tcPr>
            <w:tcW w:w="718" w:type="dxa"/>
            <w:shd w:val="clear" w:color="auto" w:fill="D8DCDE"/>
          </w:tcPr>
          <w:p w:rsidR="000057D5" w:rsidRPr="00EC32B3" w:rsidRDefault="000057D5" w:rsidP="000057D5">
            <w:pPr>
              <w:rPr>
                <w:b/>
                <w:lang w:val="fr-CH"/>
              </w:rPr>
            </w:pPr>
            <w:r w:rsidRPr="00EC32B3">
              <w:rPr>
                <w:b/>
                <w:lang w:val="fr-CH"/>
              </w:rPr>
              <w:t>103</w:t>
            </w:r>
          </w:p>
        </w:tc>
        <w:tc>
          <w:tcPr>
            <w:tcW w:w="552" w:type="dxa"/>
            <w:gridSpan w:val="2"/>
            <w:shd w:val="clear" w:color="auto" w:fill="D8DCDE"/>
          </w:tcPr>
          <w:p w:rsidR="000057D5" w:rsidRPr="00EC32B3" w:rsidRDefault="000057D5" w:rsidP="000057D5">
            <w:pPr>
              <w:rPr>
                <w:lang w:val="fr-CH"/>
              </w:rPr>
            </w:pPr>
          </w:p>
        </w:tc>
        <w:tc>
          <w:tcPr>
            <w:tcW w:w="5218" w:type="dxa"/>
            <w:gridSpan w:val="27"/>
            <w:shd w:val="clear" w:color="auto" w:fill="D8DCDE"/>
          </w:tcPr>
          <w:p w:rsidR="000057D5" w:rsidRPr="00EC32B3" w:rsidRDefault="009816D6" w:rsidP="000057D5">
            <w:pPr>
              <w:rPr>
                <w:lang w:val="fr-CH"/>
              </w:rPr>
            </w:pPr>
            <w:r w:rsidRPr="00EC32B3">
              <w:rPr>
                <w:lang w:val="fr-CH"/>
              </w:rPr>
              <w:t xml:space="preserve">La compensation d’avantages dus à l’aménagement est régie par les articles 142 </w:t>
            </w:r>
            <w:proofErr w:type="spellStart"/>
            <w:r w:rsidRPr="00EC32B3">
              <w:rPr>
                <w:lang w:val="fr-CH"/>
              </w:rPr>
              <w:t>ss</w:t>
            </w:r>
            <w:proofErr w:type="spellEnd"/>
            <w:r w:rsidRPr="00EC32B3">
              <w:rPr>
                <w:lang w:val="fr-CH"/>
              </w:rPr>
              <w:t xml:space="preserve"> LC ainsi que par le règlement relatif à la taxe sur la plus-value (RTPV) du XX.YY.ZZZZ.</w:t>
            </w:r>
          </w:p>
        </w:tc>
        <w:tc>
          <w:tcPr>
            <w:tcW w:w="424" w:type="dxa"/>
          </w:tcPr>
          <w:p w:rsidR="000057D5" w:rsidRPr="00EC32B3" w:rsidRDefault="000057D5" w:rsidP="000057D5">
            <w:pPr>
              <w:rPr>
                <w:lang w:val="fr-CH"/>
              </w:rPr>
            </w:pPr>
          </w:p>
        </w:tc>
        <w:tc>
          <w:tcPr>
            <w:tcW w:w="5103" w:type="dxa"/>
            <w:gridSpan w:val="4"/>
          </w:tcPr>
          <w:p w:rsidR="009816D6" w:rsidRPr="00EC32B3" w:rsidRDefault="009816D6" w:rsidP="009816D6">
            <w:pPr>
              <w:pStyle w:val="Kleinschrift"/>
              <w:rPr>
                <w:lang w:val="fr-CH"/>
              </w:rPr>
            </w:pPr>
            <w:r w:rsidRPr="00EC32B3">
              <w:rPr>
                <w:lang w:val="fr-CH"/>
              </w:rPr>
              <w:t xml:space="preserve">L’Office des affaires communales et de l’organisation du territoire (OACOT), en collaboration avec l’Association des communes bernoises (ACB), a élaboré des modèles sur la compensation de la plus-value, qui sont à la disposition des communes. </w:t>
            </w:r>
          </w:p>
          <w:p w:rsidR="000057D5" w:rsidRPr="00EC32B3" w:rsidRDefault="009816D6" w:rsidP="009816D6">
            <w:pPr>
              <w:pStyle w:val="Kleinschrift"/>
              <w:rPr>
                <w:lang w:val="fr-CH"/>
              </w:rPr>
            </w:pPr>
            <w:r w:rsidRPr="00EC32B3">
              <w:rPr>
                <w:lang w:val="fr-CH"/>
              </w:rPr>
              <w:t>http://www.dij.be.ch &gt; Aménagement du territoire &gt; Modèles &gt; Modèles pour la compensation de la plus-value.</w:t>
            </w:r>
          </w:p>
        </w:tc>
      </w:tr>
      <w:tr w:rsidR="000057D5" w:rsidRPr="0033528F" w:rsidTr="00984323">
        <w:trPr>
          <w:gridAfter w:val="2"/>
          <w:wAfter w:w="43" w:type="dxa"/>
          <w:cantSplit/>
        </w:trPr>
        <w:tc>
          <w:tcPr>
            <w:tcW w:w="2217" w:type="dxa"/>
          </w:tcPr>
          <w:p w:rsidR="000057D5" w:rsidRPr="00EC32B3" w:rsidRDefault="000057D5" w:rsidP="000057D5">
            <w:pPr>
              <w:rPr>
                <w:b/>
                <w:lang w:val="fr-CH"/>
              </w:rPr>
            </w:pPr>
          </w:p>
        </w:tc>
        <w:tc>
          <w:tcPr>
            <w:tcW w:w="370" w:type="dxa"/>
          </w:tcPr>
          <w:p w:rsidR="000057D5" w:rsidRPr="00EC32B3" w:rsidRDefault="000057D5" w:rsidP="000057D5">
            <w:pPr>
              <w:rPr>
                <w:lang w:val="fr-CH"/>
              </w:rPr>
            </w:pPr>
          </w:p>
        </w:tc>
        <w:tc>
          <w:tcPr>
            <w:tcW w:w="718" w:type="dxa"/>
          </w:tcPr>
          <w:p w:rsidR="000057D5" w:rsidRPr="00EC32B3" w:rsidRDefault="000057D5" w:rsidP="000057D5">
            <w:pPr>
              <w:rPr>
                <w:b/>
                <w:lang w:val="fr-CH"/>
              </w:rPr>
            </w:pPr>
          </w:p>
        </w:tc>
        <w:tc>
          <w:tcPr>
            <w:tcW w:w="552" w:type="dxa"/>
            <w:gridSpan w:val="2"/>
          </w:tcPr>
          <w:p w:rsidR="000057D5" w:rsidRPr="00EC32B3" w:rsidRDefault="000057D5" w:rsidP="000057D5">
            <w:pPr>
              <w:rPr>
                <w:lang w:val="fr-CH"/>
              </w:rPr>
            </w:pPr>
          </w:p>
        </w:tc>
        <w:tc>
          <w:tcPr>
            <w:tcW w:w="5218" w:type="dxa"/>
            <w:gridSpan w:val="27"/>
          </w:tcPr>
          <w:p w:rsidR="000057D5" w:rsidRPr="00EC32B3" w:rsidRDefault="000057D5" w:rsidP="000057D5">
            <w:pPr>
              <w:rPr>
                <w:lang w:val="fr-CH"/>
              </w:rPr>
            </w:pPr>
          </w:p>
        </w:tc>
        <w:tc>
          <w:tcPr>
            <w:tcW w:w="424" w:type="dxa"/>
          </w:tcPr>
          <w:p w:rsidR="000057D5" w:rsidRPr="00EC32B3" w:rsidRDefault="000057D5" w:rsidP="000057D5">
            <w:pPr>
              <w:rPr>
                <w:lang w:val="fr-CH"/>
              </w:rPr>
            </w:pPr>
          </w:p>
        </w:tc>
        <w:tc>
          <w:tcPr>
            <w:tcW w:w="5103" w:type="dxa"/>
            <w:gridSpan w:val="4"/>
          </w:tcPr>
          <w:p w:rsidR="000057D5" w:rsidRPr="00EC32B3" w:rsidRDefault="000057D5" w:rsidP="000057D5">
            <w:pPr>
              <w:pStyle w:val="Kleinschrift"/>
              <w:rPr>
                <w:lang w:val="fr-CH"/>
              </w:rPr>
            </w:pPr>
          </w:p>
        </w:tc>
      </w:tr>
      <w:tr w:rsidR="000057D5" w:rsidRPr="0033528F" w:rsidTr="00984323">
        <w:trPr>
          <w:gridAfter w:val="2"/>
          <w:wAfter w:w="43" w:type="dxa"/>
          <w:cantSplit/>
        </w:trPr>
        <w:tc>
          <w:tcPr>
            <w:tcW w:w="2217" w:type="dxa"/>
          </w:tcPr>
          <w:p w:rsidR="000057D5" w:rsidRPr="00EC32B3" w:rsidRDefault="000057D5" w:rsidP="000057D5">
            <w:pPr>
              <w:rPr>
                <w:b/>
                <w:lang w:val="fr-CH"/>
              </w:rPr>
            </w:pPr>
          </w:p>
        </w:tc>
        <w:tc>
          <w:tcPr>
            <w:tcW w:w="370" w:type="dxa"/>
          </w:tcPr>
          <w:p w:rsidR="000057D5" w:rsidRPr="00EC32B3" w:rsidRDefault="000057D5" w:rsidP="000057D5">
            <w:pPr>
              <w:rPr>
                <w:lang w:val="fr-CH"/>
              </w:rPr>
            </w:pPr>
          </w:p>
        </w:tc>
        <w:tc>
          <w:tcPr>
            <w:tcW w:w="718" w:type="dxa"/>
          </w:tcPr>
          <w:p w:rsidR="000057D5" w:rsidRPr="00EC32B3" w:rsidRDefault="000057D5" w:rsidP="000057D5">
            <w:pPr>
              <w:rPr>
                <w:b/>
                <w:lang w:val="fr-CH"/>
              </w:rPr>
            </w:pPr>
          </w:p>
        </w:tc>
        <w:tc>
          <w:tcPr>
            <w:tcW w:w="552" w:type="dxa"/>
            <w:gridSpan w:val="2"/>
          </w:tcPr>
          <w:p w:rsidR="000057D5" w:rsidRPr="00EC32B3" w:rsidRDefault="000057D5" w:rsidP="000057D5">
            <w:pPr>
              <w:rPr>
                <w:lang w:val="fr-CH"/>
              </w:rPr>
            </w:pPr>
          </w:p>
        </w:tc>
        <w:tc>
          <w:tcPr>
            <w:tcW w:w="5218" w:type="dxa"/>
            <w:gridSpan w:val="27"/>
          </w:tcPr>
          <w:p w:rsidR="000057D5" w:rsidRPr="00EC32B3" w:rsidRDefault="000057D5" w:rsidP="000057D5">
            <w:pPr>
              <w:rPr>
                <w:lang w:val="fr-CH"/>
              </w:rPr>
            </w:pPr>
          </w:p>
        </w:tc>
        <w:tc>
          <w:tcPr>
            <w:tcW w:w="424" w:type="dxa"/>
          </w:tcPr>
          <w:p w:rsidR="000057D5" w:rsidRPr="00EC32B3" w:rsidRDefault="000057D5" w:rsidP="000057D5">
            <w:pPr>
              <w:rPr>
                <w:lang w:val="fr-CH"/>
              </w:rPr>
            </w:pPr>
          </w:p>
        </w:tc>
        <w:tc>
          <w:tcPr>
            <w:tcW w:w="5103" w:type="dxa"/>
            <w:gridSpan w:val="4"/>
          </w:tcPr>
          <w:p w:rsidR="000057D5" w:rsidRPr="00EC32B3" w:rsidRDefault="000057D5" w:rsidP="000057D5">
            <w:pPr>
              <w:pStyle w:val="Kleinschrift"/>
              <w:rPr>
                <w:lang w:val="fr-CH"/>
              </w:rPr>
            </w:pPr>
          </w:p>
        </w:tc>
      </w:tr>
      <w:tr w:rsidR="0042690F" w:rsidRPr="0033528F" w:rsidTr="00984323">
        <w:trPr>
          <w:gridAfter w:val="2"/>
          <w:wAfter w:w="43" w:type="dxa"/>
          <w:cantSplit/>
        </w:trPr>
        <w:tc>
          <w:tcPr>
            <w:tcW w:w="2217" w:type="dxa"/>
          </w:tcPr>
          <w:p w:rsidR="0042690F" w:rsidRPr="00EC32B3" w:rsidRDefault="0042690F" w:rsidP="000057D5">
            <w:pPr>
              <w:rPr>
                <w:b/>
                <w:lang w:val="fr-CH"/>
              </w:rPr>
            </w:pPr>
          </w:p>
        </w:tc>
        <w:tc>
          <w:tcPr>
            <w:tcW w:w="370" w:type="dxa"/>
          </w:tcPr>
          <w:p w:rsidR="0042690F" w:rsidRPr="00EC32B3" w:rsidRDefault="0042690F" w:rsidP="000057D5">
            <w:pPr>
              <w:rPr>
                <w:lang w:val="fr-CH"/>
              </w:rPr>
            </w:pPr>
          </w:p>
        </w:tc>
        <w:tc>
          <w:tcPr>
            <w:tcW w:w="718" w:type="dxa"/>
          </w:tcPr>
          <w:p w:rsidR="0042690F" w:rsidRPr="00EC32B3" w:rsidRDefault="0042690F" w:rsidP="000057D5">
            <w:pPr>
              <w:rPr>
                <w:b/>
                <w:lang w:val="fr-CH"/>
              </w:rPr>
            </w:pPr>
          </w:p>
        </w:tc>
        <w:tc>
          <w:tcPr>
            <w:tcW w:w="552" w:type="dxa"/>
            <w:gridSpan w:val="2"/>
          </w:tcPr>
          <w:p w:rsidR="0042690F" w:rsidRPr="00EC32B3" w:rsidRDefault="0042690F" w:rsidP="000057D5">
            <w:pPr>
              <w:rPr>
                <w:lang w:val="fr-CH"/>
              </w:rPr>
            </w:pPr>
          </w:p>
        </w:tc>
        <w:tc>
          <w:tcPr>
            <w:tcW w:w="5218" w:type="dxa"/>
            <w:gridSpan w:val="27"/>
          </w:tcPr>
          <w:p w:rsidR="0042690F" w:rsidRPr="00EC32B3" w:rsidRDefault="0042690F" w:rsidP="000057D5">
            <w:pPr>
              <w:rPr>
                <w:lang w:val="fr-CH"/>
              </w:rPr>
            </w:pPr>
          </w:p>
        </w:tc>
        <w:tc>
          <w:tcPr>
            <w:tcW w:w="424" w:type="dxa"/>
          </w:tcPr>
          <w:p w:rsidR="0042690F" w:rsidRPr="00EC32B3" w:rsidRDefault="0042690F" w:rsidP="000057D5">
            <w:pPr>
              <w:rPr>
                <w:lang w:val="fr-CH"/>
              </w:rPr>
            </w:pPr>
          </w:p>
        </w:tc>
        <w:tc>
          <w:tcPr>
            <w:tcW w:w="5103" w:type="dxa"/>
            <w:gridSpan w:val="4"/>
          </w:tcPr>
          <w:p w:rsidR="0042690F" w:rsidRPr="00EC32B3" w:rsidRDefault="0042690F" w:rsidP="000057D5">
            <w:pPr>
              <w:pStyle w:val="Kleinschrift"/>
              <w:rPr>
                <w:lang w:val="fr-CH"/>
              </w:rPr>
            </w:pPr>
          </w:p>
        </w:tc>
      </w:tr>
      <w:tr w:rsidR="0042690F" w:rsidRPr="0033528F" w:rsidTr="00984323">
        <w:trPr>
          <w:gridAfter w:val="2"/>
          <w:wAfter w:w="43" w:type="dxa"/>
          <w:cantSplit/>
        </w:trPr>
        <w:tc>
          <w:tcPr>
            <w:tcW w:w="2217" w:type="dxa"/>
            <w:shd w:val="clear" w:color="auto" w:fill="D8DCDE"/>
          </w:tcPr>
          <w:p w:rsidR="0042690F" w:rsidRPr="00EC32B3" w:rsidRDefault="0042690F" w:rsidP="000057D5">
            <w:pPr>
              <w:rPr>
                <w:b/>
                <w:lang w:val="fr-CH"/>
              </w:rPr>
            </w:pPr>
          </w:p>
        </w:tc>
        <w:tc>
          <w:tcPr>
            <w:tcW w:w="370" w:type="dxa"/>
            <w:shd w:val="clear" w:color="auto" w:fill="D8DCDE"/>
          </w:tcPr>
          <w:p w:rsidR="0042690F" w:rsidRPr="00EC32B3" w:rsidRDefault="0042690F" w:rsidP="000057D5">
            <w:pPr>
              <w:rPr>
                <w:lang w:val="fr-CH"/>
              </w:rPr>
            </w:pPr>
          </w:p>
        </w:tc>
        <w:tc>
          <w:tcPr>
            <w:tcW w:w="718" w:type="dxa"/>
            <w:shd w:val="clear" w:color="auto" w:fill="D8DCDE"/>
          </w:tcPr>
          <w:p w:rsidR="0042690F" w:rsidRPr="00EC32B3" w:rsidRDefault="0042690F" w:rsidP="000057D5">
            <w:pPr>
              <w:rPr>
                <w:b/>
                <w:lang w:val="fr-CH"/>
              </w:rPr>
            </w:pPr>
            <w:r w:rsidRPr="00EC32B3">
              <w:rPr>
                <w:b/>
                <w:lang w:val="fr-CH"/>
              </w:rPr>
              <w:t>2</w:t>
            </w:r>
          </w:p>
        </w:tc>
        <w:tc>
          <w:tcPr>
            <w:tcW w:w="552" w:type="dxa"/>
            <w:gridSpan w:val="2"/>
            <w:shd w:val="clear" w:color="auto" w:fill="D8DCDE"/>
          </w:tcPr>
          <w:p w:rsidR="0042690F" w:rsidRPr="00EC32B3" w:rsidRDefault="0042690F" w:rsidP="000057D5">
            <w:pPr>
              <w:rPr>
                <w:lang w:val="fr-CH"/>
              </w:rPr>
            </w:pPr>
          </w:p>
        </w:tc>
        <w:tc>
          <w:tcPr>
            <w:tcW w:w="5218" w:type="dxa"/>
            <w:gridSpan w:val="27"/>
            <w:shd w:val="clear" w:color="auto" w:fill="D8DCDE"/>
          </w:tcPr>
          <w:p w:rsidR="0042690F" w:rsidRPr="00EC32B3" w:rsidRDefault="009816D6" w:rsidP="000057D5">
            <w:pPr>
              <w:rPr>
                <w:b/>
                <w:lang w:val="fr-CH"/>
              </w:rPr>
            </w:pPr>
            <w:bookmarkStart w:id="19" w:name="_Toc144810478"/>
            <w:r w:rsidRPr="00EC32B3">
              <w:rPr>
                <w:b/>
                <w:lang w:val="fr-CH"/>
              </w:rPr>
              <w:t>ZONES D’AFFECTATION</w:t>
            </w:r>
            <w:bookmarkEnd w:id="19"/>
          </w:p>
        </w:tc>
        <w:tc>
          <w:tcPr>
            <w:tcW w:w="424" w:type="dxa"/>
          </w:tcPr>
          <w:p w:rsidR="0042690F" w:rsidRPr="00EC32B3" w:rsidRDefault="0042690F" w:rsidP="000057D5">
            <w:pPr>
              <w:rPr>
                <w:lang w:val="fr-CH"/>
              </w:rPr>
            </w:pPr>
          </w:p>
        </w:tc>
        <w:tc>
          <w:tcPr>
            <w:tcW w:w="5103" w:type="dxa"/>
            <w:gridSpan w:val="4"/>
          </w:tcPr>
          <w:p w:rsidR="0042690F" w:rsidRPr="00EC32B3" w:rsidRDefault="009816D6" w:rsidP="0042690F">
            <w:pPr>
              <w:pStyle w:val="Kleinschrift"/>
              <w:rPr>
                <w:lang w:val="fr-CH"/>
              </w:rPr>
            </w:pPr>
            <w:r w:rsidRPr="00EC32B3">
              <w:rPr>
                <w:lang w:val="fr-CH"/>
              </w:rPr>
              <w:t>L’article 211 n’énonce plus de consignes d’agencement depuis que le règlement type a été remanié. Les périmètres de protection et les autres périmètres sensibles doivent donc impérativement s’inscrire en outre dans un périmètre superposé auquel s’appliquent des consignes d’agencement particulières (art. 511 et 512).</w:t>
            </w:r>
          </w:p>
        </w:tc>
      </w:tr>
      <w:tr w:rsidR="0042690F" w:rsidRPr="0033528F" w:rsidTr="00984323">
        <w:trPr>
          <w:gridAfter w:val="2"/>
          <w:wAfter w:w="43" w:type="dxa"/>
          <w:cantSplit/>
        </w:trPr>
        <w:tc>
          <w:tcPr>
            <w:tcW w:w="2217" w:type="dxa"/>
            <w:shd w:val="clear" w:color="auto" w:fill="D8DCDE"/>
          </w:tcPr>
          <w:p w:rsidR="0042690F" w:rsidRPr="00EC32B3" w:rsidRDefault="0042690F" w:rsidP="000057D5">
            <w:pPr>
              <w:rPr>
                <w:b/>
                <w:lang w:val="fr-CH"/>
              </w:rPr>
            </w:pPr>
          </w:p>
        </w:tc>
        <w:tc>
          <w:tcPr>
            <w:tcW w:w="370" w:type="dxa"/>
            <w:shd w:val="clear" w:color="auto" w:fill="D8DCDE"/>
          </w:tcPr>
          <w:p w:rsidR="0042690F" w:rsidRPr="00EC32B3" w:rsidRDefault="0042690F" w:rsidP="000057D5">
            <w:pPr>
              <w:rPr>
                <w:lang w:val="fr-CH"/>
              </w:rPr>
            </w:pPr>
          </w:p>
        </w:tc>
        <w:tc>
          <w:tcPr>
            <w:tcW w:w="718" w:type="dxa"/>
            <w:shd w:val="clear" w:color="auto" w:fill="D8DCDE"/>
          </w:tcPr>
          <w:p w:rsidR="0042690F" w:rsidRPr="00EC32B3" w:rsidRDefault="0042690F" w:rsidP="000057D5">
            <w:pPr>
              <w:rPr>
                <w:b/>
                <w:lang w:val="fr-CH"/>
              </w:rPr>
            </w:pPr>
          </w:p>
        </w:tc>
        <w:tc>
          <w:tcPr>
            <w:tcW w:w="552" w:type="dxa"/>
            <w:gridSpan w:val="2"/>
            <w:shd w:val="clear" w:color="auto" w:fill="D8DCDE"/>
          </w:tcPr>
          <w:p w:rsidR="0042690F" w:rsidRPr="00EC32B3" w:rsidRDefault="0042690F" w:rsidP="000057D5">
            <w:pPr>
              <w:rPr>
                <w:lang w:val="fr-CH"/>
              </w:rPr>
            </w:pPr>
          </w:p>
        </w:tc>
        <w:tc>
          <w:tcPr>
            <w:tcW w:w="5218" w:type="dxa"/>
            <w:gridSpan w:val="27"/>
            <w:shd w:val="clear" w:color="auto" w:fill="D8DCDE"/>
          </w:tcPr>
          <w:p w:rsidR="0042690F" w:rsidRPr="00EC32B3" w:rsidRDefault="0042690F" w:rsidP="000057D5">
            <w:pPr>
              <w:rPr>
                <w:b/>
                <w:lang w:val="fr-CH"/>
              </w:rPr>
            </w:pPr>
          </w:p>
        </w:tc>
        <w:tc>
          <w:tcPr>
            <w:tcW w:w="424" w:type="dxa"/>
          </w:tcPr>
          <w:p w:rsidR="0042690F" w:rsidRPr="00EC32B3" w:rsidRDefault="0042690F" w:rsidP="000057D5">
            <w:pPr>
              <w:rPr>
                <w:lang w:val="fr-CH"/>
              </w:rPr>
            </w:pPr>
          </w:p>
        </w:tc>
        <w:tc>
          <w:tcPr>
            <w:tcW w:w="5103" w:type="dxa"/>
            <w:gridSpan w:val="4"/>
          </w:tcPr>
          <w:p w:rsidR="0042690F" w:rsidRPr="00EC32B3" w:rsidRDefault="0042690F" w:rsidP="0042690F">
            <w:pPr>
              <w:pStyle w:val="Kleinschrift"/>
              <w:rPr>
                <w:lang w:val="fr-CH"/>
              </w:rPr>
            </w:pPr>
          </w:p>
        </w:tc>
      </w:tr>
      <w:tr w:rsidR="0042690F" w:rsidRPr="0033528F" w:rsidTr="00984323">
        <w:trPr>
          <w:gridAfter w:val="2"/>
          <w:wAfter w:w="43" w:type="dxa"/>
          <w:cantSplit/>
        </w:trPr>
        <w:tc>
          <w:tcPr>
            <w:tcW w:w="2217" w:type="dxa"/>
            <w:shd w:val="clear" w:color="auto" w:fill="D8DCDE"/>
          </w:tcPr>
          <w:p w:rsidR="0042690F" w:rsidRPr="00EC32B3" w:rsidRDefault="0042690F" w:rsidP="000057D5">
            <w:pPr>
              <w:rPr>
                <w:b/>
                <w:lang w:val="fr-CH"/>
              </w:rPr>
            </w:pPr>
          </w:p>
        </w:tc>
        <w:tc>
          <w:tcPr>
            <w:tcW w:w="370" w:type="dxa"/>
            <w:shd w:val="clear" w:color="auto" w:fill="D8DCDE"/>
          </w:tcPr>
          <w:p w:rsidR="0042690F" w:rsidRPr="00EC32B3" w:rsidRDefault="0042690F" w:rsidP="000057D5">
            <w:pPr>
              <w:rPr>
                <w:lang w:val="fr-CH"/>
              </w:rPr>
            </w:pPr>
          </w:p>
        </w:tc>
        <w:tc>
          <w:tcPr>
            <w:tcW w:w="718" w:type="dxa"/>
            <w:shd w:val="clear" w:color="auto" w:fill="D8DCDE"/>
          </w:tcPr>
          <w:p w:rsidR="0042690F" w:rsidRPr="00EC32B3" w:rsidRDefault="0042690F" w:rsidP="000057D5">
            <w:pPr>
              <w:rPr>
                <w:b/>
                <w:lang w:val="fr-CH"/>
              </w:rPr>
            </w:pPr>
            <w:r w:rsidRPr="00EC32B3">
              <w:rPr>
                <w:b/>
                <w:lang w:val="fr-CH"/>
              </w:rPr>
              <w:t>21</w:t>
            </w:r>
          </w:p>
        </w:tc>
        <w:tc>
          <w:tcPr>
            <w:tcW w:w="552" w:type="dxa"/>
            <w:gridSpan w:val="2"/>
            <w:shd w:val="clear" w:color="auto" w:fill="D8DCDE"/>
          </w:tcPr>
          <w:p w:rsidR="0042690F" w:rsidRPr="00EC32B3" w:rsidRDefault="0042690F" w:rsidP="000057D5">
            <w:pPr>
              <w:rPr>
                <w:lang w:val="fr-CH"/>
              </w:rPr>
            </w:pPr>
          </w:p>
        </w:tc>
        <w:tc>
          <w:tcPr>
            <w:tcW w:w="5218" w:type="dxa"/>
            <w:gridSpan w:val="27"/>
            <w:shd w:val="clear" w:color="auto" w:fill="D8DCDE"/>
          </w:tcPr>
          <w:p w:rsidR="0042690F" w:rsidRPr="00EC32B3" w:rsidRDefault="009816D6" w:rsidP="000057D5">
            <w:pPr>
              <w:rPr>
                <w:b/>
                <w:lang w:val="fr-CH"/>
              </w:rPr>
            </w:pPr>
            <w:r w:rsidRPr="00EC32B3">
              <w:rPr>
                <w:b/>
                <w:lang w:val="fr-CH"/>
              </w:rPr>
              <w:t>Zones d’habitation, zones mixtes et zones d’activités</w:t>
            </w:r>
          </w:p>
        </w:tc>
        <w:tc>
          <w:tcPr>
            <w:tcW w:w="424" w:type="dxa"/>
          </w:tcPr>
          <w:p w:rsidR="0042690F" w:rsidRPr="00EC32B3" w:rsidRDefault="0042690F" w:rsidP="000057D5">
            <w:pPr>
              <w:rPr>
                <w:lang w:val="fr-CH"/>
              </w:rPr>
            </w:pPr>
          </w:p>
        </w:tc>
        <w:tc>
          <w:tcPr>
            <w:tcW w:w="5103" w:type="dxa"/>
            <w:gridSpan w:val="4"/>
          </w:tcPr>
          <w:p w:rsidR="0042690F" w:rsidRPr="00EC32B3" w:rsidRDefault="0042690F" w:rsidP="0042690F">
            <w:pPr>
              <w:pStyle w:val="Kleinschrift"/>
              <w:rPr>
                <w:lang w:val="fr-CH"/>
              </w:rPr>
            </w:pPr>
          </w:p>
        </w:tc>
      </w:tr>
      <w:tr w:rsidR="0042690F" w:rsidRPr="0033528F" w:rsidTr="00984323">
        <w:trPr>
          <w:gridAfter w:val="2"/>
          <w:wAfter w:w="43" w:type="dxa"/>
          <w:cantSplit/>
        </w:trPr>
        <w:tc>
          <w:tcPr>
            <w:tcW w:w="2217" w:type="dxa"/>
            <w:shd w:val="clear" w:color="auto" w:fill="D8DCDE"/>
          </w:tcPr>
          <w:p w:rsidR="0042690F" w:rsidRPr="00EC32B3" w:rsidRDefault="0042690F" w:rsidP="000057D5">
            <w:pPr>
              <w:rPr>
                <w:b/>
                <w:lang w:val="fr-CH"/>
              </w:rPr>
            </w:pPr>
          </w:p>
        </w:tc>
        <w:tc>
          <w:tcPr>
            <w:tcW w:w="370" w:type="dxa"/>
            <w:shd w:val="clear" w:color="auto" w:fill="D8DCDE"/>
          </w:tcPr>
          <w:p w:rsidR="0042690F" w:rsidRPr="00EC32B3" w:rsidRDefault="0042690F" w:rsidP="000057D5">
            <w:pPr>
              <w:rPr>
                <w:lang w:val="fr-CH"/>
              </w:rPr>
            </w:pPr>
          </w:p>
        </w:tc>
        <w:tc>
          <w:tcPr>
            <w:tcW w:w="718" w:type="dxa"/>
            <w:shd w:val="clear" w:color="auto" w:fill="D8DCDE"/>
          </w:tcPr>
          <w:p w:rsidR="0042690F" w:rsidRPr="00EC32B3" w:rsidRDefault="0042690F" w:rsidP="000057D5">
            <w:pPr>
              <w:rPr>
                <w:b/>
                <w:lang w:val="fr-CH"/>
              </w:rPr>
            </w:pPr>
          </w:p>
        </w:tc>
        <w:tc>
          <w:tcPr>
            <w:tcW w:w="552" w:type="dxa"/>
            <w:gridSpan w:val="2"/>
            <w:shd w:val="clear" w:color="auto" w:fill="D8DCDE"/>
          </w:tcPr>
          <w:p w:rsidR="0042690F" w:rsidRPr="00EC32B3" w:rsidRDefault="0042690F" w:rsidP="000057D5">
            <w:pPr>
              <w:rPr>
                <w:lang w:val="fr-CH"/>
              </w:rPr>
            </w:pPr>
          </w:p>
        </w:tc>
        <w:tc>
          <w:tcPr>
            <w:tcW w:w="5218" w:type="dxa"/>
            <w:gridSpan w:val="27"/>
            <w:shd w:val="clear" w:color="auto" w:fill="D8DCDE"/>
          </w:tcPr>
          <w:p w:rsidR="0042690F" w:rsidRPr="00EC32B3" w:rsidRDefault="0042690F" w:rsidP="000057D5">
            <w:pPr>
              <w:rPr>
                <w:b/>
                <w:lang w:val="fr-CH"/>
              </w:rPr>
            </w:pPr>
          </w:p>
        </w:tc>
        <w:tc>
          <w:tcPr>
            <w:tcW w:w="424" w:type="dxa"/>
          </w:tcPr>
          <w:p w:rsidR="0042690F" w:rsidRPr="00EC32B3" w:rsidRDefault="0042690F" w:rsidP="000057D5">
            <w:pPr>
              <w:rPr>
                <w:lang w:val="fr-CH"/>
              </w:rPr>
            </w:pPr>
          </w:p>
        </w:tc>
        <w:tc>
          <w:tcPr>
            <w:tcW w:w="5103" w:type="dxa"/>
            <w:gridSpan w:val="4"/>
          </w:tcPr>
          <w:p w:rsidR="0042690F" w:rsidRPr="00EC32B3" w:rsidRDefault="0042690F" w:rsidP="0042690F">
            <w:pPr>
              <w:pStyle w:val="Kleinschrift"/>
              <w:rPr>
                <w:lang w:val="fr-CH"/>
              </w:rPr>
            </w:pPr>
          </w:p>
        </w:tc>
      </w:tr>
      <w:tr w:rsidR="0042690F" w:rsidRPr="0033528F" w:rsidTr="00984323">
        <w:trPr>
          <w:gridAfter w:val="2"/>
          <w:wAfter w:w="43" w:type="dxa"/>
          <w:cantSplit/>
        </w:trPr>
        <w:tc>
          <w:tcPr>
            <w:tcW w:w="2217" w:type="dxa"/>
            <w:shd w:val="clear" w:color="auto" w:fill="D8DCDE"/>
          </w:tcPr>
          <w:p w:rsidR="009816D6" w:rsidRPr="00EC32B3" w:rsidRDefault="009816D6" w:rsidP="009816D6">
            <w:pPr>
              <w:rPr>
                <w:b/>
                <w:lang w:val="fr-CH"/>
              </w:rPr>
            </w:pPr>
            <w:bookmarkStart w:id="20" w:name="_Toc144810480"/>
            <w:r w:rsidRPr="00EC32B3">
              <w:rPr>
                <w:b/>
                <w:lang w:val="fr-CH"/>
              </w:rPr>
              <w:lastRenderedPageBreak/>
              <w:t>Nature de</w:t>
            </w:r>
          </w:p>
          <w:p w:rsidR="0042690F" w:rsidRPr="00EC32B3" w:rsidRDefault="009816D6" w:rsidP="009816D6">
            <w:pPr>
              <w:rPr>
                <w:b/>
                <w:lang w:val="fr-CH"/>
              </w:rPr>
            </w:pPr>
            <w:r w:rsidRPr="00EC32B3">
              <w:rPr>
                <w:b/>
                <w:lang w:val="fr-CH"/>
              </w:rPr>
              <w:t>l’affectation</w:t>
            </w:r>
            <w:bookmarkEnd w:id="20"/>
          </w:p>
        </w:tc>
        <w:tc>
          <w:tcPr>
            <w:tcW w:w="370" w:type="dxa"/>
            <w:shd w:val="clear" w:color="auto" w:fill="D8DCDE"/>
          </w:tcPr>
          <w:p w:rsidR="0042690F" w:rsidRPr="00EC32B3" w:rsidRDefault="0042690F" w:rsidP="000057D5">
            <w:pPr>
              <w:rPr>
                <w:lang w:val="fr-CH"/>
              </w:rPr>
            </w:pPr>
          </w:p>
        </w:tc>
        <w:tc>
          <w:tcPr>
            <w:tcW w:w="718" w:type="dxa"/>
            <w:shd w:val="clear" w:color="auto" w:fill="D8DCDE"/>
          </w:tcPr>
          <w:p w:rsidR="0042690F" w:rsidRPr="00EC32B3" w:rsidRDefault="0042690F" w:rsidP="000057D5">
            <w:pPr>
              <w:rPr>
                <w:b/>
                <w:lang w:val="fr-CH"/>
              </w:rPr>
            </w:pPr>
            <w:r w:rsidRPr="00EC32B3">
              <w:rPr>
                <w:b/>
                <w:lang w:val="fr-CH"/>
              </w:rPr>
              <w:t>211</w:t>
            </w:r>
          </w:p>
        </w:tc>
        <w:tc>
          <w:tcPr>
            <w:tcW w:w="552" w:type="dxa"/>
            <w:gridSpan w:val="2"/>
            <w:shd w:val="clear" w:color="auto" w:fill="D8DCDE"/>
          </w:tcPr>
          <w:p w:rsidR="0042690F" w:rsidRPr="00EC32B3" w:rsidRDefault="0042690F" w:rsidP="000057D5">
            <w:pPr>
              <w:rPr>
                <w:lang w:val="fr-CH"/>
              </w:rPr>
            </w:pPr>
            <w:r w:rsidRPr="00EC32B3">
              <w:rPr>
                <w:lang w:val="fr-CH"/>
              </w:rPr>
              <w:t>1</w:t>
            </w:r>
          </w:p>
        </w:tc>
        <w:tc>
          <w:tcPr>
            <w:tcW w:w="5218" w:type="dxa"/>
            <w:gridSpan w:val="27"/>
            <w:shd w:val="clear" w:color="auto" w:fill="D8DCDE"/>
          </w:tcPr>
          <w:p w:rsidR="0042690F" w:rsidRPr="00EC32B3" w:rsidRDefault="009816D6" w:rsidP="0042690F">
            <w:pPr>
              <w:rPr>
                <w:lang w:val="fr-CH"/>
              </w:rPr>
            </w:pPr>
            <w:r w:rsidRPr="00EC32B3">
              <w:rPr>
                <w:lang w:val="fr-CH"/>
              </w:rPr>
              <w:t>Les affectations admises et les taux d’habitation ainsi que les degrés de sensibilité au bruit applicables dans les différentes zones à bâtir sont indiqués ci-après.</w:t>
            </w:r>
          </w:p>
        </w:tc>
        <w:tc>
          <w:tcPr>
            <w:tcW w:w="424" w:type="dxa"/>
          </w:tcPr>
          <w:p w:rsidR="0042690F" w:rsidRPr="00EC32B3" w:rsidRDefault="0042690F" w:rsidP="000057D5">
            <w:pPr>
              <w:rPr>
                <w:lang w:val="fr-CH"/>
              </w:rPr>
            </w:pPr>
          </w:p>
        </w:tc>
        <w:tc>
          <w:tcPr>
            <w:tcW w:w="5103" w:type="dxa"/>
            <w:gridSpan w:val="4"/>
          </w:tcPr>
          <w:p w:rsidR="0042690F" w:rsidRPr="00EC32B3" w:rsidRDefault="0042690F" w:rsidP="0042690F">
            <w:pPr>
              <w:pStyle w:val="Kleinschrift"/>
              <w:rPr>
                <w:lang w:val="fr-CH"/>
              </w:rPr>
            </w:pPr>
          </w:p>
        </w:tc>
      </w:tr>
      <w:tr w:rsidR="0042690F" w:rsidRPr="0033528F" w:rsidTr="00984323">
        <w:trPr>
          <w:gridAfter w:val="2"/>
          <w:wAfter w:w="43" w:type="dxa"/>
          <w:cantSplit/>
        </w:trPr>
        <w:tc>
          <w:tcPr>
            <w:tcW w:w="2217" w:type="dxa"/>
            <w:shd w:val="clear" w:color="auto" w:fill="D8DCDE"/>
          </w:tcPr>
          <w:p w:rsidR="0042690F" w:rsidRPr="00EC32B3" w:rsidRDefault="0042690F" w:rsidP="000057D5">
            <w:pPr>
              <w:rPr>
                <w:b/>
                <w:lang w:val="fr-CH"/>
              </w:rPr>
            </w:pPr>
          </w:p>
        </w:tc>
        <w:tc>
          <w:tcPr>
            <w:tcW w:w="370" w:type="dxa"/>
            <w:shd w:val="clear" w:color="auto" w:fill="D8DCDE"/>
          </w:tcPr>
          <w:p w:rsidR="0042690F" w:rsidRPr="00EC32B3" w:rsidRDefault="0042690F" w:rsidP="000057D5">
            <w:pPr>
              <w:rPr>
                <w:lang w:val="fr-CH"/>
              </w:rPr>
            </w:pPr>
          </w:p>
        </w:tc>
        <w:tc>
          <w:tcPr>
            <w:tcW w:w="718" w:type="dxa"/>
            <w:shd w:val="clear" w:color="auto" w:fill="D8DCDE"/>
          </w:tcPr>
          <w:p w:rsidR="0042690F" w:rsidRPr="00EC32B3" w:rsidRDefault="0042690F" w:rsidP="000057D5">
            <w:pPr>
              <w:rPr>
                <w:b/>
                <w:lang w:val="fr-CH"/>
              </w:rPr>
            </w:pPr>
          </w:p>
        </w:tc>
        <w:tc>
          <w:tcPr>
            <w:tcW w:w="552" w:type="dxa"/>
            <w:gridSpan w:val="2"/>
            <w:shd w:val="clear" w:color="auto" w:fill="D8DCDE"/>
          </w:tcPr>
          <w:p w:rsidR="0042690F" w:rsidRPr="00EC32B3" w:rsidRDefault="0042690F" w:rsidP="000057D5">
            <w:pPr>
              <w:rPr>
                <w:lang w:val="fr-CH"/>
              </w:rPr>
            </w:pPr>
          </w:p>
        </w:tc>
        <w:tc>
          <w:tcPr>
            <w:tcW w:w="5218" w:type="dxa"/>
            <w:gridSpan w:val="27"/>
            <w:shd w:val="clear" w:color="auto" w:fill="D8DCDE"/>
          </w:tcPr>
          <w:p w:rsidR="0042690F" w:rsidRPr="00EC32B3" w:rsidRDefault="0042690F" w:rsidP="0042690F">
            <w:pPr>
              <w:rPr>
                <w:lang w:val="fr-CH"/>
              </w:rPr>
            </w:pPr>
          </w:p>
        </w:tc>
        <w:tc>
          <w:tcPr>
            <w:tcW w:w="424" w:type="dxa"/>
          </w:tcPr>
          <w:p w:rsidR="0042690F" w:rsidRPr="00EC32B3" w:rsidRDefault="0042690F" w:rsidP="000057D5">
            <w:pPr>
              <w:rPr>
                <w:lang w:val="fr-CH"/>
              </w:rPr>
            </w:pPr>
          </w:p>
        </w:tc>
        <w:tc>
          <w:tcPr>
            <w:tcW w:w="5103" w:type="dxa"/>
            <w:gridSpan w:val="4"/>
          </w:tcPr>
          <w:p w:rsidR="0042690F" w:rsidRPr="00EC32B3" w:rsidRDefault="0042690F" w:rsidP="0042690F">
            <w:pPr>
              <w:pStyle w:val="Kleinschrift"/>
              <w:rPr>
                <w:lang w:val="fr-CH"/>
              </w:rPr>
            </w:pPr>
          </w:p>
        </w:tc>
      </w:tr>
      <w:tr w:rsidR="009816D6" w:rsidRPr="0033528F" w:rsidTr="00984323">
        <w:trPr>
          <w:gridAfter w:val="2"/>
          <w:wAfter w:w="43" w:type="dxa"/>
          <w:cantSplit/>
        </w:trPr>
        <w:tc>
          <w:tcPr>
            <w:tcW w:w="2217" w:type="dxa"/>
            <w:shd w:val="clear" w:color="auto" w:fill="D8DCDE"/>
          </w:tcPr>
          <w:p w:rsidR="009816D6" w:rsidRPr="00EC32B3" w:rsidRDefault="009816D6" w:rsidP="000057D5">
            <w:pPr>
              <w:rPr>
                <w:b/>
                <w:lang w:val="fr-CH"/>
              </w:rPr>
            </w:pPr>
          </w:p>
        </w:tc>
        <w:tc>
          <w:tcPr>
            <w:tcW w:w="370" w:type="dxa"/>
            <w:shd w:val="clear" w:color="auto" w:fill="D8DCDE"/>
          </w:tcPr>
          <w:p w:rsidR="009816D6" w:rsidRPr="00EC32B3" w:rsidRDefault="009816D6" w:rsidP="000057D5">
            <w:pPr>
              <w:rPr>
                <w:lang w:val="fr-CH"/>
              </w:rPr>
            </w:pPr>
          </w:p>
        </w:tc>
        <w:tc>
          <w:tcPr>
            <w:tcW w:w="718" w:type="dxa"/>
            <w:shd w:val="clear" w:color="auto" w:fill="D8DCDE"/>
          </w:tcPr>
          <w:p w:rsidR="009816D6" w:rsidRPr="00EC32B3" w:rsidRDefault="009816D6" w:rsidP="000057D5">
            <w:pPr>
              <w:rPr>
                <w:b/>
                <w:lang w:val="fr-CH"/>
              </w:rPr>
            </w:pPr>
          </w:p>
        </w:tc>
        <w:tc>
          <w:tcPr>
            <w:tcW w:w="552" w:type="dxa"/>
            <w:gridSpan w:val="2"/>
            <w:shd w:val="clear" w:color="auto" w:fill="D8DCDE"/>
          </w:tcPr>
          <w:p w:rsidR="009816D6" w:rsidRPr="00EC32B3" w:rsidRDefault="009816D6" w:rsidP="000057D5">
            <w:pPr>
              <w:rPr>
                <w:lang w:val="fr-CH"/>
              </w:rPr>
            </w:pPr>
          </w:p>
        </w:tc>
        <w:tc>
          <w:tcPr>
            <w:tcW w:w="5218" w:type="dxa"/>
            <w:gridSpan w:val="27"/>
            <w:shd w:val="clear" w:color="auto" w:fill="D8DCDE"/>
          </w:tcPr>
          <w:p w:rsidR="009816D6" w:rsidRPr="00EC32B3" w:rsidRDefault="009816D6" w:rsidP="0042690F">
            <w:pPr>
              <w:rPr>
                <w:lang w:val="fr-CH"/>
              </w:rPr>
            </w:pPr>
          </w:p>
        </w:tc>
        <w:tc>
          <w:tcPr>
            <w:tcW w:w="424" w:type="dxa"/>
          </w:tcPr>
          <w:p w:rsidR="009816D6" w:rsidRPr="00EC32B3" w:rsidRDefault="009816D6" w:rsidP="000057D5">
            <w:pPr>
              <w:rPr>
                <w:lang w:val="fr-CH"/>
              </w:rPr>
            </w:pPr>
          </w:p>
        </w:tc>
        <w:tc>
          <w:tcPr>
            <w:tcW w:w="5103" w:type="dxa"/>
            <w:gridSpan w:val="4"/>
          </w:tcPr>
          <w:p w:rsidR="009816D6" w:rsidRPr="00EC32B3" w:rsidRDefault="009816D6" w:rsidP="0042690F">
            <w:pPr>
              <w:pStyle w:val="Kleinschrift"/>
              <w:rPr>
                <w:lang w:val="fr-CH"/>
              </w:rPr>
            </w:pPr>
          </w:p>
        </w:tc>
      </w:tr>
      <w:tr w:rsidR="0042690F" w:rsidRPr="0033528F" w:rsidTr="00984323">
        <w:tblPrEx>
          <w:tblLook w:val="00A0" w:firstRow="1" w:lastRow="0" w:firstColumn="1" w:lastColumn="0" w:noHBand="0" w:noVBand="0"/>
        </w:tblPrEx>
        <w:trPr>
          <w:gridAfter w:val="2"/>
          <w:wAfter w:w="43" w:type="dxa"/>
          <w:cantSplit/>
          <w:trHeight w:val="20"/>
        </w:trPr>
        <w:tc>
          <w:tcPr>
            <w:tcW w:w="2217" w:type="dxa"/>
            <w:tcBorders>
              <w:bottom w:val="single" w:sz="4" w:space="0" w:color="auto"/>
            </w:tcBorders>
            <w:shd w:val="clear" w:color="auto" w:fill="D8DCDE"/>
          </w:tcPr>
          <w:p w:rsidR="0042690F" w:rsidRPr="00EC32B3" w:rsidRDefault="009816D6" w:rsidP="00F131C4">
            <w:pPr>
              <w:spacing w:before="120"/>
              <w:rPr>
                <w:lang w:val="fr-CH"/>
              </w:rPr>
            </w:pPr>
            <w:r w:rsidRPr="00EC32B3">
              <w:rPr>
                <w:lang w:val="fr-CH"/>
              </w:rPr>
              <w:t>Zone</w:t>
            </w:r>
          </w:p>
        </w:tc>
        <w:tc>
          <w:tcPr>
            <w:tcW w:w="370" w:type="dxa"/>
            <w:shd w:val="clear" w:color="auto" w:fill="D8DCDE"/>
          </w:tcPr>
          <w:p w:rsidR="0042690F" w:rsidRPr="00EC32B3" w:rsidRDefault="0042690F" w:rsidP="00F131C4">
            <w:pPr>
              <w:spacing w:before="120"/>
              <w:rPr>
                <w:lang w:val="fr-CH"/>
              </w:rPr>
            </w:pPr>
          </w:p>
        </w:tc>
        <w:tc>
          <w:tcPr>
            <w:tcW w:w="718" w:type="dxa"/>
            <w:tcBorders>
              <w:bottom w:val="single" w:sz="4" w:space="0" w:color="auto"/>
            </w:tcBorders>
            <w:shd w:val="clear" w:color="auto" w:fill="D8DCDE"/>
          </w:tcPr>
          <w:p w:rsidR="0042690F" w:rsidRPr="00EC32B3" w:rsidRDefault="009816D6" w:rsidP="009816D6">
            <w:pPr>
              <w:spacing w:before="120"/>
              <w:rPr>
                <w:lang w:val="fr-CH"/>
              </w:rPr>
            </w:pPr>
            <w:proofErr w:type="spellStart"/>
            <w:r w:rsidRPr="00EC32B3">
              <w:rPr>
                <w:lang w:val="fr-CH"/>
              </w:rPr>
              <w:t>Abrév</w:t>
            </w:r>
            <w:proofErr w:type="spellEnd"/>
          </w:p>
        </w:tc>
        <w:tc>
          <w:tcPr>
            <w:tcW w:w="552" w:type="dxa"/>
            <w:gridSpan w:val="2"/>
            <w:shd w:val="clear" w:color="auto" w:fill="D8DCDE"/>
          </w:tcPr>
          <w:p w:rsidR="0042690F" w:rsidRPr="00EC32B3" w:rsidRDefault="0042690F" w:rsidP="00F131C4">
            <w:pPr>
              <w:spacing w:before="120"/>
              <w:rPr>
                <w:lang w:val="fr-CH"/>
              </w:rPr>
            </w:pPr>
          </w:p>
        </w:tc>
        <w:tc>
          <w:tcPr>
            <w:tcW w:w="2906" w:type="dxa"/>
            <w:gridSpan w:val="14"/>
            <w:tcBorders>
              <w:bottom w:val="single" w:sz="4" w:space="0" w:color="auto"/>
            </w:tcBorders>
            <w:shd w:val="clear" w:color="auto" w:fill="D8DCDE"/>
          </w:tcPr>
          <w:p w:rsidR="0042690F" w:rsidRPr="00EC32B3" w:rsidRDefault="009816D6" w:rsidP="00F131C4">
            <w:pPr>
              <w:spacing w:before="120"/>
              <w:rPr>
                <w:lang w:val="fr-CH"/>
              </w:rPr>
            </w:pPr>
            <w:r w:rsidRPr="00EC32B3">
              <w:rPr>
                <w:lang w:val="fr-CH"/>
              </w:rPr>
              <w:t>Nature de l’affectation</w:t>
            </w:r>
          </w:p>
        </w:tc>
        <w:tc>
          <w:tcPr>
            <w:tcW w:w="289" w:type="dxa"/>
            <w:shd w:val="clear" w:color="auto" w:fill="D8DCDE"/>
          </w:tcPr>
          <w:p w:rsidR="0042690F" w:rsidRPr="00EC32B3" w:rsidRDefault="0042690F" w:rsidP="00F131C4">
            <w:pPr>
              <w:spacing w:before="120"/>
              <w:rPr>
                <w:lang w:val="fr-CH"/>
              </w:rPr>
            </w:pPr>
          </w:p>
        </w:tc>
        <w:tc>
          <w:tcPr>
            <w:tcW w:w="849" w:type="dxa"/>
            <w:gridSpan w:val="3"/>
            <w:tcBorders>
              <w:bottom w:val="single" w:sz="4" w:space="0" w:color="auto"/>
            </w:tcBorders>
          </w:tcPr>
          <w:p w:rsidR="0042690F" w:rsidRPr="00EC32B3" w:rsidRDefault="009816D6" w:rsidP="00F131C4">
            <w:pPr>
              <w:spacing w:before="120"/>
              <w:rPr>
                <w:lang w:val="fr-CH"/>
              </w:rPr>
            </w:pPr>
            <w:r w:rsidRPr="00EC32B3">
              <w:rPr>
                <w:lang w:val="fr-CH"/>
              </w:rPr>
              <w:t>TH</w:t>
            </w:r>
          </w:p>
        </w:tc>
        <w:tc>
          <w:tcPr>
            <w:tcW w:w="284" w:type="dxa"/>
            <w:gridSpan w:val="4"/>
            <w:shd w:val="clear" w:color="auto" w:fill="D8DCDE"/>
          </w:tcPr>
          <w:p w:rsidR="0042690F" w:rsidRPr="00EC32B3" w:rsidRDefault="0042690F" w:rsidP="00F131C4">
            <w:pPr>
              <w:spacing w:before="120"/>
              <w:rPr>
                <w:lang w:val="fr-CH"/>
              </w:rPr>
            </w:pPr>
          </w:p>
        </w:tc>
        <w:tc>
          <w:tcPr>
            <w:tcW w:w="890" w:type="dxa"/>
            <w:gridSpan w:val="5"/>
            <w:tcBorders>
              <w:bottom w:val="single" w:sz="4" w:space="0" w:color="auto"/>
            </w:tcBorders>
            <w:shd w:val="clear" w:color="auto" w:fill="D8DCDE"/>
          </w:tcPr>
          <w:p w:rsidR="0042690F" w:rsidRPr="00EC32B3" w:rsidRDefault="009816D6" w:rsidP="00F131C4">
            <w:pPr>
              <w:spacing w:before="120"/>
              <w:rPr>
                <w:lang w:val="fr-CH"/>
              </w:rPr>
            </w:pPr>
            <w:r w:rsidRPr="00EC32B3">
              <w:rPr>
                <w:lang w:val="fr-CH"/>
              </w:rPr>
              <w:t>DS</w:t>
            </w:r>
          </w:p>
        </w:tc>
        <w:tc>
          <w:tcPr>
            <w:tcW w:w="424" w:type="dxa"/>
          </w:tcPr>
          <w:p w:rsidR="0042690F" w:rsidRPr="00EC32B3" w:rsidRDefault="0042690F" w:rsidP="000C18A2">
            <w:pPr>
              <w:rPr>
                <w:lang w:val="fr-CH"/>
              </w:rPr>
            </w:pPr>
          </w:p>
        </w:tc>
        <w:tc>
          <w:tcPr>
            <w:tcW w:w="5103" w:type="dxa"/>
            <w:gridSpan w:val="4"/>
          </w:tcPr>
          <w:p w:rsidR="009816D6" w:rsidRPr="00EC32B3" w:rsidRDefault="009816D6" w:rsidP="009816D6">
            <w:pPr>
              <w:pStyle w:val="Kleinschrift"/>
              <w:tabs>
                <w:tab w:val="left" w:pos="490"/>
              </w:tabs>
              <w:rPr>
                <w:lang w:val="fr-CH"/>
              </w:rPr>
            </w:pPr>
            <w:r w:rsidRPr="00EC32B3">
              <w:rPr>
                <w:lang w:val="fr-CH"/>
              </w:rPr>
              <w:t>TH</w:t>
            </w:r>
            <w:r w:rsidRPr="00EC32B3">
              <w:rPr>
                <w:lang w:val="fr-CH"/>
              </w:rPr>
              <w:tab/>
              <w:t>=</w:t>
            </w:r>
            <w:r w:rsidRPr="00EC32B3">
              <w:rPr>
                <w:lang w:val="fr-CH"/>
              </w:rPr>
              <w:tab/>
              <w:t>Taux d’habitation (cf. annexe A1 141)</w:t>
            </w:r>
          </w:p>
          <w:p w:rsidR="0042690F" w:rsidRPr="00EC32B3" w:rsidRDefault="009816D6" w:rsidP="009816D6">
            <w:pPr>
              <w:pStyle w:val="Kleinschrift"/>
              <w:tabs>
                <w:tab w:val="left" w:pos="490"/>
              </w:tabs>
              <w:rPr>
                <w:lang w:val="fr-CH"/>
              </w:rPr>
            </w:pPr>
            <w:r w:rsidRPr="00EC32B3">
              <w:rPr>
                <w:lang w:val="fr-CH"/>
              </w:rPr>
              <w:t>DS</w:t>
            </w:r>
            <w:r w:rsidRPr="00EC32B3">
              <w:rPr>
                <w:lang w:val="fr-CH"/>
              </w:rPr>
              <w:tab/>
              <w:t>=</w:t>
            </w:r>
            <w:r w:rsidRPr="00EC32B3">
              <w:rPr>
                <w:lang w:val="fr-CH"/>
              </w:rPr>
              <w:tab/>
              <w:t>Degré de sensibilité au bruit selon l’article 43 OPB</w:t>
            </w:r>
          </w:p>
        </w:tc>
      </w:tr>
      <w:tr w:rsidR="0042690F" w:rsidRPr="0033528F" w:rsidTr="00984323">
        <w:tblPrEx>
          <w:tblLook w:val="00A0" w:firstRow="1" w:lastRow="0" w:firstColumn="1" w:lastColumn="0" w:noHBand="0" w:noVBand="0"/>
        </w:tblPrEx>
        <w:trPr>
          <w:gridAfter w:val="2"/>
          <w:wAfter w:w="43" w:type="dxa"/>
          <w:cantSplit/>
          <w:trHeight w:val="1435"/>
        </w:trPr>
        <w:tc>
          <w:tcPr>
            <w:tcW w:w="2217" w:type="dxa"/>
            <w:tcBorders>
              <w:top w:val="single" w:sz="4" w:space="0" w:color="auto"/>
              <w:bottom w:val="single" w:sz="4" w:space="0" w:color="auto"/>
            </w:tcBorders>
            <w:shd w:val="clear" w:color="auto" w:fill="D8DCDE"/>
          </w:tcPr>
          <w:p w:rsidR="0042690F" w:rsidRPr="00EC32B3" w:rsidRDefault="009816D6" w:rsidP="00F131C4">
            <w:pPr>
              <w:spacing w:before="120"/>
              <w:rPr>
                <w:lang w:val="fr-CH"/>
              </w:rPr>
            </w:pPr>
            <w:r w:rsidRPr="00EC32B3">
              <w:rPr>
                <w:lang w:val="fr-CH"/>
              </w:rPr>
              <w:t>Zones d’habitation</w:t>
            </w:r>
          </w:p>
        </w:tc>
        <w:tc>
          <w:tcPr>
            <w:tcW w:w="370" w:type="dxa"/>
            <w:shd w:val="clear" w:color="auto" w:fill="D8DCDE"/>
          </w:tcPr>
          <w:p w:rsidR="0042690F" w:rsidRPr="00EC32B3" w:rsidRDefault="0042690F" w:rsidP="00F131C4">
            <w:pPr>
              <w:spacing w:before="120"/>
              <w:rPr>
                <w:lang w:val="fr-CH"/>
              </w:rPr>
            </w:pPr>
          </w:p>
        </w:tc>
        <w:tc>
          <w:tcPr>
            <w:tcW w:w="718" w:type="dxa"/>
            <w:tcBorders>
              <w:top w:val="single" w:sz="4" w:space="0" w:color="auto"/>
              <w:bottom w:val="single" w:sz="4" w:space="0" w:color="auto"/>
            </w:tcBorders>
            <w:shd w:val="clear" w:color="auto" w:fill="D8DCDE"/>
          </w:tcPr>
          <w:p w:rsidR="0042690F" w:rsidRPr="00EC32B3" w:rsidRDefault="009816D6" w:rsidP="00F131C4">
            <w:pPr>
              <w:spacing w:before="120"/>
              <w:rPr>
                <w:lang w:val="fr-CH"/>
              </w:rPr>
            </w:pPr>
            <w:r w:rsidRPr="00EC32B3">
              <w:rPr>
                <w:lang w:val="fr-CH"/>
              </w:rPr>
              <w:t>H</w:t>
            </w:r>
          </w:p>
        </w:tc>
        <w:tc>
          <w:tcPr>
            <w:tcW w:w="552" w:type="dxa"/>
            <w:gridSpan w:val="2"/>
            <w:shd w:val="clear" w:color="auto" w:fill="D8DCDE"/>
          </w:tcPr>
          <w:p w:rsidR="0042690F" w:rsidRPr="00EC32B3" w:rsidRDefault="0042690F" w:rsidP="00F131C4">
            <w:pPr>
              <w:spacing w:before="120"/>
              <w:rPr>
                <w:lang w:val="fr-CH"/>
              </w:rPr>
            </w:pPr>
          </w:p>
        </w:tc>
        <w:tc>
          <w:tcPr>
            <w:tcW w:w="2906" w:type="dxa"/>
            <w:gridSpan w:val="14"/>
            <w:tcBorders>
              <w:top w:val="single" w:sz="4" w:space="0" w:color="auto"/>
              <w:bottom w:val="single" w:sz="4" w:space="0" w:color="auto"/>
            </w:tcBorders>
            <w:shd w:val="clear" w:color="auto" w:fill="D8DCDE"/>
          </w:tcPr>
          <w:p w:rsidR="009816D6" w:rsidRPr="00EC32B3" w:rsidRDefault="009816D6" w:rsidP="009816D6">
            <w:pPr>
              <w:pStyle w:val="Listenabsatz"/>
              <w:numPr>
                <w:ilvl w:val="0"/>
                <w:numId w:val="5"/>
              </w:numPr>
              <w:spacing w:before="120"/>
              <w:ind w:left="459" w:hanging="357"/>
              <w:rPr>
                <w:lang w:val="fr-CH"/>
              </w:rPr>
            </w:pPr>
            <w:r w:rsidRPr="00EC32B3">
              <w:rPr>
                <w:lang w:val="fr-CH"/>
              </w:rPr>
              <w:t xml:space="preserve">Habitation </w:t>
            </w:r>
            <w:r w:rsidRPr="00EC32B3">
              <w:rPr>
                <w:vertAlign w:val="superscript"/>
                <w:lang w:val="fr-CH"/>
              </w:rPr>
              <w:t>1)</w:t>
            </w:r>
          </w:p>
          <w:p w:rsidR="0042690F" w:rsidRPr="00EC32B3" w:rsidRDefault="009816D6" w:rsidP="009816D6">
            <w:pPr>
              <w:pStyle w:val="Listenabsatz"/>
              <w:numPr>
                <w:ilvl w:val="0"/>
                <w:numId w:val="5"/>
              </w:numPr>
              <w:spacing w:before="120"/>
              <w:ind w:left="459" w:hanging="357"/>
              <w:rPr>
                <w:lang w:val="fr-CH"/>
              </w:rPr>
            </w:pPr>
            <w:r w:rsidRPr="00EC32B3">
              <w:rPr>
                <w:lang w:val="fr-CH"/>
              </w:rPr>
              <w:t>Entreprises artisanales silencieuses</w:t>
            </w:r>
          </w:p>
        </w:tc>
        <w:tc>
          <w:tcPr>
            <w:tcW w:w="289" w:type="dxa"/>
            <w:shd w:val="clear" w:color="auto" w:fill="D8DCDE"/>
          </w:tcPr>
          <w:p w:rsidR="0042690F" w:rsidRPr="00EC32B3" w:rsidRDefault="0042690F" w:rsidP="00F131C4">
            <w:pPr>
              <w:spacing w:before="120"/>
              <w:rPr>
                <w:lang w:val="fr-CH"/>
              </w:rPr>
            </w:pPr>
          </w:p>
        </w:tc>
        <w:tc>
          <w:tcPr>
            <w:tcW w:w="849" w:type="dxa"/>
            <w:gridSpan w:val="3"/>
            <w:tcBorders>
              <w:top w:val="single" w:sz="4" w:space="0" w:color="auto"/>
              <w:bottom w:val="single" w:sz="4" w:space="0" w:color="auto"/>
            </w:tcBorders>
          </w:tcPr>
          <w:p w:rsidR="009816D6" w:rsidRPr="00EC32B3" w:rsidRDefault="009816D6" w:rsidP="009816D6">
            <w:pPr>
              <w:spacing w:before="120"/>
              <w:rPr>
                <w:i/>
                <w:lang w:val="fr-CH"/>
              </w:rPr>
            </w:pPr>
            <w:r w:rsidRPr="00EC32B3">
              <w:rPr>
                <w:i/>
                <w:lang w:val="fr-CH"/>
              </w:rPr>
              <w:t>TH</w:t>
            </w:r>
          </w:p>
          <w:p w:rsidR="0042690F" w:rsidRPr="00EC32B3" w:rsidRDefault="009816D6" w:rsidP="009816D6">
            <w:pPr>
              <w:spacing w:before="120"/>
              <w:rPr>
                <w:i/>
                <w:lang w:val="fr-CH"/>
              </w:rPr>
            </w:pPr>
            <w:r w:rsidRPr="00EC32B3">
              <w:rPr>
                <w:i/>
                <w:lang w:val="fr-CH"/>
              </w:rPr>
              <w:t>–</w:t>
            </w:r>
          </w:p>
        </w:tc>
        <w:tc>
          <w:tcPr>
            <w:tcW w:w="284" w:type="dxa"/>
            <w:gridSpan w:val="4"/>
            <w:shd w:val="clear" w:color="auto" w:fill="D8DCDE"/>
          </w:tcPr>
          <w:p w:rsidR="0042690F" w:rsidRPr="00EC32B3" w:rsidRDefault="0042690F" w:rsidP="00F131C4">
            <w:pPr>
              <w:spacing w:before="120"/>
              <w:rPr>
                <w:lang w:val="fr-CH"/>
              </w:rPr>
            </w:pPr>
          </w:p>
        </w:tc>
        <w:tc>
          <w:tcPr>
            <w:tcW w:w="890" w:type="dxa"/>
            <w:gridSpan w:val="5"/>
            <w:tcBorders>
              <w:top w:val="single" w:sz="4" w:space="0" w:color="auto"/>
              <w:bottom w:val="single" w:sz="4" w:space="0" w:color="auto"/>
            </w:tcBorders>
            <w:shd w:val="clear" w:color="auto" w:fill="D8DCDE"/>
          </w:tcPr>
          <w:p w:rsidR="0042690F" w:rsidRPr="00EC32B3" w:rsidRDefault="0020616A" w:rsidP="00F131C4">
            <w:pPr>
              <w:spacing w:before="120"/>
              <w:rPr>
                <w:lang w:val="fr-CH"/>
              </w:rPr>
            </w:pPr>
            <w:r w:rsidRPr="00EC32B3">
              <w:rPr>
                <w:lang w:val="fr-CH"/>
              </w:rPr>
              <w:t>II</w:t>
            </w:r>
            <w:r w:rsidR="00CE3C50" w:rsidRPr="00EC32B3">
              <w:rPr>
                <w:vertAlign w:val="superscript"/>
                <w:lang w:val="fr-CH"/>
              </w:rPr>
              <w:t>(2)</w:t>
            </w:r>
          </w:p>
        </w:tc>
        <w:tc>
          <w:tcPr>
            <w:tcW w:w="424" w:type="dxa"/>
          </w:tcPr>
          <w:p w:rsidR="0042690F" w:rsidRPr="00EC32B3" w:rsidRDefault="0042690F" w:rsidP="000C18A2">
            <w:pPr>
              <w:rPr>
                <w:lang w:val="fr-CH"/>
              </w:rPr>
            </w:pPr>
          </w:p>
        </w:tc>
        <w:tc>
          <w:tcPr>
            <w:tcW w:w="5103" w:type="dxa"/>
            <w:gridSpan w:val="4"/>
          </w:tcPr>
          <w:p w:rsidR="0042690F" w:rsidRPr="00EC32B3" w:rsidRDefault="009816D6" w:rsidP="00E660CA">
            <w:pPr>
              <w:pStyle w:val="Kleinschrift"/>
              <w:rPr>
                <w:lang w:val="fr-CH"/>
              </w:rPr>
            </w:pPr>
            <w:r w:rsidRPr="00EC32B3">
              <w:rPr>
                <w:lang w:val="fr-CH"/>
              </w:rPr>
              <w:t>Les entreprises artisanales ou les activités silencieuses, p. ex. les bureaux, les cabinets médicaux, les salons de coiffure ou les ateliers d’artistes, ne sont généralement pas susceptibles de causer des perturbations du fait de l’exploitation ni de la circulation qu’elles génèrent (cf. art. 90, al. 1 OC).</w:t>
            </w:r>
          </w:p>
        </w:tc>
      </w:tr>
      <w:tr w:rsidR="00E660CA" w:rsidRPr="00EC32B3" w:rsidTr="00984323">
        <w:tblPrEx>
          <w:tblLook w:val="00A0" w:firstRow="1" w:lastRow="0" w:firstColumn="1" w:lastColumn="0" w:noHBand="0" w:noVBand="0"/>
        </w:tblPrEx>
        <w:trPr>
          <w:gridAfter w:val="2"/>
          <w:wAfter w:w="43" w:type="dxa"/>
          <w:cantSplit/>
          <w:trHeight w:val="1435"/>
        </w:trPr>
        <w:tc>
          <w:tcPr>
            <w:tcW w:w="2217" w:type="dxa"/>
            <w:tcBorders>
              <w:top w:val="single" w:sz="4" w:space="0" w:color="auto"/>
              <w:bottom w:val="single" w:sz="4" w:space="0" w:color="auto"/>
            </w:tcBorders>
            <w:shd w:val="clear" w:color="auto" w:fill="D8DCDE"/>
          </w:tcPr>
          <w:p w:rsidR="00E660CA" w:rsidRPr="00EC32B3" w:rsidRDefault="009816D6" w:rsidP="00F131C4">
            <w:pPr>
              <w:spacing w:before="120"/>
              <w:rPr>
                <w:lang w:val="fr-CH"/>
              </w:rPr>
            </w:pPr>
            <w:r w:rsidRPr="00EC32B3">
              <w:rPr>
                <w:lang w:val="fr-CH"/>
              </w:rPr>
              <w:t>Zones mixtes A</w:t>
            </w:r>
          </w:p>
        </w:tc>
        <w:tc>
          <w:tcPr>
            <w:tcW w:w="370" w:type="dxa"/>
            <w:shd w:val="clear" w:color="auto" w:fill="D8DCDE"/>
          </w:tcPr>
          <w:p w:rsidR="00E660CA" w:rsidRPr="00EC32B3" w:rsidRDefault="00E660CA" w:rsidP="00F131C4">
            <w:pPr>
              <w:spacing w:before="120"/>
              <w:rPr>
                <w:lang w:val="fr-CH"/>
              </w:rPr>
            </w:pPr>
          </w:p>
        </w:tc>
        <w:tc>
          <w:tcPr>
            <w:tcW w:w="718" w:type="dxa"/>
            <w:tcBorders>
              <w:top w:val="single" w:sz="4" w:space="0" w:color="auto"/>
              <w:bottom w:val="single" w:sz="4" w:space="0" w:color="auto"/>
            </w:tcBorders>
            <w:shd w:val="clear" w:color="auto" w:fill="D8DCDE"/>
          </w:tcPr>
          <w:p w:rsidR="00E660CA" w:rsidRPr="00EC32B3" w:rsidRDefault="00E660CA" w:rsidP="00F131C4">
            <w:pPr>
              <w:spacing w:before="120"/>
              <w:rPr>
                <w:lang w:val="fr-CH"/>
              </w:rPr>
            </w:pPr>
            <w:r w:rsidRPr="00EC32B3">
              <w:rPr>
                <w:lang w:val="fr-CH"/>
              </w:rPr>
              <w:t>MA</w:t>
            </w:r>
          </w:p>
        </w:tc>
        <w:tc>
          <w:tcPr>
            <w:tcW w:w="552" w:type="dxa"/>
            <w:gridSpan w:val="2"/>
            <w:shd w:val="clear" w:color="auto" w:fill="D8DCDE"/>
          </w:tcPr>
          <w:p w:rsidR="00E660CA" w:rsidRPr="00EC32B3" w:rsidRDefault="00E660CA" w:rsidP="00F131C4">
            <w:pPr>
              <w:spacing w:before="120"/>
              <w:rPr>
                <w:lang w:val="fr-CH"/>
              </w:rPr>
            </w:pPr>
          </w:p>
        </w:tc>
        <w:tc>
          <w:tcPr>
            <w:tcW w:w="2906" w:type="dxa"/>
            <w:gridSpan w:val="14"/>
            <w:tcBorders>
              <w:top w:val="single" w:sz="4" w:space="0" w:color="auto"/>
              <w:bottom w:val="single" w:sz="4" w:space="0" w:color="auto"/>
            </w:tcBorders>
            <w:shd w:val="clear" w:color="auto" w:fill="D8DCDE"/>
          </w:tcPr>
          <w:p w:rsidR="00FF51EA" w:rsidRPr="00EC32B3" w:rsidRDefault="00FF51EA" w:rsidP="00981FCC">
            <w:pPr>
              <w:pStyle w:val="Listenabsatz"/>
              <w:numPr>
                <w:ilvl w:val="0"/>
                <w:numId w:val="10"/>
              </w:numPr>
              <w:spacing w:before="120"/>
              <w:ind w:left="459" w:hanging="357"/>
              <w:rPr>
                <w:lang w:val="fr-CH"/>
              </w:rPr>
            </w:pPr>
            <w:r w:rsidRPr="00EC32B3">
              <w:rPr>
                <w:lang w:val="fr-CH"/>
              </w:rPr>
              <w:t>Habitation 1)</w:t>
            </w:r>
          </w:p>
          <w:p w:rsidR="00FF51EA" w:rsidRPr="00EC32B3" w:rsidRDefault="00FF51EA" w:rsidP="00981FCC">
            <w:pPr>
              <w:pStyle w:val="Listenabsatz"/>
              <w:numPr>
                <w:ilvl w:val="0"/>
                <w:numId w:val="10"/>
              </w:numPr>
              <w:spacing w:before="120"/>
              <w:ind w:left="459" w:hanging="357"/>
              <w:rPr>
                <w:lang w:val="fr-CH"/>
              </w:rPr>
            </w:pPr>
            <w:r w:rsidRPr="00EC32B3">
              <w:rPr>
                <w:lang w:val="fr-CH"/>
              </w:rPr>
              <w:t xml:space="preserve">Entreprises artisanales </w:t>
            </w:r>
            <w:proofErr w:type="spellStart"/>
            <w:r w:rsidRPr="00EC32B3">
              <w:rPr>
                <w:lang w:val="fr-CH"/>
              </w:rPr>
              <w:t>si-lencieuses</w:t>
            </w:r>
            <w:proofErr w:type="spellEnd"/>
            <w:r w:rsidRPr="00EC32B3">
              <w:rPr>
                <w:lang w:val="fr-CH"/>
              </w:rPr>
              <w:t xml:space="preserve"> à moyennement gênantes</w:t>
            </w:r>
          </w:p>
          <w:p w:rsidR="00FF51EA" w:rsidRPr="00EC32B3" w:rsidRDefault="00FF51EA" w:rsidP="00981FCC">
            <w:pPr>
              <w:pStyle w:val="Listenabsatz"/>
              <w:numPr>
                <w:ilvl w:val="0"/>
                <w:numId w:val="10"/>
              </w:numPr>
              <w:spacing w:before="120"/>
              <w:ind w:left="459" w:hanging="357"/>
              <w:rPr>
                <w:lang w:val="fr-CH"/>
              </w:rPr>
            </w:pPr>
            <w:r w:rsidRPr="00EC32B3">
              <w:rPr>
                <w:lang w:val="fr-CH"/>
              </w:rPr>
              <w:t>Hôtellerie et restauration</w:t>
            </w:r>
          </w:p>
          <w:p w:rsidR="00FF51EA" w:rsidRPr="00EC32B3" w:rsidRDefault="00FF51EA" w:rsidP="00981FCC">
            <w:pPr>
              <w:pStyle w:val="Listenabsatz"/>
              <w:numPr>
                <w:ilvl w:val="0"/>
                <w:numId w:val="10"/>
              </w:numPr>
              <w:spacing w:before="120"/>
              <w:ind w:left="459" w:hanging="357"/>
              <w:rPr>
                <w:lang w:val="fr-CH"/>
              </w:rPr>
            </w:pPr>
            <w:r w:rsidRPr="00EC32B3">
              <w:rPr>
                <w:lang w:val="fr-CH"/>
              </w:rPr>
              <w:t xml:space="preserve">Exploitations agricoles, </w:t>
            </w:r>
            <w:proofErr w:type="spellStart"/>
            <w:r w:rsidRPr="00EC32B3">
              <w:rPr>
                <w:lang w:val="fr-CH"/>
              </w:rPr>
              <w:t>ex-cepté</w:t>
            </w:r>
            <w:proofErr w:type="spellEnd"/>
            <w:r w:rsidRPr="00EC32B3">
              <w:rPr>
                <w:lang w:val="fr-CH"/>
              </w:rPr>
              <w:t xml:space="preserve"> les entreprises d’élevage et d’engraissement</w:t>
            </w:r>
          </w:p>
          <w:p w:rsidR="00E660CA" w:rsidRPr="00EC32B3" w:rsidRDefault="00FF51EA" w:rsidP="00981FCC">
            <w:pPr>
              <w:pStyle w:val="Listenabsatz"/>
              <w:numPr>
                <w:ilvl w:val="0"/>
                <w:numId w:val="10"/>
              </w:numPr>
              <w:spacing w:before="120"/>
              <w:ind w:left="459" w:hanging="357"/>
              <w:rPr>
                <w:lang w:val="fr-CH"/>
              </w:rPr>
            </w:pPr>
            <w:r w:rsidRPr="00EC32B3">
              <w:rPr>
                <w:lang w:val="fr-CH"/>
              </w:rPr>
              <w:t>Commerces jusqu’à 1000 m2 de surface de plancher</w:t>
            </w:r>
          </w:p>
        </w:tc>
        <w:tc>
          <w:tcPr>
            <w:tcW w:w="289" w:type="dxa"/>
            <w:shd w:val="clear" w:color="auto" w:fill="D8DCDE"/>
          </w:tcPr>
          <w:p w:rsidR="00E660CA" w:rsidRPr="00EC32B3" w:rsidRDefault="00E660CA" w:rsidP="00F131C4">
            <w:pPr>
              <w:spacing w:before="120"/>
              <w:rPr>
                <w:lang w:val="fr-CH"/>
              </w:rPr>
            </w:pPr>
          </w:p>
        </w:tc>
        <w:tc>
          <w:tcPr>
            <w:tcW w:w="849" w:type="dxa"/>
            <w:gridSpan w:val="3"/>
            <w:tcBorders>
              <w:top w:val="single" w:sz="4" w:space="0" w:color="auto"/>
              <w:bottom w:val="single" w:sz="4" w:space="0" w:color="auto"/>
            </w:tcBorders>
          </w:tcPr>
          <w:p w:rsidR="00E660CA" w:rsidRPr="00EC32B3" w:rsidRDefault="00A56A86" w:rsidP="00F131C4">
            <w:pPr>
              <w:spacing w:before="120"/>
              <w:rPr>
                <w:i/>
                <w:lang w:val="fr-CH"/>
              </w:rPr>
            </w:pPr>
            <w:r w:rsidRPr="00EC32B3">
              <w:rPr>
                <w:i/>
                <w:lang w:val="fr-CH"/>
              </w:rPr>
              <w:t>TH</w:t>
            </w:r>
            <w:r w:rsidR="00E660CA" w:rsidRPr="00EC32B3">
              <w:rPr>
                <w:i/>
                <w:lang w:val="fr-CH"/>
              </w:rPr>
              <w:t>–</w:t>
            </w:r>
          </w:p>
        </w:tc>
        <w:tc>
          <w:tcPr>
            <w:tcW w:w="284" w:type="dxa"/>
            <w:gridSpan w:val="4"/>
            <w:shd w:val="clear" w:color="auto" w:fill="D8DCDE"/>
          </w:tcPr>
          <w:p w:rsidR="00E660CA" w:rsidRPr="00EC32B3" w:rsidRDefault="00E660CA" w:rsidP="00F131C4">
            <w:pPr>
              <w:spacing w:before="120"/>
              <w:rPr>
                <w:lang w:val="fr-CH"/>
              </w:rPr>
            </w:pPr>
          </w:p>
        </w:tc>
        <w:tc>
          <w:tcPr>
            <w:tcW w:w="890" w:type="dxa"/>
            <w:gridSpan w:val="5"/>
            <w:tcBorders>
              <w:top w:val="single" w:sz="4" w:space="0" w:color="auto"/>
              <w:bottom w:val="single" w:sz="4" w:space="0" w:color="auto"/>
            </w:tcBorders>
            <w:shd w:val="clear" w:color="auto" w:fill="D8DCDE"/>
          </w:tcPr>
          <w:p w:rsidR="00E660CA" w:rsidRPr="00EC32B3" w:rsidRDefault="00E660CA" w:rsidP="00F131C4">
            <w:pPr>
              <w:spacing w:before="120"/>
              <w:rPr>
                <w:lang w:val="fr-CH"/>
              </w:rPr>
            </w:pPr>
            <w:r w:rsidRPr="00EC32B3">
              <w:rPr>
                <w:lang w:val="fr-CH"/>
              </w:rPr>
              <w:t>III</w:t>
            </w:r>
          </w:p>
        </w:tc>
        <w:tc>
          <w:tcPr>
            <w:tcW w:w="424" w:type="dxa"/>
          </w:tcPr>
          <w:p w:rsidR="00E660CA" w:rsidRPr="00EC32B3" w:rsidRDefault="00E660CA" w:rsidP="000C18A2">
            <w:pPr>
              <w:rPr>
                <w:lang w:val="fr-CH"/>
              </w:rPr>
            </w:pPr>
          </w:p>
        </w:tc>
        <w:tc>
          <w:tcPr>
            <w:tcW w:w="5103" w:type="dxa"/>
            <w:gridSpan w:val="4"/>
          </w:tcPr>
          <w:p w:rsidR="00A56A86" w:rsidRPr="00EC32B3" w:rsidRDefault="00A56A86" w:rsidP="00A56A86">
            <w:pPr>
              <w:pStyle w:val="Kleinschrift"/>
              <w:rPr>
                <w:lang w:val="fr-CH"/>
              </w:rPr>
            </w:pPr>
            <w:r w:rsidRPr="00EC32B3">
              <w:rPr>
                <w:lang w:val="fr-CH"/>
              </w:rPr>
              <w:t>Les entreprises artisanales ou les activités moyennement gênantes, p. ex. les magasins de vente, les entreprises de services (dans la mesure où les activités ne peuvent pas d’emblée être considérées comme silencieuses) ou encore les ateliers et les usines de production n’occasionnant que peu d’émissions ne doivent pas porter notablement atteinte à un habitat sain.</w:t>
            </w:r>
          </w:p>
          <w:p w:rsidR="00E660CA" w:rsidRPr="00EC32B3" w:rsidRDefault="00E660CA" w:rsidP="00E660CA">
            <w:pPr>
              <w:pStyle w:val="Kleinschrift"/>
              <w:rPr>
                <w:lang w:val="fr-CH"/>
              </w:rPr>
            </w:pPr>
          </w:p>
          <w:p w:rsidR="00A56A86" w:rsidRPr="00EC32B3" w:rsidRDefault="00A56A86" w:rsidP="00A56A86">
            <w:pPr>
              <w:pStyle w:val="Kleinschrift"/>
              <w:rPr>
                <w:lang w:val="fr-CH"/>
              </w:rPr>
            </w:pPr>
            <w:r w:rsidRPr="00EC32B3">
              <w:rPr>
                <w:lang w:val="fr-CH"/>
              </w:rPr>
              <w:t>À propos des entreprises d’élevage et d’engraissement, cf. article 90, alinéa 2 OC.</w:t>
            </w:r>
          </w:p>
          <w:p w:rsidR="00E660CA" w:rsidRPr="00EC32B3" w:rsidRDefault="00E660CA" w:rsidP="00E660CA">
            <w:pPr>
              <w:pStyle w:val="Kleinschrift"/>
              <w:rPr>
                <w:lang w:val="fr-CH"/>
              </w:rPr>
            </w:pPr>
          </w:p>
          <w:p w:rsidR="00E660CA" w:rsidRPr="00EC32B3" w:rsidRDefault="00A56A86" w:rsidP="00E660CA">
            <w:pPr>
              <w:pStyle w:val="Kleinschrift"/>
              <w:rPr>
                <w:lang w:val="fr-CH"/>
              </w:rPr>
            </w:pPr>
            <w:r w:rsidRPr="00EC32B3">
              <w:rPr>
                <w:lang w:val="fr-CH"/>
              </w:rPr>
              <w:t>Les locaux destinés au commerce de détail sont réputés de nature particulière lorsque, hors des quartiers commerçants, leur surface de plancher excède 1000 m². Cf. article 20, alinéa 3 LC.</w:t>
            </w:r>
          </w:p>
        </w:tc>
      </w:tr>
      <w:tr w:rsidR="00E660CA" w:rsidRPr="0033528F" w:rsidTr="00984323">
        <w:tblPrEx>
          <w:tblLook w:val="00A0" w:firstRow="1" w:lastRow="0" w:firstColumn="1" w:lastColumn="0" w:noHBand="0" w:noVBand="0"/>
        </w:tblPrEx>
        <w:trPr>
          <w:gridAfter w:val="2"/>
          <w:wAfter w:w="43" w:type="dxa"/>
          <w:cantSplit/>
          <w:trHeight w:val="1435"/>
        </w:trPr>
        <w:tc>
          <w:tcPr>
            <w:tcW w:w="2217" w:type="dxa"/>
            <w:tcBorders>
              <w:top w:val="single" w:sz="4" w:space="0" w:color="auto"/>
            </w:tcBorders>
            <w:shd w:val="clear" w:color="auto" w:fill="D8DCDE"/>
          </w:tcPr>
          <w:p w:rsidR="00E660CA" w:rsidRPr="00EC32B3" w:rsidRDefault="00A56A86" w:rsidP="00F131C4">
            <w:pPr>
              <w:spacing w:before="120"/>
              <w:rPr>
                <w:lang w:val="fr-CH"/>
              </w:rPr>
            </w:pPr>
            <w:r w:rsidRPr="00EC32B3">
              <w:rPr>
                <w:rFonts w:ascii="Arial" w:eastAsia="Times New Roman" w:hAnsi="Arial" w:cs="Times New Roman"/>
                <w:bCs w:val="0"/>
                <w:spacing w:val="0"/>
                <w:sz w:val="22"/>
                <w:szCs w:val="20"/>
                <w:lang w:val="fr-CH" w:eastAsia="de-DE"/>
              </w:rPr>
              <w:lastRenderedPageBreak/>
              <w:t>Zones mixtes B</w:t>
            </w:r>
          </w:p>
        </w:tc>
        <w:tc>
          <w:tcPr>
            <w:tcW w:w="370" w:type="dxa"/>
            <w:shd w:val="clear" w:color="auto" w:fill="D8DCDE"/>
          </w:tcPr>
          <w:p w:rsidR="00E660CA" w:rsidRPr="00EC32B3" w:rsidRDefault="00E660CA" w:rsidP="00F131C4">
            <w:pPr>
              <w:spacing w:before="120"/>
              <w:rPr>
                <w:lang w:val="fr-CH"/>
              </w:rPr>
            </w:pPr>
          </w:p>
        </w:tc>
        <w:tc>
          <w:tcPr>
            <w:tcW w:w="718" w:type="dxa"/>
            <w:tcBorders>
              <w:top w:val="single" w:sz="4" w:space="0" w:color="auto"/>
            </w:tcBorders>
            <w:shd w:val="clear" w:color="auto" w:fill="D8DCDE"/>
          </w:tcPr>
          <w:p w:rsidR="00E660CA" w:rsidRPr="00EC32B3" w:rsidRDefault="00E660CA" w:rsidP="00F131C4">
            <w:pPr>
              <w:spacing w:before="120"/>
              <w:rPr>
                <w:lang w:val="fr-CH"/>
              </w:rPr>
            </w:pPr>
            <w:r w:rsidRPr="00EC32B3">
              <w:rPr>
                <w:lang w:val="fr-CH"/>
              </w:rPr>
              <w:t>MB</w:t>
            </w:r>
          </w:p>
        </w:tc>
        <w:tc>
          <w:tcPr>
            <w:tcW w:w="552" w:type="dxa"/>
            <w:gridSpan w:val="2"/>
            <w:shd w:val="clear" w:color="auto" w:fill="D8DCDE"/>
          </w:tcPr>
          <w:p w:rsidR="00E660CA" w:rsidRPr="00EC32B3" w:rsidRDefault="00E660CA" w:rsidP="00F131C4">
            <w:pPr>
              <w:spacing w:before="120"/>
              <w:rPr>
                <w:lang w:val="fr-CH"/>
              </w:rPr>
            </w:pPr>
          </w:p>
        </w:tc>
        <w:tc>
          <w:tcPr>
            <w:tcW w:w="2906" w:type="dxa"/>
            <w:gridSpan w:val="14"/>
            <w:tcBorders>
              <w:top w:val="single" w:sz="4" w:space="0" w:color="auto"/>
            </w:tcBorders>
            <w:shd w:val="clear" w:color="auto" w:fill="D8DCDE"/>
          </w:tcPr>
          <w:p w:rsidR="00A56A86" w:rsidRPr="00EC32B3" w:rsidRDefault="00A56A86" w:rsidP="00981FCC">
            <w:pPr>
              <w:pStyle w:val="Listenabsatz"/>
              <w:numPr>
                <w:ilvl w:val="0"/>
                <w:numId w:val="11"/>
              </w:numPr>
              <w:spacing w:before="120"/>
              <w:ind w:left="459" w:hanging="357"/>
              <w:rPr>
                <w:lang w:val="fr-CH"/>
              </w:rPr>
            </w:pPr>
            <w:r w:rsidRPr="00EC32B3">
              <w:rPr>
                <w:lang w:val="fr-CH"/>
              </w:rPr>
              <w:t xml:space="preserve">Habitation </w:t>
            </w:r>
            <w:r w:rsidRPr="00EC32B3">
              <w:rPr>
                <w:vertAlign w:val="superscript"/>
                <w:lang w:val="fr-CH"/>
              </w:rPr>
              <w:t>1)</w:t>
            </w:r>
          </w:p>
          <w:p w:rsidR="00A56A86" w:rsidRPr="00EC32B3" w:rsidRDefault="00A56A86" w:rsidP="00981FCC">
            <w:pPr>
              <w:pStyle w:val="Listenabsatz"/>
              <w:numPr>
                <w:ilvl w:val="0"/>
                <w:numId w:val="11"/>
              </w:numPr>
              <w:spacing w:before="120"/>
              <w:ind w:left="459" w:hanging="357"/>
              <w:rPr>
                <w:lang w:val="fr-CH"/>
              </w:rPr>
            </w:pPr>
            <w:r w:rsidRPr="00EC32B3">
              <w:rPr>
                <w:lang w:val="fr-CH"/>
              </w:rPr>
              <w:t>Entreprises artisanales silencieuses à moyennement gênantes</w:t>
            </w:r>
          </w:p>
          <w:p w:rsidR="00A56A86" w:rsidRPr="00EC32B3" w:rsidRDefault="00A56A86" w:rsidP="00981FCC">
            <w:pPr>
              <w:pStyle w:val="Listenabsatz"/>
              <w:numPr>
                <w:ilvl w:val="0"/>
                <w:numId w:val="11"/>
              </w:numPr>
              <w:spacing w:before="120"/>
              <w:ind w:left="459" w:hanging="357"/>
              <w:rPr>
                <w:lang w:val="fr-CH"/>
              </w:rPr>
            </w:pPr>
            <w:r w:rsidRPr="00EC32B3">
              <w:rPr>
                <w:lang w:val="fr-CH"/>
              </w:rPr>
              <w:t>Hôtellerie et restauration</w:t>
            </w:r>
          </w:p>
          <w:p w:rsidR="00A56A86" w:rsidRPr="00EC32B3" w:rsidRDefault="00A56A86" w:rsidP="00981FCC">
            <w:pPr>
              <w:pStyle w:val="Listenabsatz"/>
              <w:numPr>
                <w:ilvl w:val="0"/>
                <w:numId w:val="11"/>
              </w:numPr>
              <w:spacing w:before="120"/>
              <w:ind w:left="459" w:hanging="357"/>
              <w:rPr>
                <w:lang w:val="fr-CH"/>
              </w:rPr>
            </w:pPr>
            <w:r w:rsidRPr="00EC32B3">
              <w:rPr>
                <w:lang w:val="fr-CH"/>
              </w:rPr>
              <w:t>Services</w:t>
            </w:r>
          </w:p>
          <w:p w:rsidR="00A56A86" w:rsidRPr="00EC32B3" w:rsidRDefault="00A56A86" w:rsidP="00981FCC">
            <w:pPr>
              <w:pStyle w:val="Listenabsatz"/>
              <w:numPr>
                <w:ilvl w:val="0"/>
                <w:numId w:val="11"/>
              </w:numPr>
              <w:spacing w:before="120"/>
              <w:ind w:left="459" w:hanging="357"/>
              <w:rPr>
                <w:lang w:val="fr-CH"/>
              </w:rPr>
            </w:pPr>
            <w:r w:rsidRPr="00EC32B3">
              <w:rPr>
                <w:lang w:val="fr-CH"/>
              </w:rPr>
              <w:t>Commerces</w:t>
            </w:r>
          </w:p>
          <w:p w:rsidR="00E660CA" w:rsidRPr="00EC32B3" w:rsidRDefault="00E660CA" w:rsidP="00A56A86">
            <w:pPr>
              <w:spacing w:before="120"/>
              <w:rPr>
                <w:lang w:val="fr-CH"/>
              </w:rPr>
            </w:pPr>
          </w:p>
        </w:tc>
        <w:tc>
          <w:tcPr>
            <w:tcW w:w="289" w:type="dxa"/>
            <w:shd w:val="clear" w:color="auto" w:fill="D8DCDE"/>
          </w:tcPr>
          <w:p w:rsidR="00E660CA" w:rsidRPr="00EC32B3" w:rsidRDefault="00E660CA" w:rsidP="00F131C4">
            <w:pPr>
              <w:spacing w:before="120"/>
              <w:rPr>
                <w:lang w:val="fr-CH"/>
              </w:rPr>
            </w:pPr>
          </w:p>
        </w:tc>
        <w:tc>
          <w:tcPr>
            <w:tcW w:w="849" w:type="dxa"/>
            <w:gridSpan w:val="3"/>
            <w:tcBorders>
              <w:top w:val="single" w:sz="4" w:space="0" w:color="auto"/>
            </w:tcBorders>
          </w:tcPr>
          <w:p w:rsidR="00E660CA" w:rsidRPr="00EC32B3" w:rsidRDefault="00A56A86" w:rsidP="00F131C4">
            <w:pPr>
              <w:spacing w:before="120"/>
              <w:rPr>
                <w:i/>
                <w:lang w:val="fr-CH"/>
              </w:rPr>
            </w:pPr>
            <w:r w:rsidRPr="00EC32B3">
              <w:rPr>
                <w:i/>
                <w:lang w:val="fr-CH"/>
              </w:rPr>
              <w:t>TH</w:t>
            </w:r>
          </w:p>
          <w:p w:rsidR="00E660CA" w:rsidRPr="00EC32B3" w:rsidRDefault="00E660CA" w:rsidP="00F131C4">
            <w:pPr>
              <w:spacing w:before="120"/>
              <w:rPr>
                <w:i/>
                <w:lang w:val="fr-CH"/>
              </w:rPr>
            </w:pPr>
            <w:r w:rsidRPr="00EC32B3">
              <w:rPr>
                <w:i/>
                <w:lang w:val="fr-CH"/>
              </w:rPr>
              <w:t>0–75%</w:t>
            </w:r>
          </w:p>
        </w:tc>
        <w:tc>
          <w:tcPr>
            <w:tcW w:w="284" w:type="dxa"/>
            <w:gridSpan w:val="4"/>
            <w:shd w:val="clear" w:color="auto" w:fill="D8DCDE"/>
          </w:tcPr>
          <w:p w:rsidR="00E660CA" w:rsidRPr="00EC32B3" w:rsidRDefault="00E660CA" w:rsidP="00F131C4">
            <w:pPr>
              <w:spacing w:before="120"/>
              <w:rPr>
                <w:lang w:val="fr-CH"/>
              </w:rPr>
            </w:pPr>
          </w:p>
        </w:tc>
        <w:tc>
          <w:tcPr>
            <w:tcW w:w="890" w:type="dxa"/>
            <w:gridSpan w:val="5"/>
            <w:tcBorders>
              <w:top w:val="single" w:sz="4" w:space="0" w:color="auto"/>
            </w:tcBorders>
            <w:shd w:val="clear" w:color="auto" w:fill="D8DCDE"/>
          </w:tcPr>
          <w:p w:rsidR="00E660CA" w:rsidRPr="00EC32B3" w:rsidRDefault="00E660CA" w:rsidP="00F131C4">
            <w:pPr>
              <w:spacing w:before="120"/>
              <w:rPr>
                <w:lang w:val="fr-CH"/>
              </w:rPr>
            </w:pPr>
            <w:r w:rsidRPr="00EC32B3">
              <w:rPr>
                <w:lang w:val="fr-CH"/>
              </w:rPr>
              <w:t>III</w:t>
            </w:r>
          </w:p>
        </w:tc>
        <w:tc>
          <w:tcPr>
            <w:tcW w:w="424" w:type="dxa"/>
          </w:tcPr>
          <w:p w:rsidR="00E660CA" w:rsidRPr="00EC32B3" w:rsidRDefault="00E660CA" w:rsidP="000C18A2">
            <w:pPr>
              <w:rPr>
                <w:lang w:val="fr-CH"/>
              </w:rPr>
            </w:pPr>
          </w:p>
        </w:tc>
        <w:tc>
          <w:tcPr>
            <w:tcW w:w="5103" w:type="dxa"/>
            <w:gridSpan w:val="4"/>
          </w:tcPr>
          <w:p w:rsidR="00E660CA" w:rsidRPr="00EC32B3" w:rsidRDefault="00A56A86" w:rsidP="00E660CA">
            <w:pPr>
              <w:pStyle w:val="Kleinschrift"/>
              <w:rPr>
                <w:lang w:val="fr-CH"/>
              </w:rPr>
            </w:pPr>
            <w:r w:rsidRPr="00EC32B3">
              <w:rPr>
                <w:lang w:val="fr-CH"/>
              </w:rPr>
              <w:t>La zone mixte B est un quartier commerçant au sens de l’article 20, alinéa 3 LC; dès lors, la notion de ««commerces» recouvre également les locaux destinés au commerce de détail d’une surface de plancher supérieure à 1000 m</w:t>
            </w:r>
            <w:r w:rsidRPr="00EC32B3">
              <w:rPr>
                <w:vertAlign w:val="superscript"/>
                <w:lang w:val="fr-CH"/>
              </w:rPr>
              <w:t>2</w:t>
            </w:r>
            <w:r w:rsidRPr="00EC32B3">
              <w:rPr>
                <w:lang w:val="fr-CH"/>
              </w:rPr>
              <w:t>.</w:t>
            </w:r>
          </w:p>
        </w:tc>
      </w:tr>
      <w:tr w:rsidR="00E660CA" w:rsidRPr="00EC32B3" w:rsidTr="00984323">
        <w:tblPrEx>
          <w:tblLook w:val="00A0" w:firstRow="1" w:lastRow="0" w:firstColumn="1" w:lastColumn="0" w:noHBand="0" w:noVBand="0"/>
        </w:tblPrEx>
        <w:trPr>
          <w:gridAfter w:val="2"/>
          <w:wAfter w:w="43" w:type="dxa"/>
          <w:cantSplit/>
          <w:trHeight w:val="1435"/>
        </w:trPr>
        <w:tc>
          <w:tcPr>
            <w:tcW w:w="2217" w:type="dxa"/>
            <w:tcBorders>
              <w:bottom w:val="single" w:sz="4" w:space="0" w:color="auto"/>
            </w:tcBorders>
            <w:shd w:val="clear" w:color="auto" w:fill="D8DCDE"/>
          </w:tcPr>
          <w:p w:rsidR="00E660CA" w:rsidRPr="00EC32B3" w:rsidRDefault="00A56A86" w:rsidP="00F131C4">
            <w:pPr>
              <w:spacing w:before="120"/>
              <w:rPr>
                <w:lang w:val="fr-CH"/>
              </w:rPr>
            </w:pPr>
            <w:r w:rsidRPr="00EC32B3">
              <w:rPr>
                <w:lang w:val="fr-CH"/>
              </w:rPr>
              <w:t>Zones d’activités</w:t>
            </w:r>
          </w:p>
        </w:tc>
        <w:tc>
          <w:tcPr>
            <w:tcW w:w="370" w:type="dxa"/>
            <w:shd w:val="clear" w:color="auto" w:fill="D8DCDE"/>
          </w:tcPr>
          <w:p w:rsidR="00E660CA" w:rsidRPr="00EC32B3" w:rsidRDefault="00E660CA" w:rsidP="00F131C4">
            <w:pPr>
              <w:spacing w:before="120"/>
              <w:rPr>
                <w:lang w:val="fr-CH"/>
              </w:rPr>
            </w:pPr>
          </w:p>
        </w:tc>
        <w:tc>
          <w:tcPr>
            <w:tcW w:w="718" w:type="dxa"/>
            <w:tcBorders>
              <w:bottom w:val="single" w:sz="4" w:space="0" w:color="auto"/>
            </w:tcBorders>
            <w:shd w:val="clear" w:color="auto" w:fill="D8DCDE"/>
          </w:tcPr>
          <w:p w:rsidR="00E660CA" w:rsidRPr="00EC32B3" w:rsidRDefault="00E660CA" w:rsidP="00F131C4">
            <w:pPr>
              <w:spacing w:before="120"/>
              <w:rPr>
                <w:lang w:val="fr-CH"/>
              </w:rPr>
            </w:pPr>
            <w:r w:rsidRPr="00EC32B3">
              <w:rPr>
                <w:lang w:val="fr-CH"/>
              </w:rPr>
              <w:t>A</w:t>
            </w:r>
          </w:p>
        </w:tc>
        <w:tc>
          <w:tcPr>
            <w:tcW w:w="552" w:type="dxa"/>
            <w:gridSpan w:val="2"/>
            <w:shd w:val="clear" w:color="auto" w:fill="D8DCDE"/>
          </w:tcPr>
          <w:p w:rsidR="00E660CA" w:rsidRPr="00EC32B3" w:rsidRDefault="00E660CA" w:rsidP="00F131C4">
            <w:pPr>
              <w:spacing w:before="120"/>
              <w:rPr>
                <w:lang w:val="fr-CH"/>
              </w:rPr>
            </w:pPr>
          </w:p>
        </w:tc>
        <w:tc>
          <w:tcPr>
            <w:tcW w:w="2906" w:type="dxa"/>
            <w:gridSpan w:val="14"/>
            <w:tcBorders>
              <w:bottom w:val="single" w:sz="4" w:space="0" w:color="auto"/>
            </w:tcBorders>
            <w:shd w:val="clear" w:color="auto" w:fill="D8DCDE"/>
          </w:tcPr>
          <w:p w:rsidR="00E660CA" w:rsidRPr="00EC32B3" w:rsidRDefault="00A56A86" w:rsidP="00A32557">
            <w:pPr>
              <w:pStyle w:val="Listenabsatz"/>
              <w:numPr>
                <w:ilvl w:val="0"/>
                <w:numId w:val="6"/>
              </w:numPr>
              <w:spacing w:before="120"/>
              <w:ind w:left="459" w:hanging="357"/>
              <w:rPr>
                <w:lang w:val="fr-CH"/>
              </w:rPr>
            </w:pPr>
            <w:r w:rsidRPr="00EC32B3">
              <w:rPr>
                <w:lang w:val="fr-CH"/>
              </w:rPr>
              <w:t>Activités, exception faite de la vente</w:t>
            </w:r>
          </w:p>
        </w:tc>
        <w:tc>
          <w:tcPr>
            <w:tcW w:w="289" w:type="dxa"/>
            <w:shd w:val="clear" w:color="auto" w:fill="D8DCDE"/>
          </w:tcPr>
          <w:p w:rsidR="00E660CA" w:rsidRPr="00EC32B3" w:rsidRDefault="00E660CA" w:rsidP="00F131C4">
            <w:pPr>
              <w:spacing w:before="120"/>
              <w:rPr>
                <w:lang w:val="fr-CH"/>
              </w:rPr>
            </w:pPr>
          </w:p>
        </w:tc>
        <w:tc>
          <w:tcPr>
            <w:tcW w:w="849" w:type="dxa"/>
            <w:gridSpan w:val="3"/>
            <w:tcBorders>
              <w:bottom w:val="single" w:sz="4" w:space="0" w:color="auto"/>
            </w:tcBorders>
          </w:tcPr>
          <w:p w:rsidR="00E660CA" w:rsidRPr="00EC32B3" w:rsidRDefault="00A56A86" w:rsidP="00F131C4">
            <w:pPr>
              <w:spacing w:before="120"/>
              <w:rPr>
                <w:i/>
                <w:lang w:val="fr-CH"/>
              </w:rPr>
            </w:pPr>
            <w:r w:rsidRPr="00EC32B3">
              <w:rPr>
                <w:i/>
                <w:lang w:val="fr-CH"/>
              </w:rPr>
              <w:t>TH</w:t>
            </w:r>
          </w:p>
          <w:p w:rsidR="00E660CA" w:rsidRPr="00EC32B3" w:rsidRDefault="0020616A" w:rsidP="00F131C4">
            <w:pPr>
              <w:spacing w:before="120"/>
              <w:rPr>
                <w:i/>
                <w:lang w:val="fr-CH"/>
              </w:rPr>
            </w:pPr>
            <w:r w:rsidRPr="00EC32B3">
              <w:rPr>
                <w:i/>
                <w:lang w:val="fr-CH"/>
              </w:rPr>
              <w:t>0%</w:t>
            </w:r>
            <w:r w:rsidR="00CE3C50" w:rsidRPr="00EC32B3">
              <w:rPr>
                <w:i/>
                <w:vertAlign w:val="superscript"/>
                <w:lang w:val="fr-CH"/>
              </w:rPr>
              <w:t>(3)</w:t>
            </w:r>
          </w:p>
        </w:tc>
        <w:tc>
          <w:tcPr>
            <w:tcW w:w="284" w:type="dxa"/>
            <w:gridSpan w:val="4"/>
            <w:shd w:val="clear" w:color="auto" w:fill="D8DCDE"/>
          </w:tcPr>
          <w:p w:rsidR="00E660CA" w:rsidRPr="00EC32B3" w:rsidRDefault="00E660CA" w:rsidP="00F131C4">
            <w:pPr>
              <w:spacing w:before="120"/>
              <w:rPr>
                <w:lang w:val="fr-CH"/>
              </w:rPr>
            </w:pPr>
          </w:p>
        </w:tc>
        <w:tc>
          <w:tcPr>
            <w:tcW w:w="890" w:type="dxa"/>
            <w:gridSpan w:val="5"/>
            <w:tcBorders>
              <w:bottom w:val="single" w:sz="4" w:space="0" w:color="auto"/>
            </w:tcBorders>
            <w:shd w:val="clear" w:color="auto" w:fill="D8DCDE"/>
          </w:tcPr>
          <w:p w:rsidR="00E660CA" w:rsidRPr="00EC32B3" w:rsidRDefault="00E660CA" w:rsidP="00F131C4">
            <w:pPr>
              <w:spacing w:before="120"/>
              <w:rPr>
                <w:lang w:val="fr-CH"/>
              </w:rPr>
            </w:pPr>
            <w:r w:rsidRPr="00EC32B3">
              <w:rPr>
                <w:lang w:val="fr-CH"/>
              </w:rPr>
              <w:t>IV</w:t>
            </w:r>
          </w:p>
        </w:tc>
        <w:tc>
          <w:tcPr>
            <w:tcW w:w="424" w:type="dxa"/>
          </w:tcPr>
          <w:p w:rsidR="00E660CA" w:rsidRPr="00EC32B3" w:rsidRDefault="00E660CA" w:rsidP="000C18A2">
            <w:pPr>
              <w:rPr>
                <w:lang w:val="fr-CH"/>
              </w:rPr>
            </w:pPr>
          </w:p>
        </w:tc>
        <w:tc>
          <w:tcPr>
            <w:tcW w:w="5103" w:type="dxa"/>
            <w:gridSpan w:val="4"/>
          </w:tcPr>
          <w:p w:rsidR="00E660CA" w:rsidRPr="00EC32B3" w:rsidRDefault="00E660CA" w:rsidP="00E660CA">
            <w:pPr>
              <w:pStyle w:val="Kleinschrift"/>
              <w:rPr>
                <w:lang w:val="fr-CH"/>
              </w:rPr>
            </w:pPr>
          </w:p>
        </w:tc>
      </w:tr>
      <w:tr w:rsidR="00CE3C50" w:rsidRPr="0033528F" w:rsidTr="00984323">
        <w:tblPrEx>
          <w:tblLook w:val="00A0" w:firstRow="1" w:lastRow="0" w:firstColumn="1" w:lastColumn="0" w:noHBand="0" w:noVBand="0"/>
        </w:tblPrEx>
        <w:trPr>
          <w:gridAfter w:val="2"/>
          <w:wAfter w:w="43" w:type="dxa"/>
          <w:cantSplit/>
          <w:trHeight w:val="1435"/>
        </w:trPr>
        <w:tc>
          <w:tcPr>
            <w:tcW w:w="2217" w:type="dxa"/>
            <w:tcBorders>
              <w:top w:val="single" w:sz="4" w:space="0" w:color="auto"/>
            </w:tcBorders>
            <w:shd w:val="clear" w:color="auto" w:fill="D8DCDE"/>
          </w:tcPr>
          <w:p w:rsidR="00CE3C50" w:rsidRPr="00EC32B3" w:rsidRDefault="00CE3C50" w:rsidP="00CE3C50">
            <w:pPr>
              <w:rPr>
                <w:lang w:val="fr-CH"/>
              </w:rPr>
            </w:pPr>
          </w:p>
        </w:tc>
        <w:tc>
          <w:tcPr>
            <w:tcW w:w="370" w:type="dxa"/>
            <w:shd w:val="clear" w:color="auto" w:fill="D8DCDE"/>
          </w:tcPr>
          <w:p w:rsidR="00CE3C50" w:rsidRPr="00EC32B3" w:rsidRDefault="00CE3C50" w:rsidP="00CE3C50">
            <w:pPr>
              <w:rPr>
                <w:lang w:val="fr-CH"/>
              </w:rPr>
            </w:pPr>
          </w:p>
        </w:tc>
        <w:tc>
          <w:tcPr>
            <w:tcW w:w="718" w:type="dxa"/>
            <w:tcBorders>
              <w:top w:val="single" w:sz="4" w:space="0" w:color="auto"/>
            </w:tcBorders>
            <w:shd w:val="clear" w:color="auto" w:fill="D8DCDE"/>
          </w:tcPr>
          <w:p w:rsidR="00CE3C50" w:rsidRPr="00EC32B3" w:rsidRDefault="00CE3C50" w:rsidP="00CE3C50">
            <w:pPr>
              <w:rPr>
                <w:lang w:val="fr-CH"/>
              </w:rPr>
            </w:pPr>
          </w:p>
        </w:tc>
        <w:tc>
          <w:tcPr>
            <w:tcW w:w="552" w:type="dxa"/>
            <w:gridSpan w:val="2"/>
            <w:shd w:val="clear" w:color="auto" w:fill="D8DCDE"/>
          </w:tcPr>
          <w:p w:rsidR="00CE3C50" w:rsidRPr="00EC32B3" w:rsidRDefault="00CE3C50" w:rsidP="00CE3C50">
            <w:pPr>
              <w:rPr>
                <w:lang w:val="fr-CH"/>
              </w:rPr>
            </w:pPr>
          </w:p>
        </w:tc>
        <w:tc>
          <w:tcPr>
            <w:tcW w:w="2906" w:type="dxa"/>
            <w:gridSpan w:val="14"/>
            <w:tcBorders>
              <w:top w:val="single" w:sz="4" w:space="0" w:color="auto"/>
            </w:tcBorders>
            <w:shd w:val="clear" w:color="auto" w:fill="D8DCDE"/>
          </w:tcPr>
          <w:p w:rsidR="00CE3C50" w:rsidRPr="00EC32B3" w:rsidRDefault="00A56A86" w:rsidP="00A32557">
            <w:pPr>
              <w:pStyle w:val="Listenabsatz"/>
              <w:numPr>
                <w:ilvl w:val="0"/>
                <w:numId w:val="7"/>
              </w:numPr>
              <w:ind w:left="329" w:hanging="357"/>
              <w:rPr>
                <w:lang w:val="fr-CH"/>
              </w:rPr>
            </w:pPr>
            <w:r w:rsidRPr="00EC32B3">
              <w:rPr>
                <w:lang w:val="fr-CH"/>
              </w:rPr>
              <w:t>Les locaux à usage collectif, les jardins d’enfants et les garderies ainsi que les autres affectations semblables sont assimilés à l’habitation.</w:t>
            </w:r>
          </w:p>
        </w:tc>
        <w:tc>
          <w:tcPr>
            <w:tcW w:w="289" w:type="dxa"/>
            <w:shd w:val="clear" w:color="auto" w:fill="D8DCDE"/>
          </w:tcPr>
          <w:p w:rsidR="00CE3C50" w:rsidRPr="00EC32B3" w:rsidRDefault="00CE3C50" w:rsidP="00CE3C50">
            <w:pPr>
              <w:rPr>
                <w:lang w:val="fr-CH"/>
              </w:rPr>
            </w:pPr>
          </w:p>
        </w:tc>
        <w:tc>
          <w:tcPr>
            <w:tcW w:w="849" w:type="dxa"/>
            <w:gridSpan w:val="3"/>
            <w:tcBorders>
              <w:top w:val="single" w:sz="4" w:space="0" w:color="auto"/>
            </w:tcBorders>
            <w:shd w:val="clear" w:color="auto" w:fill="D8DCDE"/>
          </w:tcPr>
          <w:p w:rsidR="00CE3C50" w:rsidRPr="00EC32B3" w:rsidRDefault="00CE3C50" w:rsidP="00CE3C50">
            <w:pPr>
              <w:rPr>
                <w:i/>
                <w:lang w:val="fr-CH"/>
              </w:rPr>
            </w:pPr>
          </w:p>
        </w:tc>
        <w:tc>
          <w:tcPr>
            <w:tcW w:w="284" w:type="dxa"/>
            <w:gridSpan w:val="4"/>
            <w:shd w:val="clear" w:color="auto" w:fill="D8DCDE"/>
          </w:tcPr>
          <w:p w:rsidR="00CE3C50" w:rsidRPr="00EC32B3" w:rsidRDefault="00CE3C50" w:rsidP="00CE3C50">
            <w:pPr>
              <w:rPr>
                <w:lang w:val="fr-CH"/>
              </w:rPr>
            </w:pPr>
          </w:p>
        </w:tc>
        <w:tc>
          <w:tcPr>
            <w:tcW w:w="890" w:type="dxa"/>
            <w:gridSpan w:val="5"/>
            <w:tcBorders>
              <w:top w:val="single" w:sz="4" w:space="0" w:color="auto"/>
            </w:tcBorders>
            <w:shd w:val="clear" w:color="auto" w:fill="D8DCDE"/>
          </w:tcPr>
          <w:p w:rsidR="00CE3C50" w:rsidRPr="00EC32B3" w:rsidRDefault="00CE3C50" w:rsidP="00CE3C50">
            <w:pPr>
              <w:rPr>
                <w:lang w:val="fr-CH"/>
              </w:rPr>
            </w:pPr>
          </w:p>
        </w:tc>
        <w:tc>
          <w:tcPr>
            <w:tcW w:w="424" w:type="dxa"/>
          </w:tcPr>
          <w:p w:rsidR="00CE3C50" w:rsidRPr="00EC32B3" w:rsidRDefault="00CE3C50" w:rsidP="00CE3C50">
            <w:pPr>
              <w:rPr>
                <w:lang w:val="fr-CH"/>
              </w:rPr>
            </w:pPr>
          </w:p>
        </w:tc>
        <w:tc>
          <w:tcPr>
            <w:tcW w:w="5103" w:type="dxa"/>
            <w:gridSpan w:val="4"/>
          </w:tcPr>
          <w:p w:rsidR="00CE3C50" w:rsidRPr="00EC32B3" w:rsidRDefault="00CE3C50" w:rsidP="00CE3C50">
            <w:pPr>
              <w:pStyle w:val="Kleinschrift"/>
              <w:rPr>
                <w:lang w:val="fr-CH"/>
              </w:rPr>
            </w:pPr>
          </w:p>
        </w:tc>
      </w:tr>
      <w:tr w:rsidR="00CE3C50" w:rsidRPr="0033528F" w:rsidTr="00984323">
        <w:tblPrEx>
          <w:tblLook w:val="00A0" w:firstRow="1" w:lastRow="0" w:firstColumn="1" w:lastColumn="0" w:noHBand="0" w:noVBand="0"/>
        </w:tblPrEx>
        <w:trPr>
          <w:gridAfter w:val="2"/>
          <w:wAfter w:w="43" w:type="dxa"/>
          <w:cantSplit/>
          <w:trHeight w:val="1435"/>
        </w:trPr>
        <w:tc>
          <w:tcPr>
            <w:tcW w:w="2217" w:type="dxa"/>
            <w:shd w:val="clear" w:color="auto" w:fill="D8DCDE"/>
          </w:tcPr>
          <w:p w:rsidR="00CE3C50" w:rsidRPr="00EC32B3" w:rsidRDefault="00CE3C50" w:rsidP="00CE3C50">
            <w:pPr>
              <w:rPr>
                <w:lang w:val="fr-CH"/>
              </w:rPr>
            </w:pPr>
          </w:p>
        </w:tc>
        <w:tc>
          <w:tcPr>
            <w:tcW w:w="370" w:type="dxa"/>
            <w:shd w:val="clear" w:color="auto" w:fill="D8DCDE"/>
          </w:tcPr>
          <w:p w:rsidR="00CE3C50" w:rsidRPr="00EC32B3" w:rsidRDefault="00CE3C50" w:rsidP="00CE3C50">
            <w:pPr>
              <w:rPr>
                <w:lang w:val="fr-CH"/>
              </w:rPr>
            </w:pPr>
          </w:p>
        </w:tc>
        <w:tc>
          <w:tcPr>
            <w:tcW w:w="718" w:type="dxa"/>
            <w:shd w:val="clear" w:color="auto" w:fill="D8DCDE"/>
          </w:tcPr>
          <w:p w:rsidR="00CE3C50" w:rsidRPr="00EC32B3" w:rsidRDefault="00CE3C50" w:rsidP="00CE3C50">
            <w:pPr>
              <w:rPr>
                <w:lang w:val="fr-CH"/>
              </w:rPr>
            </w:pPr>
          </w:p>
        </w:tc>
        <w:tc>
          <w:tcPr>
            <w:tcW w:w="552" w:type="dxa"/>
            <w:gridSpan w:val="2"/>
            <w:shd w:val="clear" w:color="auto" w:fill="D8DCDE"/>
          </w:tcPr>
          <w:p w:rsidR="00CE3C50" w:rsidRPr="00EC32B3" w:rsidRDefault="00CE3C50" w:rsidP="00CE3C50">
            <w:pPr>
              <w:rPr>
                <w:lang w:val="fr-CH"/>
              </w:rPr>
            </w:pPr>
          </w:p>
        </w:tc>
        <w:tc>
          <w:tcPr>
            <w:tcW w:w="2906" w:type="dxa"/>
            <w:gridSpan w:val="14"/>
            <w:shd w:val="clear" w:color="auto" w:fill="D8DCDE"/>
          </w:tcPr>
          <w:p w:rsidR="00CE3C50" w:rsidRPr="00EC32B3" w:rsidRDefault="00A56A86" w:rsidP="00A32557">
            <w:pPr>
              <w:pStyle w:val="Listenabsatz"/>
              <w:numPr>
                <w:ilvl w:val="0"/>
                <w:numId w:val="7"/>
              </w:numPr>
              <w:ind w:left="329"/>
              <w:rPr>
                <w:lang w:val="fr-CH"/>
              </w:rPr>
            </w:pPr>
            <w:r w:rsidRPr="00EC32B3">
              <w:rPr>
                <w:lang w:val="fr-CH"/>
              </w:rPr>
              <w:t>Le long des routes à fort trafic de transit (</w:t>
            </w:r>
            <w:r w:rsidRPr="00EC32B3">
              <w:rPr>
                <w:i/>
                <w:lang w:val="fr-CH"/>
              </w:rPr>
              <w:t>le long de la route cantonale, de la rue Principale</w:t>
            </w:r>
            <w:r w:rsidRPr="00EC32B3">
              <w:rPr>
                <w:lang w:val="fr-CH"/>
              </w:rPr>
              <w:t>), le degré de sensibilité III s’applique sur une profondeur de xxx m.</w:t>
            </w:r>
          </w:p>
        </w:tc>
        <w:tc>
          <w:tcPr>
            <w:tcW w:w="289" w:type="dxa"/>
            <w:shd w:val="clear" w:color="auto" w:fill="D8DCDE"/>
          </w:tcPr>
          <w:p w:rsidR="00CE3C50" w:rsidRPr="00EC32B3" w:rsidRDefault="00CE3C50" w:rsidP="00CE3C50">
            <w:pPr>
              <w:rPr>
                <w:lang w:val="fr-CH"/>
              </w:rPr>
            </w:pPr>
          </w:p>
        </w:tc>
        <w:tc>
          <w:tcPr>
            <w:tcW w:w="849" w:type="dxa"/>
            <w:gridSpan w:val="3"/>
            <w:shd w:val="clear" w:color="auto" w:fill="D8DCDE"/>
          </w:tcPr>
          <w:p w:rsidR="00CE3C50" w:rsidRPr="00EC32B3" w:rsidRDefault="00CE3C50" w:rsidP="00CE3C50">
            <w:pPr>
              <w:rPr>
                <w:i/>
                <w:lang w:val="fr-CH"/>
              </w:rPr>
            </w:pPr>
          </w:p>
        </w:tc>
        <w:tc>
          <w:tcPr>
            <w:tcW w:w="284" w:type="dxa"/>
            <w:gridSpan w:val="4"/>
            <w:shd w:val="clear" w:color="auto" w:fill="D8DCDE"/>
          </w:tcPr>
          <w:p w:rsidR="00CE3C50" w:rsidRPr="00EC32B3" w:rsidRDefault="00CE3C50" w:rsidP="00CE3C50">
            <w:pPr>
              <w:rPr>
                <w:lang w:val="fr-CH"/>
              </w:rPr>
            </w:pPr>
          </w:p>
        </w:tc>
        <w:tc>
          <w:tcPr>
            <w:tcW w:w="890" w:type="dxa"/>
            <w:gridSpan w:val="5"/>
            <w:shd w:val="clear" w:color="auto" w:fill="D8DCDE"/>
          </w:tcPr>
          <w:p w:rsidR="00CE3C50" w:rsidRPr="00EC32B3" w:rsidRDefault="00CE3C50" w:rsidP="00CE3C50">
            <w:pPr>
              <w:rPr>
                <w:lang w:val="fr-CH"/>
              </w:rPr>
            </w:pPr>
          </w:p>
        </w:tc>
        <w:tc>
          <w:tcPr>
            <w:tcW w:w="424" w:type="dxa"/>
          </w:tcPr>
          <w:p w:rsidR="00CE3C50" w:rsidRPr="00EC32B3" w:rsidRDefault="00CE3C50" w:rsidP="00CE3C50">
            <w:pPr>
              <w:rPr>
                <w:lang w:val="fr-CH"/>
              </w:rPr>
            </w:pPr>
          </w:p>
        </w:tc>
        <w:tc>
          <w:tcPr>
            <w:tcW w:w="5103" w:type="dxa"/>
            <w:gridSpan w:val="4"/>
          </w:tcPr>
          <w:p w:rsidR="00CE3C50" w:rsidRPr="00EC32B3" w:rsidRDefault="00CE3C50" w:rsidP="00CE3C50">
            <w:pPr>
              <w:pStyle w:val="Kleinschrift"/>
              <w:rPr>
                <w:lang w:val="fr-CH"/>
              </w:rPr>
            </w:pPr>
          </w:p>
        </w:tc>
      </w:tr>
      <w:tr w:rsidR="00CE3C50" w:rsidRPr="0033528F" w:rsidTr="00984323">
        <w:tblPrEx>
          <w:tblLook w:val="00A0" w:firstRow="1" w:lastRow="0" w:firstColumn="1" w:lastColumn="0" w:noHBand="0" w:noVBand="0"/>
        </w:tblPrEx>
        <w:trPr>
          <w:gridAfter w:val="2"/>
          <w:wAfter w:w="43" w:type="dxa"/>
          <w:cantSplit/>
          <w:trHeight w:val="1435"/>
        </w:trPr>
        <w:tc>
          <w:tcPr>
            <w:tcW w:w="2217" w:type="dxa"/>
            <w:shd w:val="clear" w:color="auto" w:fill="D8DCDE"/>
          </w:tcPr>
          <w:p w:rsidR="00CE3C50" w:rsidRPr="00EC32B3" w:rsidRDefault="00CE3C50" w:rsidP="00CE3C50">
            <w:pPr>
              <w:rPr>
                <w:lang w:val="fr-CH"/>
              </w:rPr>
            </w:pPr>
          </w:p>
        </w:tc>
        <w:tc>
          <w:tcPr>
            <w:tcW w:w="370" w:type="dxa"/>
            <w:shd w:val="clear" w:color="auto" w:fill="D8DCDE"/>
          </w:tcPr>
          <w:p w:rsidR="00CE3C50" w:rsidRPr="00EC32B3" w:rsidRDefault="00CE3C50" w:rsidP="00CE3C50">
            <w:pPr>
              <w:rPr>
                <w:lang w:val="fr-CH"/>
              </w:rPr>
            </w:pPr>
          </w:p>
        </w:tc>
        <w:tc>
          <w:tcPr>
            <w:tcW w:w="718" w:type="dxa"/>
            <w:shd w:val="clear" w:color="auto" w:fill="D8DCDE"/>
          </w:tcPr>
          <w:p w:rsidR="00CE3C50" w:rsidRPr="00EC32B3" w:rsidRDefault="00CE3C50" w:rsidP="00CE3C50">
            <w:pPr>
              <w:rPr>
                <w:lang w:val="fr-CH"/>
              </w:rPr>
            </w:pPr>
          </w:p>
        </w:tc>
        <w:tc>
          <w:tcPr>
            <w:tcW w:w="552" w:type="dxa"/>
            <w:gridSpan w:val="2"/>
            <w:shd w:val="clear" w:color="auto" w:fill="D8DCDE"/>
          </w:tcPr>
          <w:p w:rsidR="00CE3C50" w:rsidRPr="00EC32B3" w:rsidRDefault="00CE3C50" w:rsidP="00CE3C50">
            <w:pPr>
              <w:rPr>
                <w:lang w:val="fr-CH"/>
              </w:rPr>
            </w:pPr>
          </w:p>
        </w:tc>
        <w:tc>
          <w:tcPr>
            <w:tcW w:w="2906" w:type="dxa"/>
            <w:gridSpan w:val="14"/>
            <w:shd w:val="clear" w:color="auto" w:fill="D8DCDE"/>
          </w:tcPr>
          <w:p w:rsidR="00CE3C50" w:rsidRPr="00EC32B3" w:rsidRDefault="00A56A86" w:rsidP="00A32557">
            <w:pPr>
              <w:pStyle w:val="Listenabsatz"/>
              <w:numPr>
                <w:ilvl w:val="0"/>
                <w:numId w:val="7"/>
              </w:numPr>
              <w:ind w:left="329"/>
              <w:rPr>
                <w:lang w:val="fr-CH"/>
              </w:rPr>
            </w:pPr>
            <w:r w:rsidRPr="00EC32B3">
              <w:rPr>
                <w:lang w:val="fr-CH"/>
              </w:rPr>
              <w:t>Seules les habitations destinées au personnel dont la présence est nécessaire à la bonne marche de l’entreprise sont admises.</w:t>
            </w:r>
          </w:p>
        </w:tc>
        <w:tc>
          <w:tcPr>
            <w:tcW w:w="289" w:type="dxa"/>
            <w:shd w:val="clear" w:color="auto" w:fill="D8DCDE"/>
          </w:tcPr>
          <w:p w:rsidR="00CE3C50" w:rsidRPr="00EC32B3" w:rsidRDefault="00CE3C50" w:rsidP="00CE3C50">
            <w:pPr>
              <w:rPr>
                <w:lang w:val="fr-CH"/>
              </w:rPr>
            </w:pPr>
          </w:p>
        </w:tc>
        <w:tc>
          <w:tcPr>
            <w:tcW w:w="849" w:type="dxa"/>
            <w:gridSpan w:val="3"/>
            <w:shd w:val="clear" w:color="auto" w:fill="D8DCDE"/>
          </w:tcPr>
          <w:p w:rsidR="00CE3C50" w:rsidRPr="00EC32B3" w:rsidRDefault="00CE3C50" w:rsidP="00CE3C50">
            <w:pPr>
              <w:rPr>
                <w:i/>
                <w:lang w:val="fr-CH"/>
              </w:rPr>
            </w:pPr>
          </w:p>
        </w:tc>
        <w:tc>
          <w:tcPr>
            <w:tcW w:w="284" w:type="dxa"/>
            <w:gridSpan w:val="4"/>
            <w:shd w:val="clear" w:color="auto" w:fill="D8DCDE"/>
          </w:tcPr>
          <w:p w:rsidR="00CE3C50" w:rsidRPr="00EC32B3" w:rsidRDefault="00CE3C50" w:rsidP="00CE3C50">
            <w:pPr>
              <w:rPr>
                <w:lang w:val="fr-CH"/>
              </w:rPr>
            </w:pPr>
          </w:p>
        </w:tc>
        <w:tc>
          <w:tcPr>
            <w:tcW w:w="890" w:type="dxa"/>
            <w:gridSpan w:val="5"/>
            <w:shd w:val="clear" w:color="auto" w:fill="D8DCDE"/>
          </w:tcPr>
          <w:p w:rsidR="00CE3C50" w:rsidRPr="00EC32B3" w:rsidRDefault="00CE3C50" w:rsidP="00CE3C50">
            <w:pPr>
              <w:rPr>
                <w:lang w:val="fr-CH"/>
              </w:rPr>
            </w:pPr>
          </w:p>
        </w:tc>
        <w:tc>
          <w:tcPr>
            <w:tcW w:w="424" w:type="dxa"/>
          </w:tcPr>
          <w:p w:rsidR="00CE3C50" w:rsidRPr="00EC32B3" w:rsidRDefault="00CE3C50" w:rsidP="00CE3C50">
            <w:pPr>
              <w:rPr>
                <w:lang w:val="fr-CH"/>
              </w:rPr>
            </w:pPr>
          </w:p>
        </w:tc>
        <w:tc>
          <w:tcPr>
            <w:tcW w:w="5103" w:type="dxa"/>
            <w:gridSpan w:val="4"/>
          </w:tcPr>
          <w:p w:rsidR="00CE3C50" w:rsidRPr="00EC32B3" w:rsidRDefault="00A56A86" w:rsidP="00CE3C50">
            <w:pPr>
              <w:pStyle w:val="Kleinschrift"/>
              <w:rPr>
                <w:lang w:val="fr-CH"/>
              </w:rPr>
            </w:pPr>
            <w:r w:rsidRPr="00EC32B3">
              <w:rPr>
                <w:lang w:val="fr-CH"/>
              </w:rPr>
              <w:t>En font notamment partie le personnel de conciergerie, de sécurité et de piquet. Dans tous les cas, les prescriptions en matière d’hygiène de l’habitat doivent être respectées (cf. art. 21 LC et 62 à 69 OC).</w:t>
            </w:r>
          </w:p>
        </w:tc>
      </w:tr>
      <w:tr w:rsidR="008E2D68" w:rsidRPr="0033528F" w:rsidTr="00984323">
        <w:tblPrEx>
          <w:tblLook w:val="00A0" w:firstRow="1" w:lastRow="0" w:firstColumn="1" w:lastColumn="0" w:noHBand="0" w:noVBand="0"/>
        </w:tblPrEx>
        <w:trPr>
          <w:gridAfter w:val="2"/>
          <w:wAfter w:w="43" w:type="dxa"/>
          <w:cantSplit/>
          <w:trHeight w:val="330"/>
        </w:trPr>
        <w:tc>
          <w:tcPr>
            <w:tcW w:w="2217" w:type="dxa"/>
            <w:shd w:val="clear" w:color="auto" w:fill="D8DCDE"/>
          </w:tcPr>
          <w:p w:rsidR="00E660CA" w:rsidRPr="00EC32B3" w:rsidRDefault="00E660CA" w:rsidP="0020616A">
            <w:pPr>
              <w:rPr>
                <w:b/>
                <w:lang w:val="fr-CH"/>
              </w:rPr>
            </w:pPr>
          </w:p>
        </w:tc>
        <w:tc>
          <w:tcPr>
            <w:tcW w:w="370" w:type="dxa"/>
            <w:shd w:val="clear" w:color="auto" w:fill="D8DCDE"/>
          </w:tcPr>
          <w:p w:rsidR="00E660CA" w:rsidRPr="00EC32B3" w:rsidRDefault="00E660CA" w:rsidP="000C18A2">
            <w:pPr>
              <w:rPr>
                <w:b/>
                <w:lang w:val="fr-CH"/>
              </w:rPr>
            </w:pPr>
          </w:p>
        </w:tc>
        <w:tc>
          <w:tcPr>
            <w:tcW w:w="718" w:type="dxa"/>
            <w:shd w:val="clear" w:color="auto" w:fill="D8DCDE"/>
          </w:tcPr>
          <w:p w:rsidR="00E660CA" w:rsidRPr="00EC32B3" w:rsidRDefault="00E660CA" w:rsidP="000C18A2">
            <w:pPr>
              <w:rPr>
                <w:b/>
                <w:lang w:val="fr-CH"/>
              </w:rPr>
            </w:pPr>
          </w:p>
        </w:tc>
        <w:tc>
          <w:tcPr>
            <w:tcW w:w="552" w:type="dxa"/>
            <w:gridSpan w:val="2"/>
            <w:shd w:val="clear" w:color="auto" w:fill="D8DCDE"/>
          </w:tcPr>
          <w:p w:rsidR="00E660CA" w:rsidRPr="00EC32B3" w:rsidRDefault="00E660CA" w:rsidP="000C18A2">
            <w:pPr>
              <w:rPr>
                <w:b/>
                <w:lang w:val="fr-CH"/>
              </w:rPr>
            </w:pPr>
          </w:p>
        </w:tc>
        <w:tc>
          <w:tcPr>
            <w:tcW w:w="2906" w:type="dxa"/>
            <w:gridSpan w:val="14"/>
            <w:shd w:val="clear" w:color="auto" w:fill="D8DCDE"/>
          </w:tcPr>
          <w:p w:rsidR="00E660CA" w:rsidRPr="00EC32B3" w:rsidRDefault="00E660CA" w:rsidP="0020616A">
            <w:pPr>
              <w:rPr>
                <w:b/>
                <w:lang w:val="fr-CH"/>
              </w:rPr>
            </w:pPr>
          </w:p>
        </w:tc>
        <w:tc>
          <w:tcPr>
            <w:tcW w:w="289" w:type="dxa"/>
            <w:shd w:val="clear" w:color="auto" w:fill="D8DCDE"/>
          </w:tcPr>
          <w:p w:rsidR="00E660CA" w:rsidRPr="00EC32B3" w:rsidRDefault="00E660CA" w:rsidP="000C18A2">
            <w:pPr>
              <w:rPr>
                <w:b/>
                <w:lang w:val="fr-CH"/>
              </w:rPr>
            </w:pPr>
          </w:p>
        </w:tc>
        <w:tc>
          <w:tcPr>
            <w:tcW w:w="849" w:type="dxa"/>
            <w:gridSpan w:val="3"/>
            <w:shd w:val="clear" w:color="auto" w:fill="D8DCDE"/>
          </w:tcPr>
          <w:p w:rsidR="00E660CA" w:rsidRPr="00EC32B3" w:rsidRDefault="00E660CA" w:rsidP="00E660CA">
            <w:pPr>
              <w:rPr>
                <w:b/>
                <w:lang w:val="fr-CH"/>
              </w:rPr>
            </w:pPr>
          </w:p>
        </w:tc>
        <w:tc>
          <w:tcPr>
            <w:tcW w:w="284" w:type="dxa"/>
            <w:gridSpan w:val="4"/>
            <w:shd w:val="clear" w:color="auto" w:fill="D8DCDE"/>
          </w:tcPr>
          <w:p w:rsidR="00E660CA" w:rsidRPr="00EC32B3" w:rsidRDefault="00E660CA" w:rsidP="000C18A2">
            <w:pPr>
              <w:rPr>
                <w:b/>
                <w:lang w:val="fr-CH"/>
              </w:rPr>
            </w:pPr>
          </w:p>
        </w:tc>
        <w:tc>
          <w:tcPr>
            <w:tcW w:w="890" w:type="dxa"/>
            <w:gridSpan w:val="5"/>
            <w:shd w:val="clear" w:color="auto" w:fill="D8DCDE"/>
          </w:tcPr>
          <w:p w:rsidR="00E660CA" w:rsidRPr="00EC32B3" w:rsidRDefault="00E660CA" w:rsidP="0042690F">
            <w:pPr>
              <w:rPr>
                <w:b/>
                <w:lang w:val="fr-CH"/>
              </w:rPr>
            </w:pPr>
          </w:p>
        </w:tc>
        <w:tc>
          <w:tcPr>
            <w:tcW w:w="424" w:type="dxa"/>
            <w:shd w:val="clear" w:color="auto" w:fill="auto"/>
          </w:tcPr>
          <w:p w:rsidR="00E660CA" w:rsidRPr="00EC32B3" w:rsidRDefault="00E660CA" w:rsidP="000C18A2">
            <w:pPr>
              <w:rPr>
                <w:b/>
                <w:lang w:val="fr-CH"/>
              </w:rPr>
            </w:pPr>
          </w:p>
        </w:tc>
        <w:tc>
          <w:tcPr>
            <w:tcW w:w="5103" w:type="dxa"/>
            <w:gridSpan w:val="4"/>
            <w:shd w:val="clear" w:color="auto" w:fill="auto"/>
          </w:tcPr>
          <w:p w:rsidR="00E660CA" w:rsidRPr="00EC32B3" w:rsidRDefault="00E660CA" w:rsidP="0020616A">
            <w:pPr>
              <w:rPr>
                <w:b/>
                <w:lang w:val="fr-CH"/>
              </w:rPr>
            </w:pPr>
          </w:p>
        </w:tc>
      </w:tr>
      <w:tr w:rsidR="0020616A" w:rsidRPr="0033528F" w:rsidTr="00984323">
        <w:trPr>
          <w:gridAfter w:val="2"/>
          <w:wAfter w:w="43" w:type="dxa"/>
          <w:cantSplit/>
        </w:trPr>
        <w:tc>
          <w:tcPr>
            <w:tcW w:w="2217" w:type="dxa"/>
            <w:shd w:val="clear" w:color="auto" w:fill="D8DCDE"/>
          </w:tcPr>
          <w:p w:rsidR="00A56A86" w:rsidRPr="00EC32B3" w:rsidRDefault="00A56A86" w:rsidP="00A56A86">
            <w:pPr>
              <w:rPr>
                <w:b/>
                <w:lang w:val="fr-CH"/>
              </w:rPr>
            </w:pPr>
            <w:bookmarkStart w:id="21" w:name="_Toc144810481"/>
            <w:r w:rsidRPr="00EC32B3">
              <w:rPr>
                <w:b/>
                <w:lang w:val="fr-CH"/>
              </w:rPr>
              <w:t>Degré de</w:t>
            </w:r>
          </w:p>
          <w:p w:rsidR="0020616A" w:rsidRPr="00EC32B3" w:rsidRDefault="00A56A86" w:rsidP="00A56A86">
            <w:pPr>
              <w:rPr>
                <w:b/>
                <w:lang w:val="fr-CH"/>
              </w:rPr>
            </w:pPr>
            <w:r w:rsidRPr="00EC32B3">
              <w:rPr>
                <w:b/>
                <w:lang w:val="fr-CH"/>
              </w:rPr>
              <w:t>l’affectation</w:t>
            </w:r>
            <w:bookmarkEnd w:id="21"/>
          </w:p>
        </w:tc>
        <w:tc>
          <w:tcPr>
            <w:tcW w:w="370" w:type="dxa"/>
            <w:shd w:val="clear" w:color="auto" w:fill="D8DCDE"/>
          </w:tcPr>
          <w:p w:rsidR="0020616A" w:rsidRPr="00EC32B3" w:rsidRDefault="0020616A" w:rsidP="000C18A2">
            <w:pPr>
              <w:rPr>
                <w:lang w:val="fr-CH"/>
              </w:rPr>
            </w:pPr>
          </w:p>
        </w:tc>
        <w:tc>
          <w:tcPr>
            <w:tcW w:w="718" w:type="dxa"/>
            <w:shd w:val="clear" w:color="auto" w:fill="D8DCDE"/>
          </w:tcPr>
          <w:p w:rsidR="0020616A" w:rsidRPr="00EC32B3" w:rsidRDefault="0020616A" w:rsidP="000C18A2">
            <w:pPr>
              <w:rPr>
                <w:b/>
                <w:lang w:val="fr-CH"/>
              </w:rPr>
            </w:pPr>
            <w:r w:rsidRPr="00EC32B3">
              <w:rPr>
                <w:b/>
                <w:lang w:val="fr-CH"/>
              </w:rPr>
              <w:t>212</w:t>
            </w:r>
          </w:p>
        </w:tc>
        <w:tc>
          <w:tcPr>
            <w:tcW w:w="552" w:type="dxa"/>
            <w:gridSpan w:val="2"/>
            <w:shd w:val="clear" w:color="auto" w:fill="D8DCDE"/>
          </w:tcPr>
          <w:p w:rsidR="0020616A" w:rsidRPr="00EC32B3" w:rsidRDefault="0020616A" w:rsidP="000C18A2">
            <w:pPr>
              <w:rPr>
                <w:lang w:val="fr-CH"/>
              </w:rPr>
            </w:pPr>
            <w:r w:rsidRPr="00EC32B3">
              <w:rPr>
                <w:lang w:val="fr-CH"/>
              </w:rPr>
              <w:t>1</w:t>
            </w:r>
          </w:p>
        </w:tc>
        <w:tc>
          <w:tcPr>
            <w:tcW w:w="5218" w:type="dxa"/>
            <w:gridSpan w:val="27"/>
            <w:shd w:val="clear" w:color="auto" w:fill="D8DCDE"/>
          </w:tcPr>
          <w:p w:rsidR="0020616A" w:rsidRPr="00EC32B3" w:rsidRDefault="00A56A86" w:rsidP="000C18A2">
            <w:pPr>
              <w:rPr>
                <w:lang w:val="fr-CH"/>
              </w:rPr>
            </w:pPr>
            <w:r w:rsidRPr="00EC32B3">
              <w:rPr>
                <w:lang w:val="fr-CH"/>
              </w:rPr>
              <w:t>Dans les zones à bâtir, les prescriptions en matière de police des constructions suivantes s’appliquent:</w:t>
            </w:r>
          </w:p>
        </w:tc>
        <w:tc>
          <w:tcPr>
            <w:tcW w:w="424" w:type="dxa"/>
          </w:tcPr>
          <w:p w:rsidR="0020616A" w:rsidRPr="00EC32B3" w:rsidRDefault="0020616A" w:rsidP="000C18A2">
            <w:pPr>
              <w:rPr>
                <w:lang w:val="fr-CH"/>
              </w:rPr>
            </w:pPr>
          </w:p>
        </w:tc>
        <w:tc>
          <w:tcPr>
            <w:tcW w:w="5103" w:type="dxa"/>
            <w:gridSpan w:val="4"/>
          </w:tcPr>
          <w:p w:rsidR="00A56A86" w:rsidRPr="00EC32B3" w:rsidRDefault="00A56A86" w:rsidP="00A56A86">
            <w:pPr>
              <w:pStyle w:val="Kleinschrift"/>
              <w:rPr>
                <w:lang w:val="fr-CH"/>
              </w:rPr>
            </w:pPr>
            <w:r w:rsidRPr="00EC32B3">
              <w:rPr>
                <w:lang w:val="fr-CH"/>
              </w:rPr>
              <w:t>Sont réservées la liberté de conception selon l’article 75 LC et la marge de manœuvre selon l’article 418.</w:t>
            </w:r>
          </w:p>
          <w:p w:rsidR="0020616A" w:rsidRPr="00EC32B3" w:rsidRDefault="00A56A86" w:rsidP="00A56A86">
            <w:pPr>
              <w:pStyle w:val="Kleinschrift"/>
              <w:rPr>
                <w:lang w:val="fr-CH"/>
              </w:rPr>
            </w:pPr>
            <w:r w:rsidRPr="00EC32B3">
              <w:rPr>
                <w:lang w:val="fr-CH"/>
              </w:rPr>
              <w:t xml:space="preserve">Lors de l’utilisation de terres cultivables, il convient également de tenir compte des prescriptions concernant la densité d’utilisation élevée inscrites aux articles 11a </w:t>
            </w:r>
            <w:proofErr w:type="spellStart"/>
            <w:r w:rsidRPr="00EC32B3">
              <w:rPr>
                <w:lang w:val="fr-CH"/>
              </w:rPr>
              <w:t>ss</w:t>
            </w:r>
            <w:proofErr w:type="spellEnd"/>
            <w:r w:rsidRPr="00EC32B3">
              <w:rPr>
                <w:lang w:val="fr-CH"/>
              </w:rPr>
              <w:t xml:space="preserve"> OC.</w:t>
            </w:r>
          </w:p>
        </w:tc>
      </w:tr>
      <w:tr w:rsidR="008E2D68" w:rsidRPr="0033528F" w:rsidTr="00984323">
        <w:trPr>
          <w:gridAfter w:val="2"/>
          <w:wAfter w:w="43" w:type="dxa"/>
          <w:cantSplit/>
        </w:trPr>
        <w:tc>
          <w:tcPr>
            <w:tcW w:w="2217" w:type="dxa"/>
            <w:shd w:val="clear" w:color="auto" w:fill="D8DCDE"/>
          </w:tcPr>
          <w:p w:rsidR="008E2D68" w:rsidRPr="00EC32B3" w:rsidRDefault="008E2D68" w:rsidP="000C18A2">
            <w:pPr>
              <w:rPr>
                <w:b/>
                <w:lang w:val="fr-CH"/>
              </w:rPr>
            </w:pPr>
          </w:p>
        </w:tc>
        <w:tc>
          <w:tcPr>
            <w:tcW w:w="370" w:type="dxa"/>
            <w:shd w:val="clear" w:color="auto" w:fill="D8DCDE"/>
          </w:tcPr>
          <w:p w:rsidR="008E2D68" w:rsidRPr="00EC32B3" w:rsidRDefault="008E2D68" w:rsidP="000C18A2">
            <w:pPr>
              <w:rPr>
                <w:lang w:val="fr-CH"/>
              </w:rPr>
            </w:pPr>
          </w:p>
        </w:tc>
        <w:tc>
          <w:tcPr>
            <w:tcW w:w="718" w:type="dxa"/>
            <w:shd w:val="clear" w:color="auto" w:fill="D8DCDE"/>
          </w:tcPr>
          <w:p w:rsidR="008E2D68" w:rsidRPr="00EC32B3" w:rsidRDefault="008E2D68" w:rsidP="000C18A2">
            <w:pPr>
              <w:rPr>
                <w:b/>
                <w:lang w:val="fr-CH"/>
              </w:rPr>
            </w:pPr>
          </w:p>
        </w:tc>
        <w:tc>
          <w:tcPr>
            <w:tcW w:w="552" w:type="dxa"/>
            <w:gridSpan w:val="2"/>
            <w:shd w:val="clear" w:color="auto" w:fill="D8DCDE"/>
          </w:tcPr>
          <w:p w:rsidR="008E2D68" w:rsidRPr="00EC32B3" w:rsidRDefault="008E2D68" w:rsidP="000C18A2">
            <w:pPr>
              <w:rPr>
                <w:lang w:val="fr-CH"/>
              </w:rPr>
            </w:pPr>
          </w:p>
        </w:tc>
        <w:tc>
          <w:tcPr>
            <w:tcW w:w="5218" w:type="dxa"/>
            <w:gridSpan w:val="27"/>
            <w:shd w:val="clear" w:color="auto" w:fill="D8DCDE"/>
          </w:tcPr>
          <w:p w:rsidR="008E2D68" w:rsidRPr="00EC32B3" w:rsidRDefault="008E2D68" w:rsidP="000C18A2">
            <w:pPr>
              <w:rPr>
                <w:lang w:val="fr-CH"/>
              </w:rPr>
            </w:pPr>
          </w:p>
        </w:tc>
        <w:tc>
          <w:tcPr>
            <w:tcW w:w="424" w:type="dxa"/>
          </w:tcPr>
          <w:p w:rsidR="008E2D68" w:rsidRPr="00EC32B3" w:rsidRDefault="008E2D68" w:rsidP="000C18A2">
            <w:pPr>
              <w:rPr>
                <w:lang w:val="fr-CH"/>
              </w:rPr>
            </w:pPr>
          </w:p>
        </w:tc>
        <w:tc>
          <w:tcPr>
            <w:tcW w:w="5103" w:type="dxa"/>
            <w:gridSpan w:val="4"/>
          </w:tcPr>
          <w:p w:rsidR="008E2D68" w:rsidRPr="00EC32B3" w:rsidRDefault="008E2D68" w:rsidP="008E2D68">
            <w:pPr>
              <w:pStyle w:val="Kleinschrift"/>
              <w:rPr>
                <w:lang w:val="fr-CH"/>
              </w:rPr>
            </w:pPr>
          </w:p>
        </w:tc>
      </w:tr>
      <w:tr w:rsidR="008E2D68" w:rsidRPr="0033528F" w:rsidTr="00984323">
        <w:tblPrEx>
          <w:tblLook w:val="00A0" w:firstRow="1" w:lastRow="0" w:firstColumn="1" w:lastColumn="0" w:noHBand="0" w:noVBand="0"/>
        </w:tblPrEx>
        <w:trPr>
          <w:gridAfter w:val="2"/>
          <w:wAfter w:w="43" w:type="dxa"/>
          <w:cantSplit/>
          <w:trHeight w:val="636"/>
        </w:trPr>
        <w:tc>
          <w:tcPr>
            <w:tcW w:w="2217" w:type="dxa"/>
            <w:tcBorders>
              <w:bottom w:val="single" w:sz="4" w:space="0" w:color="auto"/>
            </w:tcBorders>
            <w:shd w:val="clear" w:color="auto" w:fill="D8DCDE"/>
            <w:vAlign w:val="center"/>
          </w:tcPr>
          <w:p w:rsidR="008E2D68" w:rsidRPr="00EC32B3" w:rsidRDefault="008E2D68" w:rsidP="00087487">
            <w:pPr>
              <w:rPr>
                <w:lang w:val="fr-CH"/>
              </w:rPr>
            </w:pPr>
            <w:r w:rsidRPr="00EC32B3">
              <w:rPr>
                <w:lang w:val="fr-CH"/>
              </w:rPr>
              <w:t>Zone</w:t>
            </w:r>
          </w:p>
        </w:tc>
        <w:tc>
          <w:tcPr>
            <w:tcW w:w="370" w:type="dxa"/>
            <w:shd w:val="clear" w:color="auto" w:fill="D8DCDE"/>
            <w:vAlign w:val="center"/>
          </w:tcPr>
          <w:p w:rsidR="008E2D68" w:rsidRPr="00EC32B3" w:rsidRDefault="008E2D68" w:rsidP="00087487">
            <w:pPr>
              <w:rPr>
                <w:lang w:val="fr-CH"/>
              </w:rPr>
            </w:pPr>
          </w:p>
        </w:tc>
        <w:tc>
          <w:tcPr>
            <w:tcW w:w="718" w:type="dxa"/>
            <w:tcBorders>
              <w:bottom w:val="single" w:sz="4" w:space="0" w:color="auto"/>
            </w:tcBorders>
            <w:shd w:val="clear" w:color="auto" w:fill="D8DCDE"/>
            <w:vAlign w:val="center"/>
          </w:tcPr>
          <w:p w:rsidR="008E2D68" w:rsidRPr="00EC32B3" w:rsidRDefault="00A56A86" w:rsidP="00A56A86">
            <w:pPr>
              <w:rPr>
                <w:lang w:val="fr-CH"/>
              </w:rPr>
            </w:pPr>
            <w:proofErr w:type="spellStart"/>
            <w:r w:rsidRPr="00EC32B3">
              <w:rPr>
                <w:lang w:val="fr-CH"/>
              </w:rPr>
              <w:t>Abrév</w:t>
            </w:r>
            <w:proofErr w:type="spellEnd"/>
          </w:p>
        </w:tc>
        <w:tc>
          <w:tcPr>
            <w:tcW w:w="170" w:type="dxa"/>
            <w:shd w:val="clear" w:color="auto" w:fill="D8DCDE"/>
            <w:vAlign w:val="center"/>
          </w:tcPr>
          <w:p w:rsidR="008E2D68" w:rsidRPr="00EC32B3" w:rsidRDefault="008E2D68" w:rsidP="00087487">
            <w:pPr>
              <w:rPr>
                <w:lang w:val="fr-CH"/>
              </w:rPr>
            </w:pPr>
          </w:p>
        </w:tc>
        <w:tc>
          <w:tcPr>
            <w:tcW w:w="973" w:type="dxa"/>
            <w:gridSpan w:val="2"/>
            <w:tcBorders>
              <w:bottom w:val="single" w:sz="2" w:space="0" w:color="auto"/>
            </w:tcBorders>
            <w:shd w:val="clear" w:color="auto" w:fill="D8DCDE"/>
            <w:vAlign w:val="center"/>
          </w:tcPr>
          <w:p w:rsidR="00A56A86" w:rsidRPr="00EC32B3" w:rsidRDefault="00A56A86" w:rsidP="00A56A86">
            <w:pPr>
              <w:rPr>
                <w:lang w:val="fr-CH"/>
              </w:rPr>
            </w:pPr>
            <w:proofErr w:type="spellStart"/>
            <w:r w:rsidRPr="00EC32B3">
              <w:rPr>
                <w:lang w:val="fr-CH"/>
              </w:rPr>
              <w:t>pD</w:t>
            </w:r>
            <w:proofErr w:type="spellEnd"/>
          </w:p>
          <w:p w:rsidR="008E2D68" w:rsidRPr="00EC32B3" w:rsidRDefault="00A56A86" w:rsidP="00A56A86">
            <w:pPr>
              <w:rPr>
                <w:highlight w:val="yellow"/>
                <w:lang w:val="fr-CH"/>
              </w:rPr>
            </w:pPr>
            <w:r w:rsidRPr="00EC32B3">
              <w:rPr>
                <w:lang w:val="fr-CH"/>
              </w:rPr>
              <w:t>(m.)</w:t>
            </w:r>
          </w:p>
        </w:tc>
        <w:tc>
          <w:tcPr>
            <w:tcW w:w="160" w:type="dxa"/>
            <w:shd w:val="clear" w:color="auto" w:fill="D8DCDE"/>
            <w:vAlign w:val="center"/>
          </w:tcPr>
          <w:p w:rsidR="008E2D68" w:rsidRPr="00EC32B3" w:rsidRDefault="008E2D68" w:rsidP="00087487">
            <w:pPr>
              <w:rPr>
                <w:highlight w:val="yellow"/>
                <w:lang w:val="fr-CH"/>
              </w:rPr>
            </w:pPr>
          </w:p>
        </w:tc>
        <w:tc>
          <w:tcPr>
            <w:tcW w:w="972" w:type="dxa"/>
            <w:tcBorders>
              <w:bottom w:val="single" w:sz="2" w:space="0" w:color="auto"/>
            </w:tcBorders>
            <w:shd w:val="clear" w:color="auto" w:fill="D8DCDE"/>
            <w:vAlign w:val="center"/>
          </w:tcPr>
          <w:p w:rsidR="00AF3C8B" w:rsidRPr="00EC32B3" w:rsidRDefault="00AF3C8B" w:rsidP="00AF3C8B">
            <w:pPr>
              <w:rPr>
                <w:lang w:val="fr-CH"/>
              </w:rPr>
            </w:pPr>
            <w:proofErr w:type="spellStart"/>
            <w:r w:rsidRPr="00EC32B3">
              <w:rPr>
                <w:lang w:val="fr-CH"/>
              </w:rPr>
              <w:t>gD</w:t>
            </w:r>
            <w:proofErr w:type="spellEnd"/>
          </w:p>
          <w:p w:rsidR="008E2D68" w:rsidRPr="00EC32B3" w:rsidRDefault="00AF3C8B" w:rsidP="00AF3C8B">
            <w:pPr>
              <w:rPr>
                <w:highlight w:val="yellow"/>
                <w:lang w:val="fr-CH"/>
              </w:rPr>
            </w:pPr>
            <w:r w:rsidRPr="00EC32B3">
              <w:rPr>
                <w:lang w:val="fr-CH"/>
              </w:rPr>
              <w:t>(m.)</w:t>
            </w:r>
          </w:p>
        </w:tc>
        <w:tc>
          <w:tcPr>
            <w:tcW w:w="160" w:type="dxa"/>
            <w:gridSpan w:val="3"/>
            <w:shd w:val="clear" w:color="auto" w:fill="D8DCDE"/>
            <w:vAlign w:val="center"/>
          </w:tcPr>
          <w:p w:rsidR="008E2D68" w:rsidRPr="00EC32B3" w:rsidRDefault="008E2D68" w:rsidP="00087487">
            <w:pPr>
              <w:rPr>
                <w:lang w:val="fr-CH"/>
              </w:rPr>
            </w:pPr>
          </w:p>
        </w:tc>
        <w:tc>
          <w:tcPr>
            <w:tcW w:w="713" w:type="dxa"/>
            <w:gridSpan w:val="5"/>
            <w:tcBorders>
              <w:bottom w:val="single" w:sz="2" w:space="0" w:color="auto"/>
            </w:tcBorders>
            <w:shd w:val="clear" w:color="auto" w:fill="D8DCDE"/>
            <w:vAlign w:val="center"/>
          </w:tcPr>
          <w:p w:rsidR="008E2D68" w:rsidRPr="00EC32B3" w:rsidRDefault="008E2D68" w:rsidP="00087487">
            <w:pPr>
              <w:rPr>
                <w:lang w:val="fr-CH"/>
              </w:rPr>
            </w:pPr>
            <w:r w:rsidRPr="00EC32B3">
              <w:rPr>
                <w:lang w:val="fr-CH"/>
              </w:rPr>
              <w:t>L</w:t>
            </w:r>
          </w:p>
          <w:p w:rsidR="008E2D68" w:rsidRPr="00EC32B3" w:rsidRDefault="008E2D68" w:rsidP="00087487">
            <w:pPr>
              <w:rPr>
                <w:lang w:val="fr-CH"/>
              </w:rPr>
            </w:pPr>
            <w:r w:rsidRPr="00EC32B3">
              <w:rPr>
                <w:lang w:val="fr-CH"/>
              </w:rPr>
              <w:t>(m)</w:t>
            </w:r>
          </w:p>
        </w:tc>
        <w:tc>
          <w:tcPr>
            <w:tcW w:w="160" w:type="dxa"/>
            <w:gridSpan w:val="2"/>
            <w:shd w:val="clear" w:color="auto" w:fill="D8DCDE"/>
            <w:vAlign w:val="center"/>
          </w:tcPr>
          <w:p w:rsidR="008E2D68" w:rsidRPr="00EC32B3" w:rsidRDefault="008E2D68" w:rsidP="00087487">
            <w:pPr>
              <w:rPr>
                <w:lang w:val="fr-CH"/>
              </w:rPr>
            </w:pPr>
          </w:p>
        </w:tc>
        <w:tc>
          <w:tcPr>
            <w:tcW w:w="691" w:type="dxa"/>
            <w:gridSpan w:val="3"/>
            <w:tcBorders>
              <w:bottom w:val="single" w:sz="2" w:space="0" w:color="auto"/>
            </w:tcBorders>
            <w:shd w:val="clear" w:color="auto" w:fill="D8DCDE"/>
            <w:vAlign w:val="center"/>
          </w:tcPr>
          <w:p w:rsidR="008E2D68" w:rsidRPr="00EC32B3" w:rsidRDefault="00AF3C8B" w:rsidP="00087487">
            <w:pPr>
              <w:rPr>
                <w:lang w:val="fr-CH"/>
              </w:rPr>
            </w:pPr>
            <w:r w:rsidRPr="00EC32B3">
              <w:rPr>
                <w:lang w:val="fr-CH"/>
              </w:rPr>
              <w:t>Hf g</w:t>
            </w:r>
          </w:p>
          <w:p w:rsidR="008E2D68" w:rsidRPr="00EC32B3" w:rsidRDefault="008E2D68" w:rsidP="00087487">
            <w:pPr>
              <w:rPr>
                <w:i/>
                <w:highlight w:val="yellow"/>
                <w:lang w:val="fr-CH"/>
              </w:rPr>
            </w:pPr>
            <w:r w:rsidRPr="00EC32B3">
              <w:rPr>
                <w:lang w:val="fr-CH"/>
              </w:rPr>
              <w:t>(m)</w:t>
            </w:r>
          </w:p>
        </w:tc>
        <w:tc>
          <w:tcPr>
            <w:tcW w:w="160" w:type="dxa"/>
            <w:shd w:val="clear" w:color="auto" w:fill="D8DCDE"/>
            <w:vAlign w:val="center"/>
          </w:tcPr>
          <w:p w:rsidR="008E2D68" w:rsidRPr="00EC32B3" w:rsidRDefault="008E2D68" w:rsidP="00087487">
            <w:pPr>
              <w:rPr>
                <w:i/>
                <w:highlight w:val="yellow"/>
                <w:lang w:val="fr-CH"/>
              </w:rPr>
            </w:pPr>
          </w:p>
        </w:tc>
        <w:tc>
          <w:tcPr>
            <w:tcW w:w="689" w:type="dxa"/>
            <w:gridSpan w:val="4"/>
            <w:tcBorders>
              <w:bottom w:val="single" w:sz="2" w:space="0" w:color="auto"/>
            </w:tcBorders>
            <w:shd w:val="clear" w:color="auto" w:fill="D8DCDE"/>
            <w:vAlign w:val="center"/>
          </w:tcPr>
          <w:p w:rsidR="008E2D68" w:rsidRPr="00EC32B3" w:rsidRDefault="00AF3C8B" w:rsidP="00087487">
            <w:pPr>
              <w:rPr>
                <w:lang w:val="fr-CH"/>
              </w:rPr>
            </w:pPr>
            <w:r w:rsidRPr="00EC32B3">
              <w:rPr>
                <w:lang w:val="fr-CH"/>
              </w:rPr>
              <w:t>Hf f</w:t>
            </w:r>
          </w:p>
          <w:p w:rsidR="008E2D68" w:rsidRPr="00EC32B3" w:rsidRDefault="008E2D68" w:rsidP="00087487">
            <w:pPr>
              <w:rPr>
                <w:lang w:val="fr-CH"/>
              </w:rPr>
            </w:pPr>
            <w:r w:rsidRPr="00EC32B3">
              <w:rPr>
                <w:lang w:val="fr-CH"/>
              </w:rPr>
              <w:t>(m)</w:t>
            </w:r>
          </w:p>
        </w:tc>
        <w:tc>
          <w:tcPr>
            <w:tcW w:w="168" w:type="dxa"/>
            <w:gridSpan w:val="2"/>
            <w:shd w:val="clear" w:color="auto" w:fill="D8DCDE"/>
            <w:vAlign w:val="center"/>
          </w:tcPr>
          <w:p w:rsidR="008E2D68" w:rsidRPr="00EC32B3" w:rsidRDefault="008E2D68" w:rsidP="00087487">
            <w:pPr>
              <w:rPr>
                <w:lang w:val="fr-CH"/>
              </w:rPr>
            </w:pPr>
          </w:p>
        </w:tc>
        <w:tc>
          <w:tcPr>
            <w:tcW w:w="548" w:type="dxa"/>
            <w:gridSpan w:val="2"/>
            <w:tcBorders>
              <w:bottom w:val="single" w:sz="2" w:space="0" w:color="auto"/>
            </w:tcBorders>
            <w:shd w:val="clear" w:color="auto" w:fill="D8DCDE"/>
            <w:vAlign w:val="center"/>
          </w:tcPr>
          <w:p w:rsidR="008E2D68" w:rsidRPr="00EC32B3" w:rsidRDefault="00AF3C8B" w:rsidP="00087487">
            <w:pPr>
              <w:rPr>
                <w:lang w:val="fr-CH"/>
              </w:rPr>
            </w:pPr>
            <w:r w:rsidRPr="00EC32B3">
              <w:rPr>
                <w:lang w:val="fr-CH"/>
              </w:rPr>
              <w:t>E</w:t>
            </w:r>
            <w:r w:rsidR="008E2D68" w:rsidRPr="00EC32B3">
              <w:rPr>
                <w:vertAlign w:val="superscript"/>
                <w:lang w:val="fr-CH"/>
              </w:rPr>
              <w:t xml:space="preserve"> </w:t>
            </w:r>
            <w:r w:rsidR="00CE3C50" w:rsidRPr="00EC32B3">
              <w:rPr>
                <w:vertAlign w:val="superscript"/>
                <w:lang w:val="fr-CH"/>
              </w:rPr>
              <w:t>(</w:t>
            </w:r>
            <w:r w:rsidR="008E2D68" w:rsidRPr="00EC32B3">
              <w:rPr>
                <w:vertAlign w:val="superscript"/>
                <w:lang w:val="fr-CH"/>
              </w:rPr>
              <w:t>2)</w:t>
            </w:r>
          </w:p>
        </w:tc>
        <w:tc>
          <w:tcPr>
            <w:tcW w:w="160" w:type="dxa"/>
            <w:shd w:val="clear" w:color="auto" w:fill="auto"/>
            <w:vAlign w:val="center"/>
          </w:tcPr>
          <w:p w:rsidR="008E2D68" w:rsidRPr="00EC32B3" w:rsidRDefault="008E2D68" w:rsidP="00087487">
            <w:pPr>
              <w:rPr>
                <w:lang w:val="fr-CH"/>
              </w:rPr>
            </w:pPr>
          </w:p>
        </w:tc>
        <w:tc>
          <w:tcPr>
            <w:tcW w:w="973" w:type="dxa"/>
            <w:gridSpan w:val="3"/>
            <w:tcBorders>
              <w:bottom w:val="single" w:sz="2" w:space="0" w:color="auto"/>
            </w:tcBorders>
            <w:vAlign w:val="center"/>
          </w:tcPr>
          <w:p w:rsidR="00AF3C8B" w:rsidRPr="00EC32B3" w:rsidRDefault="00AF3C8B" w:rsidP="00AF3C8B">
            <w:pPr>
              <w:rPr>
                <w:lang w:val="fr-CH"/>
              </w:rPr>
            </w:pPr>
            <w:proofErr w:type="spellStart"/>
            <w:r w:rsidRPr="00EC32B3">
              <w:rPr>
                <w:lang w:val="fr-CH"/>
              </w:rPr>
              <w:t>IBUSds</w:t>
            </w:r>
            <w:proofErr w:type="spellEnd"/>
            <w:r w:rsidRPr="00EC32B3">
              <w:rPr>
                <w:lang w:val="fr-CH"/>
              </w:rPr>
              <w:t xml:space="preserve"> </w:t>
            </w:r>
            <w:r w:rsidRPr="00EC32B3">
              <w:rPr>
                <w:vertAlign w:val="superscript"/>
                <w:lang w:val="fr-CH"/>
              </w:rPr>
              <w:t>2)</w:t>
            </w:r>
            <w:r w:rsidRPr="00EC32B3">
              <w:rPr>
                <w:lang w:val="fr-CH"/>
              </w:rPr>
              <w:t>/</w:t>
            </w:r>
          </w:p>
          <w:p w:rsidR="008E2D68" w:rsidRPr="00EC32B3" w:rsidRDefault="00AF3C8B" w:rsidP="00087487">
            <w:pPr>
              <w:rPr>
                <w:lang w:val="fr-CH"/>
              </w:rPr>
            </w:pPr>
            <w:proofErr w:type="spellStart"/>
            <w:r w:rsidRPr="00EC32B3">
              <w:rPr>
                <w:lang w:val="fr-CH"/>
              </w:rPr>
              <w:t>IoS</w:t>
            </w:r>
            <w:proofErr w:type="spellEnd"/>
            <w:r w:rsidRPr="00EC32B3">
              <w:rPr>
                <w:lang w:val="fr-CH"/>
              </w:rPr>
              <w:t xml:space="preserve"> </w:t>
            </w:r>
            <w:r w:rsidRPr="00EC32B3">
              <w:rPr>
                <w:vertAlign w:val="superscript"/>
                <w:lang w:val="fr-CH"/>
              </w:rPr>
              <w:t xml:space="preserve">2) </w:t>
            </w:r>
            <w:r w:rsidRPr="00EC32B3">
              <w:rPr>
                <w:lang w:val="fr-CH"/>
              </w:rPr>
              <w:t>/</w:t>
            </w:r>
            <w:proofErr w:type="spellStart"/>
            <w:r w:rsidRPr="00EC32B3">
              <w:rPr>
                <w:lang w:val="fr-CH"/>
              </w:rPr>
              <w:t>Sver</w:t>
            </w:r>
            <w:proofErr w:type="spellEnd"/>
          </w:p>
        </w:tc>
        <w:tc>
          <w:tcPr>
            <w:tcW w:w="160" w:type="dxa"/>
            <w:shd w:val="clear" w:color="auto" w:fill="auto"/>
            <w:vAlign w:val="center"/>
          </w:tcPr>
          <w:p w:rsidR="008E2D68" w:rsidRPr="00EC32B3" w:rsidRDefault="008E2D68" w:rsidP="00087487">
            <w:pPr>
              <w:pStyle w:val="Standard9"/>
              <w:rPr>
                <w:sz w:val="22"/>
                <w:szCs w:val="22"/>
                <w:lang w:val="fr-CH"/>
              </w:rPr>
            </w:pPr>
          </w:p>
        </w:tc>
        <w:tc>
          <w:tcPr>
            <w:tcW w:w="831" w:type="dxa"/>
            <w:tcBorders>
              <w:bottom w:val="single" w:sz="2" w:space="0" w:color="auto"/>
            </w:tcBorders>
            <w:shd w:val="clear" w:color="auto" w:fill="auto"/>
            <w:vAlign w:val="center"/>
          </w:tcPr>
          <w:p w:rsidR="008E2D68" w:rsidRPr="00EC32B3" w:rsidRDefault="00AF3C8B" w:rsidP="00087487">
            <w:pPr>
              <w:pStyle w:val="Standard9"/>
              <w:rPr>
                <w:spacing w:val="-8"/>
                <w:sz w:val="22"/>
                <w:szCs w:val="22"/>
                <w:lang w:val="fr-CH"/>
              </w:rPr>
            </w:pPr>
            <w:proofErr w:type="spellStart"/>
            <w:r w:rsidRPr="00EC32B3">
              <w:rPr>
                <w:spacing w:val="-8"/>
                <w:sz w:val="22"/>
                <w:szCs w:val="22"/>
                <w:lang w:val="fr-CH"/>
              </w:rPr>
              <w:t>IBUSs</w:t>
            </w:r>
            <w:proofErr w:type="spellEnd"/>
            <w:r w:rsidRPr="00EC32B3">
              <w:rPr>
                <w:spacing w:val="-8"/>
                <w:sz w:val="22"/>
                <w:szCs w:val="22"/>
                <w:vertAlign w:val="superscript"/>
                <w:lang w:val="fr-CH"/>
              </w:rPr>
              <w:t xml:space="preserve"> 3)</w:t>
            </w:r>
          </w:p>
        </w:tc>
        <w:tc>
          <w:tcPr>
            <w:tcW w:w="3609" w:type="dxa"/>
            <w:vMerge w:val="restart"/>
            <w:vAlign w:val="center"/>
          </w:tcPr>
          <w:p w:rsidR="00571E08" w:rsidRPr="00EC32B3" w:rsidRDefault="00571E08" w:rsidP="00571E08">
            <w:pPr>
              <w:pStyle w:val="Standard9"/>
              <w:tabs>
                <w:tab w:val="left" w:pos="698"/>
              </w:tabs>
              <w:ind w:left="981" w:hanging="981"/>
              <w:rPr>
                <w:lang w:val="fr-CH"/>
              </w:rPr>
            </w:pPr>
            <w:proofErr w:type="spellStart"/>
            <w:r w:rsidRPr="00EC32B3">
              <w:rPr>
                <w:lang w:val="fr-CH"/>
              </w:rPr>
              <w:t>pD</w:t>
            </w:r>
            <w:proofErr w:type="spellEnd"/>
            <w:r w:rsidRPr="00EC32B3">
              <w:rPr>
                <w:lang w:val="fr-CH"/>
              </w:rPr>
              <w:tab/>
              <w:t>=</w:t>
            </w:r>
            <w:r w:rsidRPr="00EC32B3">
              <w:rPr>
                <w:lang w:val="fr-CH"/>
              </w:rPr>
              <w:tab/>
              <w:t>petite distance à la limite (cf. annexe A 122)</w:t>
            </w:r>
          </w:p>
          <w:p w:rsidR="00571E08" w:rsidRPr="00EC32B3" w:rsidRDefault="00571E08" w:rsidP="00571E08">
            <w:pPr>
              <w:pStyle w:val="Standard9"/>
              <w:tabs>
                <w:tab w:val="left" w:pos="698"/>
              </w:tabs>
              <w:ind w:left="981" w:hanging="981"/>
              <w:rPr>
                <w:lang w:val="fr-CH"/>
              </w:rPr>
            </w:pPr>
            <w:proofErr w:type="spellStart"/>
            <w:r w:rsidRPr="00EC32B3">
              <w:rPr>
                <w:lang w:val="fr-CH"/>
              </w:rPr>
              <w:t>gD</w:t>
            </w:r>
            <w:proofErr w:type="spellEnd"/>
            <w:r w:rsidRPr="00EC32B3">
              <w:rPr>
                <w:lang w:val="fr-CH"/>
              </w:rPr>
              <w:tab/>
              <w:t>=</w:t>
            </w:r>
            <w:r w:rsidRPr="00EC32B3">
              <w:rPr>
                <w:lang w:val="fr-CH"/>
              </w:rPr>
              <w:tab/>
              <w:t>grande distance à la limite (cf. annexe A 123)</w:t>
            </w:r>
          </w:p>
          <w:p w:rsidR="00571E08" w:rsidRPr="00EC32B3" w:rsidRDefault="00571E08" w:rsidP="00571E08">
            <w:pPr>
              <w:pStyle w:val="Standard9"/>
              <w:tabs>
                <w:tab w:val="left" w:pos="698"/>
              </w:tabs>
              <w:ind w:left="981" w:hanging="981"/>
              <w:rPr>
                <w:lang w:val="fr-CH"/>
              </w:rPr>
            </w:pPr>
            <w:r w:rsidRPr="00EC32B3">
              <w:rPr>
                <w:lang w:val="fr-CH"/>
              </w:rPr>
              <w:t>L</w:t>
            </w:r>
            <w:r w:rsidRPr="00EC32B3">
              <w:rPr>
                <w:lang w:val="fr-CH"/>
              </w:rPr>
              <w:tab/>
              <w:t>=</w:t>
            </w:r>
            <w:r w:rsidRPr="00EC32B3">
              <w:rPr>
                <w:lang w:val="fr-CH"/>
              </w:rPr>
              <w:tab/>
              <w:t>longueur de bâtiment (cf. art. 12 ONMC)</w:t>
            </w:r>
          </w:p>
          <w:p w:rsidR="00571E08" w:rsidRPr="00EC32B3" w:rsidRDefault="00571E08" w:rsidP="00571E08">
            <w:pPr>
              <w:pStyle w:val="Standard9"/>
              <w:tabs>
                <w:tab w:val="left" w:pos="698"/>
              </w:tabs>
              <w:ind w:left="981" w:hanging="981"/>
              <w:rPr>
                <w:lang w:val="fr-CH"/>
              </w:rPr>
            </w:pPr>
            <w:r w:rsidRPr="00EC32B3">
              <w:rPr>
                <w:lang w:val="fr-CH"/>
              </w:rPr>
              <w:t>Hf</w:t>
            </w:r>
            <w:r w:rsidRPr="00EC32B3">
              <w:rPr>
                <w:lang w:val="fr-CH"/>
              </w:rPr>
              <w:tab/>
              <w:t>=</w:t>
            </w:r>
            <w:r w:rsidRPr="00EC32B3">
              <w:rPr>
                <w:lang w:val="fr-CH"/>
              </w:rPr>
              <w:tab/>
              <w:t>hauteur de façade (cf. art. 15 ONMC)</w:t>
            </w:r>
          </w:p>
          <w:p w:rsidR="00571E08" w:rsidRPr="00EC32B3" w:rsidRDefault="00571E08" w:rsidP="00571E08">
            <w:pPr>
              <w:pStyle w:val="Standard9"/>
              <w:tabs>
                <w:tab w:val="left" w:pos="698"/>
              </w:tabs>
              <w:ind w:left="981" w:hanging="981"/>
              <w:rPr>
                <w:vertAlign w:val="superscript"/>
                <w:lang w:val="fr-CH"/>
              </w:rPr>
            </w:pPr>
            <w:r w:rsidRPr="00EC32B3">
              <w:rPr>
                <w:lang w:val="fr-CH"/>
              </w:rPr>
              <w:t>Hf g</w:t>
            </w:r>
            <w:r w:rsidRPr="00EC32B3">
              <w:rPr>
                <w:lang w:val="fr-CH"/>
              </w:rPr>
              <w:tab/>
              <w:t>=</w:t>
            </w:r>
            <w:r w:rsidRPr="00EC32B3">
              <w:rPr>
                <w:lang w:val="fr-CH"/>
              </w:rPr>
              <w:tab/>
              <w:t xml:space="preserve">hauteur de façade à la gouttière </w:t>
            </w:r>
            <w:r w:rsidRPr="00EC32B3">
              <w:rPr>
                <w:vertAlign w:val="superscript"/>
                <w:lang w:val="fr-CH"/>
              </w:rPr>
              <w:t>*)</w:t>
            </w:r>
          </w:p>
          <w:p w:rsidR="00571E08" w:rsidRPr="00EC32B3" w:rsidRDefault="00571E08" w:rsidP="00571E08">
            <w:pPr>
              <w:pStyle w:val="Standard9"/>
              <w:tabs>
                <w:tab w:val="left" w:pos="698"/>
              </w:tabs>
              <w:ind w:left="981" w:hanging="981"/>
              <w:rPr>
                <w:vertAlign w:val="superscript"/>
                <w:lang w:val="fr-CH"/>
              </w:rPr>
            </w:pPr>
            <w:r w:rsidRPr="00EC32B3">
              <w:rPr>
                <w:lang w:val="fr-CH"/>
              </w:rPr>
              <w:t>Hf f</w:t>
            </w:r>
            <w:r w:rsidRPr="00EC32B3">
              <w:rPr>
                <w:lang w:val="fr-CH"/>
              </w:rPr>
              <w:tab/>
              <w:t>=</w:t>
            </w:r>
            <w:r w:rsidRPr="00EC32B3">
              <w:rPr>
                <w:lang w:val="fr-CH"/>
              </w:rPr>
              <w:tab/>
              <w:t xml:space="preserve">hauteur de façade au faîte </w:t>
            </w:r>
            <w:r w:rsidRPr="00EC32B3">
              <w:rPr>
                <w:vertAlign w:val="superscript"/>
                <w:lang w:val="fr-CH"/>
              </w:rPr>
              <w:t>**)</w:t>
            </w:r>
          </w:p>
          <w:p w:rsidR="00571E08" w:rsidRPr="00EC32B3" w:rsidRDefault="00571E08" w:rsidP="00571E08">
            <w:pPr>
              <w:pStyle w:val="Standard9"/>
              <w:tabs>
                <w:tab w:val="left" w:pos="698"/>
              </w:tabs>
              <w:ind w:left="981" w:hanging="981"/>
              <w:rPr>
                <w:lang w:val="fr-CH"/>
              </w:rPr>
            </w:pPr>
            <w:r w:rsidRPr="00EC32B3">
              <w:rPr>
                <w:vertAlign w:val="superscript"/>
                <w:lang w:val="fr-CH"/>
              </w:rPr>
              <w:tab/>
            </w:r>
            <w:r w:rsidRPr="00EC32B3">
              <w:rPr>
                <w:vertAlign w:val="superscript"/>
                <w:lang w:val="fr-CH"/>
              </w:rPr>
              <w:tab/>
              <w:t>*)</w:t>
            </w:r>
            <w:r w:rsidRPr="00EC32B3">
              <w:rPr>
                <w:lang w:val="fr-CH"/>
              </w:rPr>
              <w:t xml:space="preserve"> La hauteur de façade à la gouttière s’applique également aux constructions à toit plat. </w:t>
            </w:r>
          </w:p>
          <w:p w:rsidR="00571E08" w:rsidRPr="00EC32B3" w:rsidRDefault="00571E08" w:rsidP="00571E08">
            <w:pPr>
              <w:pStyle w:val="Standard9"/>
              <w:tabs>
                <w:tab w:val="left" w:pos="698"/>
              </w:tabs>
              <w:ind w:left="981" w:hanging="981"/>
              <w:rPr>
                <w:lang w:val="fr-CH"/>
              </w:rPr>
            </w:pPr>
            <w:r w:rsidRPr="00EC32B3">
              <w:rPr>
                <w:vertAlign w:val="superscript"/>
                <w:lang w:val="fr-CH"/>
              </w:rPr>
              <w:tab/>
            </w:r>
            <w:r w:rsidRPr="00EC32B3">
              <w:rPr>
                <w:vertAlign w:val="superscript"/>
                <w:lang w:val="fr-CH"/>
              </w:rPr>
              <w:tab/>
              <w:t>**)</w:t>
            </w:r>
            <w:r w:rsidRPr="00EC32B3">
              <w:rPr>
                <w:lang w:val="fr-CH"/>
              </w:rPr>
              <w:t xml:space="preserve"> La hauteur de façade au faîte s’applique également aux constructions à toit plat avec attique (ce dernier étant inclus).</w:t>
            </w:r>
          </w:p>
          <w:p w:rsidR="00571E08" w:rsidRPr="00EC32B3" w:rsidRDefault="00571E08" w:rsidP="00571E08">
            <w:pPr>
              <w:pStyle w:val="Standard9"/>
              <w:tabs>
                <w:tab w:val="left" w:pos="698"/>
              </w:tabs>
              <w:ind w:left="981" w:hanging="981"/>
              <w:rPr>
                <w:lang w:val="fr-CH"/>
              </w:rPr>
            </w:pPr>
            <w:r w:rsidRPr="00EC32B3">
              <w:rPr>
                <w:lang w:val="fr-CH"/>
              </w:rPr>
              <w:t>E</w:t>
            </w:r>
            <w:r w:rsidRPr="00EC32B3">
              <w:rPr>
                <w:lang w:val="fr-CH"/>
              </w:rPr>
              <w:tab/>
              <w:t>=</w:t>
            </w:r>
            <w:r w:rsidRPr="00EC32B3">
              <w:rPr>
                <w:lang w:val="fr-CH"/>
              </w:rPr>
              <w:tab/>
              <w:t>étages (cf. article 18 ONMC)</w:t>
            </w:r>
          </w:p>
          <w:p w:rsidR="00571E08" w:rsidRPr="00EC32B3" w:rsidRDefault="00571E08" w:rsidP="00571E08">
            <w:pPr>
              <w:pStyle w:val="Standard9"/>
              <w:tabs>
                <w:tab w:val="left" w:pos="698"/>
              </w:tabs>
              <w:ind w:left="981" w:hanging="981"/>
              <w:rPr>
                <w:lang w:val="fr-CH"/>
              </w:rPr>
            </w:pPr>
            <w:proofErr w:type="spellStart"/>
            <w:r w:rsidRPr="00EC32B3">
              <w:rPr>
                <w:lang w:val="fr-CH"/>
              </w:rPr>
              <w:t>IBUSds</w:t>
            </w:r>
            <w:proofErr w:type="spellEnd"/>
            <w:r w:rsidRPr="00EC32B3">
              <w:rPr>
                <w:lang w:val="fr-CH"/>
              </w:rPr>
              <w:tab/>
              <w:t>=</w:t>
            </w:r>
            <w:r w:rsidRPr="00EC32B3">
              <w:rPr>
                <w:lang w:val="fr-CH"/>
              </w:rPr>
              <w:tab/>
              <w:t>indice brut d’utilisation du sol, au-dessus du sol (cf. art. 28 ONMC, art. 11c, al. 3 OC)</w:t>
            </w:r>
          </w:p>
          <w:p w:rsidR="00571E08" w:rsidRPr="00EC32B3" w:rsidRDefault="00571E08" w:rsidP="00571E08">
            <w:pPr>
              <w:pStyle w:val="Standard9"/>
              <w:tabs>
                <w:tab w:val="left" w:pos="698"/>
              </w:tabs>
              <w:ind w:left="981" w:hanging="981"/>
              <w:rPr>
                <w:lang w:val="fr-CH"/>
              </w:rPr>
            </w:pPr>
            <w:proofErr w:type="spellStart"/>
            <w:r w:rsidRPr="00EC32B3">
              <w:rPr>
                <w:lang w:val="fr-CH"/>
              </w:rPr>
              <w:t>IBUSs</w:t>
            </w:r>
            <w:proofErr w:type="spellEnd"/>
            <w:r w:rsidRPr="00EC32B3">
              <w:rPr>
                <w:lang w:val="fr-CH"/>
              </w:rPr>
              <w:tab/>
              <w:t>=</w:t>
            </w:r>
            <w:r w:rsidRPr="00EC32B3">
              <w:rPr>
                <w:lang w:val="fr-CH"/>
              </w:rPr>
              <w:tab/>
              <w:t>indice brut d’utilisation du sol, souterrain (cf. art. 5, 6 et 19 ONMC)</w:t>
            </w:r>
          </w:p>
          <w:p w:rsidR="00571E08" w:rsidRPr="00EC32B3" w:rsidRDefault="00571E08" w:rsidP="00571E08">
            <w:pPr>
              <w:pStyle w:val="Standard9"/>
              <w:tabs>
                <w:tab w:val="left" w:pos="698"/>
              </w:tabs>
              <w:ind w:left="981" w:hanging="981"/>
              <w:rPr>
                <w:lang w:val="fr-CH"/>
              </w:rPr>
            </w:pPr>
            <w:proofErr w:type="spellStart"/>
            <w:r w:rsidRPr="00EC32B3">
              <w:rPr>
                <w:lang w:val="fr-CH"/>
              </w:rPr>
              <w:lastRenderedPageBreak/>
              <w:t>IoS</w:t>
            </w:r>
            <w:proofErr w:type="spellEnd"/>
            <w:r w:rsidRPr="00EC32B3">
              <w:rPr>
                <w:lang w:val="fr-CH"/>
              </w:rPr>
              <w:tab/>
              <w:t>=</w:t>
            </w:r>
            <w:r w:rsidRPr="00EC32B3">
              <w:rPr>
                <w:lang w:val="fr-CH"/>
              </w:rPr>
              <w:tab/>
              <w:t>indice d’occupation du sol (cf. art. 30 ONMC)</w:t>
            </w:r>
          </w:p>
          <w:p w:rsidR="00571E08" w:rsidRPr="00EC32B3" w:rsidRDefault="00571E08" w:rsidP="00571E08">
            <w:pPr>
              <w:pStyle w:val="Standard9"/>
              <w:tabs>
                <w:tab w:val="left" w:pos="698"/>
              </w:tabs>
              <w:ind w:left="981" w:hanging="981"/>
              <w:rPr>
                <w:lang w:val="fr-CH"/>
              </w:rPr>
            </w:pPr>
            <w:proofErr w:type="spellStart"/>
            <w:r w:rsidRPr="00EC32B3">
              <w:rPr>
                <w:lang w:val="fr-CH"/>
              </w:rPr>
              <w:t>Sver</w:t>
            </w:r>
            <w:proofErr w:type="spellEnd"/>
            <w:r w:rsidRPr="00EC32B3">
              <w:rPr>
                <w:lang w:val="fr-CH"/>
              </w:rPr>
              <w:tab/>
              <w:t>=</w:t>
            </w:r>
            <w:r w:rsidRPr="00EC32B3">
              <w:rPr>
                <w:lang w:val="fr-CH"/>
              </w:rPr>
              <w:tab/>
              <w:t>indice de surface verte (cf. art. 31 ONMC)</w:t>
            </w:r>
          </w:p>
          <w:p w:rsidR="008E2D68" w:rsidRPr="00EC32B3" w:rsidRDefault="008E2D68" w:rsidP="00087487">
            <w:pPr>
              <w:pStyle w:val="Standard9"/>
              <w:tabs>
                <w:tab w:val="left" w:pos="567"/>
              </w:tabs>
              <w:rPr>
                <w:lang w:val="fr-CH"/>
              </w:rPr>
            </w:pPr>
          </w:p>
        </w:tc>
      </w:tr>
      <w:tr w:rsidR="00571E08" w:rsidRPr="00EC32B3" w:rsidTr="00984323">
        <w:tblPrEx>
          <w:tblLook w:val="00A0" w:firstRow="1" w:lastRow="0" w:firstColumn="1" w:lastColumn="0" w:noHBand="0" w:noVBand="0"/>
        </w:tblPrEx>
        <w:trPr>
          <w:gridAfter w:val="2"/>
          <w:wAfter w:w="43" w:type="dxa"/>
          <w:cantSplit/>
          <w:trHeight w:val="637"/>
        </w:trPr>
        <w:tc>
          <w:tcPr>
            <w:tcW w:w="2217" w:type="dxa"/>
            <w:tcBorders>
              <w:top w:val="single" w:sz="4" w:space="0" w:color="auto"/>
              <w:bottom w:val="single" w:sz="4" w:space="0" w:color="auto"/>
            </w:tcBorders>
            <w:shd w:val="clear" w:color="auto" w:fill="D8DCDE"/>
            <w:vAlign w:val="center"/>
          </w:tcPr>
          <w:p w:rsidR="00571E08" w:rsidRPr="00EC32B3" w:rsidRDefault="00571E08" w:rsidP="00571E08">
            <w:pPr>
              <w:rPr>
                <w:lang w:val="fr-CH"/>
              </w:rPr>
            </w:pPr>
            <w:r w:rsidRPr="00EC32B3">
              <w:rPr>
                <w:lang w:val="fr-CH"/>
              </w:rPr>
              <w:t>Zone d’habitation 2</w:t>
            </w:r>
          </w:p>
        </w:tc>
        <w:tc>
          <w:tcPr>
            <w:tcW w:w="370" w:type="dxa"/>
            <w:shd w:val="clear" w:color="auto" w:fill="D8DCDE"/>
            <w:vAlign w:val="center"/>
          </w:tcPr>
          <w:p w:rsidR="00571E08" w:rsidRPr="00EC32B3" w:rsidRDefault="00571E08" w:rsidP="00571E08">
            <w:pPr>
              <w:rPr>
                <w:lang w:val="fr-CH"/>
              </w:rPr>
            </w:pPr>
          </w:p>
        </w:tc>
        <w:tc>
          <w:tcPr>
            <w:tcW w:w="718" w:type="dxa"/>
            <w:tcBorders>
              <w:top w:val="single" w:sz="4" w:space="0" w:color="auto"/>
              <w:bottom w:val="single" w:sz="2" w:space="0" w:color="auto"/>
            </w:tcBorders>
            <w:shd w:val="clear" w:color="auto" w:fill="D8DCDE"/>
            <w:vAlign w:val="center"/>
          </w:tcPr>
          <w:p w:rsidR="00571E08" w:rsidRPr="00EC32B3" w:rsidRDefault="00571E08" w:rsidP="00571E08">
            <w:pPr>
              <w:rPr>
                <w:lang w:val="fr-CH"/>
              </w:rPr>
            </w:pPr>
            <w:r w:rsidRPr="00EC32B3">
              <w:rPr>
                <w:lang w:val="fr-CH"/>
              </w:rPr>
              <w:t xml:space="preserve">H2 </w:t>
            </w:r>
            <w:r w:rsidRPr="00EC32B3">
              <w:rPr>
                <w:vertAlign w:val="superscript"/>
                <w:lang w:val="fr-CH"/>
              </w:rPr>
              <w:t>1)</w:t>
            </w:r>
          </w:p>
        </w:tc>
        <w:tc>
          <w:tcPr>
            <w:tcW w:w="170" w:type="dxa"/>
            <w:shd w:val="clear" w:color="auto" w:fill="D8DCDE"/>
            <w:vAlign w:val="center"/>
          </w:tcPr>
          <w:p w:rsidR="00571E08" w:rsidRPr="00EC32B3" w:rsidRDefault="00571E08" w:rsidP="00571E08">
            <w:pPr>
              <w:rPr>
                <w:lang w:val="fr-CH"/>
              </w:rPr>
            </w:pPr>
          </w:p>
        </w:tc>
        <w:tc>
          <w:tcPr>
            <w:tcW w:w="973" w:type="dxa"/>
            <w:gridSpan w:val="2"/>
            <w:tcBorders>
              <w:top w:val="single" w:sz="2" w:space="0" w:color="auto"/>
              <w:bottom w:val="single" w:sz="2" w:space="0" w:color="auto"/>
            </w:tcBorders>
            <w:shd w:val="clear" w:color="auto" w:fill="D8DCDE"/>
            <w:vAlign w:val="center"/>
          </w:tcPr>
          <w:p w:rsidR="00571E08" w:rsidRPr="00EC32B3" w:rsidRDefault="00571E08" w:rsidP="00571E08">
            <w:pPr>
              <w:rPr>
                <w:i/>
                <w:lang w:val="fr-CH"/>
              </w:rPr>
            </w:pPr>
            <w:r w:rsidRPr="00EC32B3">
              <w:rPr>
                <w:i/>
                <w:lang w:val="fr-CH"/>
              </w:rPr>
              <w:t>4,0</w:t>
            </w:r>
          </w:p>
        </w:tc>
        <w:tc>
          <w:tcPr>
            <w:tcW w:w="160" w:type="dxa"/>
            <w:shd w:val="clear" w:color="auto" w:fill="D8DCDE"/>
            <w:vAlign w:val="center"/>
          </w:tcPr>
          <w:p w:rsidR="00571E08" w:rsidRPr="00EC32B3" w:rsidRDefault="00571E08" w:rsidP="00571E08">
            <w:pPr>
              <w:rPr>
                <w:lang w:val="fr-CH"/>
              </w:rPr>
            </w:pPr>
          </w:p>
        </w:tc>
        <w:tc>
          <w:tcPr>
            <w:tcW w:w="972" w:type="dxa"/>
            <w:tcBorders>
              <w:top w:val="single" w:sz="2" w:space="0" w:color="auto"/>
              <w:bottom w:val="single" w:sz="2" w:space="0" w:color="auto"/>
            </w:tcBorders>
            <w:shd w:val="clear" w:color="auto" w:fill="D8DCDE"/>
            <w:vAlign w:val="center"/>
          </w:tcPr>
          <w:p w:rsidR="00571E08" w:rsidRPr="00EC32B3" w:rsidRDefault="00571E08" w:rsidP="00571E08">
            <w:pPr>
              <w:rPr>
                <w:i/>
                <w:lang w:val="fr-CH"/>
              </w:rPr>
            </w:pPr>
            <w:r w:rsidRPr="00EC32B3">
              <w:rPr>
                <w:i/>
                <w:lang w:val="fr-CH"/>
              </w:rPr>
              <w:t xml:space="preserve">8,0 </w:t>
            </w:r>
          </w:p>
        </w:tc>
        <w:tc>
          <w:tcPr>
            <w:tcW w:w="160" w:type="dxa"/>
            <w:gridSpan w:val="3"/>
            <w:shd w:val="clear" w:color="auto" w:fill="D8DCDE"/>
            <w:vAlign w:val="center"/>
          </w:tcPr>
          <w:p w:rsidR="00571E08" w:rsidRPr="00EC32B3" w:rsidRDefault="00571E08" w:rsidP="00571E08">
            <w:pPr>
              <w:rPr>
                <w:lang w:val="fr-CH"/>
              </w:rPr>
            </w:pPr>
          </w:p>
        </w:tc>
        <w:tc>
          <w:tcPr>
            <w:tcW w:w="713" w:type="dxa"/>
            <w:gridSpan w:val="5"/>
            <w:tcBorders>
              <w:top w:val="single" w:sz="2" w:space="0" w:color="auto"/>
              <w:bottom w:val="single" w:sz="2" w:space="0" w:color="auto"/>
            </w:tcBorders>
            <w:shd w:val="clear" w:color="auto" w:fill="D8DCDE"/>
            <w:vAlign w:val="center"/>
          </w:tcPr>
          <w:p w:rsidR="00571E08" w:rsidRPr="00EC32B3" w:rsidRDefault="00571E08" w:rsidP="00571E08">
            <w:pPr>
              <w:rPr>
                <w:i/>
                <w:lang w:val="fr-CH"/>
              </w:rPr>
            </w:pPr>
            <w:r w:rsidRPr="00EC32B3">
              <w:rPr>
                <w:i/>
                <w:lang w:val="fr-CH"/>
              </w:rPr>
              <w:t xml:space="preserve">25,0 </w:t>
            </w:r>
          </w:p>
        </w:tc>
        <w:tc>
          <w:tcPr>
            <w:tcW w:w="160" w:type="dxa"/>
            <w:gridSpan w:val="2"/>
            <w:shd w:val="clear" w:color="auto" w:fill="D8DCDE"/>
            <w:vAlign w:val="center"/>
          </w:tcPr>
          <w:p w:rsidR="00571E08" w:rsidRPr="00EC32B3" w:rsidRDefault="00571E08" w:rsidP="00571E08">
            <w:pPr>
              <w:rPr>
                <w:lang w:val="fr-CH"/>
              </w:rPr>
            </w:pPr>
          </w:p>
        </w:tc>
        <w:tc>
          <w:tcPr>
            <w:tcW w:w="691" w:type="dxa"/>
            <w:gridSpan w:val="3"/>
            <w:tcBorders>
              <w:top w:val="single" w:sz="2" w:space="0" w:color="auto"/>
              <w:bottom w:val="single" w:sz="2" w:space="0" w:color="auto"/>
            </w:tcBorders>
            <w:shd w:val="clear" w:color="auto" w:fill="D8DCDE"/>
            <w:vAlign w:val="center"/>
          </w:tcPr>
          <w:p w:rsidR="00571E08" w:rsidRPr="00EC32B3" w:rsidRDefault="00571E08" w:rsidP="00571E08">
            <w:pPr>
              <w:rPr>
                <w:i/>
                <w:highlight w:val="yellow"/>
                <w:lang w:val="fr-CH"/>
              </w:rPr>
            </w:pPr>
            <w:r w:rsidRPr="00EC32B3">
              <w:rPr>
                <w:i/>
                <w:lang w:val="fr-CH"/>
              </w:rPr>
              <w:t>7,0</w:t>
            </w:r>
          </w:p>
        </w:tc>
        <w:tc>
          <w:tcPr>
            <w:tcW w:w="160" w:type="dxa"/>
            <w:shd w:val="clear" w:color="auto" w:fill="D8DCDE"/>
            <w:vAlign w:val="center"/>
          </w:tcPr>
          <w:p w:rsidR="00571E08" w:rsidRPr="00EC32B3" w:rsidRDefault="00571E08" w:rsidP="00571E08">
            <w:pPr>
              <w:rPr>
                <w:i/>
                <w:highlight w:val="yellow"/>
                <w:lang w:val="fr-CH"/>
              </w:rPr>
            </w:pPr>
          </w:p>
        </w:tc>
        <w:tc>
          <w:tcPr>
            <w:tcW w:w="689" w:type="dxa"/>
            <w:gridSpan w:val="4"/>
            <w:tcBorders>
              <w:top w:val="single" w:sz="2" w:space="0" w:color="auto"/>
              <w:bottom w:val="single" w:sz="2" w:space="0" w:color="auto"/>
            </w:tcBorders>
            <w:shd w:val="clear" w:color="auto" w:fill="D8DCDE"/>
            <w:vAlign w:val="center"/>
          </w:tcPr>
          <w:p w:rsidR="00571E08" w:rsidRPr="00EC32B3" w:rsidRDefault="00571E08" w:rsidP="00571E08">
            <w:pPr>
              <w:rPr>
                <w:i/>
                <w:highlight w:val="yellow"/>
                <w:lang w:val="fr-CH"/>
              </w:rPr>
            </w:pPr>
            <w:r w:rsidRPr="00EC32B3">
              <w:rPr>
                <w:i/>
                <w:lang w:val="fr-CH"/>
              </w:rPr>
              <w:t>11,0</w:t>
            </w:r>
          </w:p>
        </w:tc>
        <w:tc>
          <w:tcPr>
            <w:tcW w:w="168" w:type="dxa"/>
            <w:gridSpan w:val="2"/>
            <w:shd w:val="clear" w:color="auto" w:fill="D8DCDE"/>
            <w:vAlign w:val="center"/>
          </w:tcPr>
          <w:p w:rsidR="00571E08" w:rsidRPr="00EC32B3" w:rsidRDefault="00571E08" w:rsidP="00571E08">
            <w:pPr>
              <w:rPr>
                <w:lang w:val="fr-CH"/>
              </w:rPr>
            </w:pPr>
          </w:p>
        </w:tc>
        <w:tc>
          <w:tcPr>
            <w:tcW w:w="548" w:type="dxa"/>
            <w:gridSpan w:val="2"/>
            <w:tcBorders>
              <w:top w:val="single" w:sz="2" w:space="0" w:color="auto"/>
              <w:bottom w:val="single" w:sz="2" w:space="0" w:color="auto"/>
            </w:tcBorders>
            <w:shd w:val="clear" w:color="auto" w:fill="D8DCDE"/>
            <w:vAlign w:val="center"/>
          </w:tcPr>
          <w:p w:rsidR="00571E08" w:rsidRPr="00EC32B3" w:rsidRDefault="00571E08" w:rsidP="00571E08">
            <w:pPr>
              <w:rPr>
                <w:lang w:val="fr-CH"/>
              </w:rPr>
            </w:pPr>
            <w:r w:rsidRPr="00EC32B3">
              <w:rPr>
                <w:lang w:val="fr-CH"/>
              </w:rPr>
              <w:t>2</w:t>
            </w:r>
          </w:p>
        </w:tc>
        <w:tc>
          <w:tcPr>
            <w:tcW w:w="160" w:type="dxa"/>
            <w:shd w:val="clear" w:color="auto" w:fill="auto"/>
            <w:vAlign w:val="center"/>
          </w:tcPr>
          <w:p w:rsidR="00571E08" w:rsidRPr="00EC32B3" w:rsidRDefault="00571E08" w:rsidP="00571E08">
            <w:pPr>
              <w:rPr>
                <w:lang w:val="fr-CH"/>
              </w:rPr>
            </w:pPr>
          </w:p>
        </w:tc>
        <w:tc>
          <w:tcPr>
            <w:tcW w:w="973" w:type="dxa"/>
            <w:gridSpan w:val="3"/>
            <w:tcBorders>
              <w:top w:val="single" w:sz="2" w:space="0" w:color="auto"/>
              <w:bottom w:val="single" w:sz="2" w:space="0" w:color="auto"/>
            </w:tcBorders>
            <w:vAlign w:val="center"/>
          </w:tcPr>
          <w:p w:rsidR="00571E08" w:rsidRPr="00EC32B3" w:rsidRDefault="00571E08" w:rsidP="00571E08">
            <w:pPr>
              <w:rPr>
                <w:i/>
                <w:lang w:val="fr-CH"/>
              </w:rPr>
            </w:pPr>
            <w:r w:rsidRPr="00EC32B3">
              <w:rPr>
                <w:i/>
                <w:lang w:val="fr-CH"/>
              </w:rPr>
              <w:t>0,5</w:t>
            </w:r>
          </w:p>
        </w:tc>
        <w:tc>
          <w:tcPr>
            <w:tcW w:w="160" w:type="dxa"/>
            <w:shd w:val="clear" w:color="auto" w:fill="auto"/>
            <w:vAlign w:val="center"/>
          </w:tcPr>
          <w:p w:rsidR="00571E08" w:rsidRPr="00EC32B3" w:rsidRDefault="00571E08" w:rsidP="00571E08">
            <w:pPr>
              <w:pStyle w:val="Standard9"/>
              <w:rPr>
                <w:sz w:val="22"/>
                <w:szCs w:val="22"/>
                <w:lang w:val="fr-CH"/>
              </w:rPr>
            </w:pPr>
          </w:p>
        </w:tc>
        <w:tc>
          <w:tcPr>
            <w:tcW w:w="831" w:type="dxa"/>
            <w:tcBorders>
              <w:top w:val="single" w:sz="2" w:space="0" w:color="auto"/>
              <w:bottom w:val="single" w:sz="2" w:space="0" w:color="auto"/>
            </w:tcBorders>
            <w:shd w:val="clear" w:color="auto" w:fill="auto"/>
            <w:vAlign w:val="center"/>
          </w:tcPr>
          <w:p w:rsidR="00571E08" w:rsidRPr="00EC32B3" w:rsidRDefault="00571E08" w:rsidP="00571E08">
            <w:pPr>
              <w:pStyle w:val="Standard9"/>
              <w:rPr>
                <w:sz w:val="22"/>
                <w:szCs w:val="22"/>
                <w:lang w:val="fr-CH"/>
              </w:rPr>
            </w:pPr>
            <w:r w:rsidRPr="00EC32B3">
              <w:rPr>
                <w:i/>
                <w:sz w:val="22"/>
                <w:szCs w:val="22"/>
                <w:lang w:val="fr-CH"/>
              </w:rPr>
              <w:t>0,5</w:t>
            </w:r>
          </w:p>
        </w:tc>
        <w:tc>
          <w:tcPr>
            <w:tcW w:w="3609" w:type="dxa"/>
            <w:vMerge/>
            <w:vAlign w:val="center"/>
          </w:tcPr>
          <w:p w:rsidR="00571E08" w:rsidRPr="00EC32B3" w:rsidRDefault="00571E08" w:rsidP="00571E08">
            <w:pPr>
              <w:pStyle w:val="Standard9"/>
              <w:rPr>
                <w:lang w:val="fr-CH"/>
              </w:rPr>
            </w:pPr>
          </w:p>
        </w:tc>
      </w:tr>
      <w:tr w:rsidR="00571E08" w:rsidRPr="00EC32B3" w:rsidTr="00984323">
        <w:tblPrEx>
          <w:tblLook w:val="00A0" w:firstRow="1" w:lastRow="0" w:firstColumn="1" w:lastColumn="0" w:noHBand="0" w:noVBand="0"/>
        </w:tblPrEx>
        <w:trPr>
          <w:gridAfter w:val="2"/>
          <w:wAfter w:w="43" w:type="dxa"/>
          <w:cantSplit/>
          <w:trHeight w:val="637"/>
        </w:trPr>
        <w:tc>
          <w:tcPr>
            <w:tcW w:w="2217" w:type="dxa"/>
            <w:tcBorders>
              <w:top w:val="single" w:sz="4" w:space="0" w:color="auto"/>
              <w:bottom w:val="single" w:sz="4" w:space="0" w:color="auto"/>
            </w:tcBorders>
            <w:shd w:val="clear" w:color="auto" w:fill="D8DCDE"/>
            <w:vAlign w:val="center"/>
          </w:tcPr>
          <w:p w:rsidR="00571E08" w:rsidRPr="00EC32B3" w:rsidRDefault="00571E08" w:rsidP="00571E08">
            <w:pPr>
              <w:rPr>
                <w:lang w:val="fr-CH"/>
              </w:rPr>
            </w:pPr>
            <w:r w:rsidRPr="00EC32B3">
              <w:rPr>
                <w:lang w:val="fr-CH"/>
              </w:rPr>
              <w:t>Zone d’habitation 3</w:t>
            </w:r>
          </w:p>
        </w:tc>
        <w:tc>
          <w:tcPr>
            <w:tcW w:w="370" w:type="dxa"/>
            <w:shd w:val="clear" w:color="auto" w:fill="D8DCDE"/>
            <w:vAlign w:val="center"/>
          </w:tcPr>
          <w:p w:rsidR="00571E08" w:rsidRPr="00EC32B3" w:rsidRDefault="00571E08" w:rsidP="00571E08">
            <w:pPr>
              <w:rPr>
                <w:lang w:val="fr-CH"/>
              </w:rPr>
            </w:pPr>
          </w:p>
        </w:tc>
        <w:tc>
          <w:tcPr>
            <w:tcW w:w="718" w:type="dxa"/>
            <w:tcBorders>
              <w:top w:val="single" w:sz="2" w:space="0" w:color="auto"/>
              <w:bottom w:val="single" w:sz="2" w:space="0" w:color="auto"/>
            </w:tcBorders>
            <w:shd w:val="clear" w:color="auto" w:fill="D8DCDE"/>
            <w:vAlign w:val="center"/>
          </w:tcPr>
          <w:p w:rsidR="00571E08" w:rsidRPr="00EC32B3" w:rsidRDefault="00571E08" w:rsidP="00571E08">
            <w:pPr>
              <w:rPr>
                <w:lang w:val="fr-CH"/>
              </w:rPr>
            </w:pPr>
            <w:r w:rsidRPr="00EC32B3">
              <w:rPr>
                <w:lang w:val="fr-CH"/>
              </w:rPr>
              <w:t xml:space="preserve">H3 </w:t>
            </w:r>
          </w:p>
        </w:tc>
        <w:tc>
          <w:tcPr>
            <w:tcW w:w="170" w:type="dxa"/>
            <w:shd w:val="clear" w:color="auto" w:fill="D8DCDE"/>
            <w:vAlign w:val="center"/>
          </w:tcPr>
          <w:p w:rsidR="00571E08" w:rsidRPr="00EC32B3" w:rsidRDefault="00571E08" w:rsidP="00571E08">
            <w:pPr>
              <w:rPr>
                <w:lang w:val="fr-CH"/>
              </w:rPr>
            </w:pPr>
          </w:p>
        </w:tc>
        <w:tc>
          <w:tcPr>
            <w:tcW w:w="973" w:type="dxa"/>
            <w:gridSpan w:val="2"/>
            <w:tcBorders>
              <w:top w:val="single" w:sz="2" w:space="0" w:color="auto"/>
              <w:bottom w:val="single" w:sz="2" w:space="0" w:color="auto"/>
            </w:tcBorders>
            <w:shd w:val="clear" w:color="auto" w:fill="D8DCDE"/>
            <w:vAlign w:val="center"/>
          </w:tcPr>
          <w:p w:rsidR="00571E08" w:rsidRPr="00EC32B3" w:rsidRDefault="00571E08" w:rsidP="00571E08">
            <w:pPr>
              <w:rPr>
                <w:i/>
                <w:lang w:val="fr-CH"/>
              </w:rPr>
            </w:pPr>
            <w:r w:rsidRPr="00EC32B3">
              <w:rPr>
                <w:i/>
                <w:lang w:val="fr-CH"/>
              </w:rPr>
              <w:t>5,0</w:t>
            </w:r>
          </w:p>
        </w:tc>
        <w:tc>
          <w:tcPr>
            <w:tcW w:w="160" w:type="dxa"/>
            <w:shd w:val="clear" w:color="auto" w:fill="D8DCDE"/>
            <w:vAlign w:val="center"/>
          </w:tcPr>
          <w:p w:rsidR="00571E08" w:rsidRPr="00EC32B3" w:rsidRDefault="00571E08" w:rsidP="00571E08">
            <w:pPr>
              <w:rPr>
                <w:lang w:val="fr-CH"/>
              </w:rPr>
            </w:pPr>
          </w:p>
        </w:tc>
        <w:tc>
          <w:tcPr>
            <w:tcW w:w="972" w:type="dxa"/>
            <w:tcBorders>
              <w:top w:val="single" w:sz="2" w:space="0" w:color="auto"/>
              <w:bottom w:val="single" w:sz="2" w:space="0" w:color="auto"/>
            </w:tcBorders>
            <w:shd w:val="clear" w:color="auto" w:fill="D8DCDE"/>
            <w:vAlign w:val="center"/>
          </w:tcPr>
          <w:p w:rsidR="00571E08" w:rsidRPr="00EC32B3" w:rsidRDefault="00571E08" w:rsidP="00571E08">
            <w:pPr>
              <w:rPr>
                <w:i/>
                <w:lang w:val="fr-CH"/>
              </w:rPr>
            </w:pPr>
            <w:r w:rsidRPr="00EC32B3">
              <w:rPr>
                <w:i/>
                <w:lang w:val="fr-CH"/>
              </w:rPr>
              <w:t xml:space="preserve">10,0 </w:t>
            </w:r>
          </w:p>
        </w:tc>
        <w:tc>
          <w:tcPr>
            <w:tcW w:w="160" w:type="dxa"/>
            <w:gridSpan w:val="3"/>
            <w:shd w:val="clear" w:color="auto" w:fill="D8DCDE"/>
            <w:vAlign w:val="center"/>
          </w:tcPr>
          <w:p w:rsidR="00571E08" w:rsidRPr="00EC32B3" w:rsidRDefault="00571E08" w:rsidP="00571E08">
            <w:pPr>
              <w:rPr>
                <w:i/>
                <w:lang w:val="fr-CH"/>
              </w:rPr>
            </w:pPr>
          </w:p>
        </w:tc>
        <w:tc>
          <w:tcPr>
            <w:tcW w:w="713" w:type="dxa"/>
            <w:gridSpan w:val="5"/>
            <w:tcBorders>
              <w:top w:val="single" w:sz="2" w:space="0" w:color="auto"/>
              <w:bottom w:val="single" w:sz="2" w:space="0" w:color="auto"/>
            </w:tcBorders>
            <w:shd w:val="clear" w:color="auto" w:fill="D8DCDE"/>
            <w:vAlign w:val="center"/>
          </w:tcPr>
          <w:p w:rsidR="00571E08" w:rsidRPr="00EC32B3" w:rsidRDefault="00571E08" w:rsidP="00571E08">
            <w:pPr>
              <w:rPr>
                <w:i/>
                <w:lang w:val="fr-CH"/>
              </w:rPr>
            </w:pPr>
            <w:r w:rsidRPr="00EC32B3">
              <w:rPr>
                <w:i/>
                <w:lang w:val="fr-CH"/>
              </w:rPr>
              <w:t xml:space="preserve">50,0 </w:t>
            </w:r>
          </w:p>
        </w:tc>
        <w:tc>
          <w:tcPr>
            <w:tcW w:w="160" w:type="dxa"/>
            <w:gridSpan w:val="2"/>
            <w:shd w:val="clear" w:color="auto" w:fill="D8DCDE"/>
            <w:vAlign w:val="center"/>
          </w:tcPr>
          <w:p w:rsidR="00571E08" w:rsidRPr="00EC32B3" w:rsidRDefault="00571E08" w:rsidP="00571E08">
            <w:pPr>
              <w:rPr>
                <w:i/>
                <w:lang w:val="fr-CH"/>
              </w:rPr>
            </w:pPr>
          </w:p>
        </w:tc>
        <w:tc>
          <w:tcPr>
            <w:tcW w:w="691" w:type="dxa"/>
            <w:gridSpan w:val="3"/>
            <w:tcBorders>
              <w:top w:val="single" w:sz="2" w:space="0" w:color="auto"/>
              <w:bottom w:val="single" w:sz="2" w:space="0" w:color="auto"/>
            </w:tcBorders>
            <w:shd w:val="clear" w:color="auto" w:fill="D8DCDE"/>
            <w:vAlign w:val="center"/>
          </w:tcPr>
          <w:p w:rsidR="00571E08" w:rsidRPr="00EC32B3" w:rsidRDefault="00571E08" w:rsidP="00571E08">
            <w:pPr>
              <w:rPr>
                <w:i/>
                <w:highlight w:val="yellow"/>
                <w:lang w:val="fr-CH"/>
              </w:rPr>
            </w:pPr>
            <w:r w:rsidRPr="00EC32B3">
              <w:rPr>
                <w:i/>
                <w:lang w:val="fr-CH"/>
              </w:rPr>
              <w:t>10,0</w:t>
            </w:r>
          </w:p>
        </w:tc>
        <w:tc>
          <w:tcPr>
            <w:tcW w:w="160" w:type="dxa"/>
            <w:shd w:val="clear" w:color="auto" w:fill="D8DCDE"/>
            <w:vAlign w:val="center"/>
          </w:tcPr>
          <w:p w:rsidR="00571E08" w:rsidRPr="00EC32B3" w:rsidRDefault="00571E08" w:rsidP="00571E08">
            <w:pPr>
              <w:rPr>
                <w:i/>
                <w:highlight w:val="yellow"/>
                <w:lang w:val="fr-CH"/>
              </w:rPr>
            </w:pPr>
          </w:p>
        </w:tc>
        <w:tc>
          <w:tcPr>
            <w:tcW w:w="689" w:type="dxa"/>
            <w:gridSpan w:val="4"/>
            <w:tcBorders>
              <w:top w:val="single" w:sz="2" w:space="0" w:color="auto"/>
              <w:bottom w:val="single" w:sz="2" w:space="0" w:color="auto"/>
            </w:tcBorders>
            <w:shd w:val="clear" w:color="auto" w:fill="D8DCDE"/>
            <w:vAlign w:val="center"/>
          </w:tcPr>
          <w:p w:rsidR="00571E08" w:rsidRPr="00EC32B3" w:rsidRDefault="00571E08" w:rsidP="00571E08">
            <w:pPr>
              <w:rPr>
                <w:i/>
                <w:highlight w:val="yellow"/>
                <w:lang w:val="fr-CH"/>
              </w:rPr>
            </w:pPr>
            <w:r w:rsidRPr="00EC32B3">
              <w:rPr>
                <w:i/>
                <w:lang w:val="fr-CH"/>
              </w:rPr>
              <w:t>14,0</w:t>
            </w:r>
          </w:p>
        </w:tc>
        <w:tc>
          <w:tcPr>
            <w:tcW w:w="168" w:type="dxa"/>
            <w:gridSpan w:val="2"/>
            <w:shd w:val="clear" w:color="auto" w:fill="D8DCDE"/>
            <w:vAlign w:val="center"/>
          </w:tcPr>
          <w:p w:rsidR="00571E08" w:rsidRPr="00EC32B3" w:rsidRDefault="00571E08" w:rsidP="00571E08">
            <w:pPr>
              <w:rPr>
                <w:lang w:val="fr-CH"/>
              </w:rPr>
            </w:pPr>
          </w:p>
        </w:tc>
        <w:tc>
          <w:tcPr>
            <w:tcW w:w="548" w:type="dxa"/>
            <w:gridSpan w:val="2"/>
            <w:tcBorders>
              <w:top w:val="single" w:sz="2" w:space="0" w:color="auto"/>
              <w:bottom w:val="single" w:sz="2" w:space="0" w:color="auto"/>
            </w:tcBorders>
            <w:shd w:val="clear" w:color="auto" w:fill="D8DCDE"/>
            <w:vAlign w:val="center"/>
          </w:tcPr>
          <w:p w:rsidR="00571E08" w:rsidRPr="00EC32B3" w:rsidRDefault="00571E08" w:rsidP="00571E08">
            <w:pPr>
              <w:rPr>
                <w:lang w:val="fr-CH"/>
              </w:rPr>
            </w:pPr>
            <w:r w:rsidRPr="00EC32B3">
              <w:rPr>
                <w:lang w:val="fr-CH"/>
              </w:rPr>
              <w:t>3</w:t>
            </w:r>
          </w:p>
        </w:tc>
        <w:tc>
          <w:tcPr>
            <w:tcW w:w="160" w:type="dxa"/>
            <w:shd w:val="clear" w:color="auto" w:fill="auto"/>
            <w:vAlign w:val="center"/>
          </w:tcPr>
          <w:p w:rsidR="00571E08" w:rsidRPr="00EC32B3" w:rsidRDefault="00571E08" w:rsidP="00571E08">
            <w:pPr>
              <w:rPr>
                <w:lang w:val="fr-CH"/>
              </w:rPr>
            </w:pPr>
          </w:p>
        </w:tc>
        <w:tc>
          <w:tcPr>
            <w:tcW w:w="973" w:type="dxa"/>
            <w:gridSpan w:val="3"/>
            <w:tcBorders>
              <w:top w:val="single" w:sz="2" w:space="0" w:color="auto"/>
              <w:bottom w:val="single" w:sz="2" w:space="0" w:color="auto"/>
            </w:tcBorders>
            <w:vAlign w:val="center"/>
          </w:tcPr>
          <w:p w:rsidR="00571E08" w:rsidRPr="00EC32B3" w:rsidRDefault="00571E08" w:rsidP="00571E08">
            <w:pPr>
              <w:rPr>
                <w:i/>
                <w:lang w:val="fr-CH"/>
              </w:rPr>
            </w:pPr>
            <w:r w:rsidRPr="00EC32B3">
              <w:rPr>
                <w:i/>
                <w:lang w:val="fr-CH"/>
              </w:rPr>
              <w:t>0,7</w:t>
            </w:r>
          </w:p>
        </w:tc>
        <w:tc>
          <w:tcPr>
            <w:tcW w:w="160" w:type="dxa"/>
            <w:shd w:val="clear" w:color="auto" w:fill="auto"/>
            <w:vAlign w:val="center"/>
          </w:tcPr>
          <w:p w:rsidR="00571E08" w:rsidRPr="00EC32B3" w:rsidRDefault="00571E08" w:rsidP="00571E08">
            <w:pPr>
              <w:pStyle w:val="Standard9"/>
              <w:rPr>
                <w:sz w:val="22"/>
                <w:szCs w:val="22"/>
                <w:lang w:val="fr-CH"/>
              </w:rPr>
            </w:pPr>
          </w:p>
        </w:tc>
        <w:tc>
          <w:tcPr>
            <w:tcW w:w="831" w:type="dxa"/>
            <w:tcBorders>
              <w:top w:val="single" w:sz="2" w:space="0" w:color="auto"/>
              <w:bottom w:val="single" w:sz="2" w:space="0" w:color="auto"/>
            </w:tcBorders>
            <w:shd w:val="clear" w:color="auto" w:fill="auto"/>
            <w:vAlign w:val="center"/>
          </w:tcPr>
          <w:p w:rsidR="00571E08" w:rsidRPr="00EC32B3" w:rsidRDefault="00571E08" w:rsidP="00571E08">
            <w:pPr>
              <w:pStyle w:val="Standard9"/>
              <w:rPr>
                <w:sz w:val="22"/>
                <w:szCs w:val="22"/>
                <w:lang w:val="fr-CH"/>
              </w:rPr>
            </w:pPr>
            <w:r w:rsidRPr="00EC32B3">
              <w:rPr>
                <w:i/>
                <w:sz w:val="22"/>
                <w:szCs w:val="22"/>
                <w:lang w:val="fr-CH"/>
              </w:rPr>
              <w:t>0,5</w:t>
            </w:r>
          </w:p>
        </w:tc>
        <w:tc>
          <w:tcPr>
            <w:tcW w:w="3609" w:type="dxa"/>
            <w:vMerge/>
            <w:vAlign w:val="center"/>
          </w:tcPr>
          <w:p w:rsidR="00571E08" w:rsidRPr="00EC32B3" w:rsidRDefault="00571E08" w:rsidP="00571E08">
            <w:pPr>
              <w:pStyle w:val="Standard9"/>
              <w:rPr>
                <w:lang w:val="fr-CH"/>
              </w:rPr>
            </w:pPr>
          </w:p>
        </w:tc>
      </w:tr>
      <w:tr w:rsidR="00571E08" w:rsidRPr="00EC32B3" w:rsidTr="00984323">
        <w:tblPrEx>
          <w:tblLook w:val="00A0" w:firstRow="1" w:lastRow="0" w:firstColumn="1" w:lastColumn="0" w:noHBand="0" w:noVBand="0"/>
        </w:tblPrEx>
        <w:trPr>
          <w:gridAfter w:val="2"/>
          <w:wAfter w:w="43" w:type="dxa"/>
          <w:cantSplit/>
          <w:trHeight w:val="637"/>
        </w:trPr>
        <w:tc>
          <w:tcPr>
            <w:tcW w:w="2217" w:type="dxa"/>
            <w:tcBorders>
              <w:top w:val="single" w:sz="4" w:space="0" w:color="auto"/>
              <w:bottom w:val="single" w:sz="4" w:space="0" w:color="auto"/>
            </w:tcBorders>
            <w:vAlign w:val="center"/>
          </w:tcPr>
          <w:p w:rsidR="00571E08" w:rsidRPr="00EC32B3" w:rsidRDefault="00571E08" w:rsidP="00571E08">
            <w:pPr>
              <w:rPr>
                <w:lang w:val="fr-CH"/>
              </w:rPr>
            </w:pPr>
            <w:r w:rsidRPr="00EC32B3">
              <w:rPr>
                <w:lang w:val="fr-CH"/>
              </w:rPr>
              <w:t>Zone d’habitation 4</w:t>
            </w:r>
          </w:p>
        </w:tc>
        <w:tc>
          <w:tcPr>
            <w:tcW w:w="370" w:type="dxa"/>
            <w:vAlign w:val="center"/>
          </w:tcPr>
          <w:p w:rsidR="00571E08" w:rsidRPr="00EC32B3" w:rsidRDefault="00571E08" w:rsidP="00571E08">
            <w:pPr>
              <w:rPr>
                <w:lang w:val="fr-CH"/>
              </w:rPr>
            </w:pPr>
          </w:p>
        </w:tc>
        <w:tc>
          <w:tcPr>
            <w:tcW w:w="718" w:type="dxa"/>
            <w:tcBorders>
              <w:top w:val="single" w:sz="2" w:space="0" w:color="auto"/>
              <w:bottom w:val="single" w:sz="2" w:space="0" w:color="auto"/>
            </w:tcBorders>
            <w:vAlign w:val="center"/>
          </w:tcPr>
          <w:p w:rsidR="00571E08" w:rsidRPr="00EC32B3" w:rsidRDefault="00571E08" w:rsidP="00571E08">
            <w:pPr>
              <w:rPr>
                <w:lang w:val="fr-CH"/>
              </w:rPr>
            </w:pPr>
            <w:r w:rsidRPr="00EC32B3">
              <w:rPr>
                <w:lang w:val="fr-CH"/>
              </w:rPr>
              <w:t xml:space="preserve">H4 </w:t>
            </w:r>
          </w:p>
        </w:tc>
        <w:tc>
          <w:tcPr>
            <w:tcW w:w="170" w:type="dxa"/>
            <w:vAlign w:val="center"/>
          </w:tcPr>
          <w:p w:rsidR="00571E08" w:rsidRPr="00EC32B3" w:rsidRDefault="00571E08" w:rsidP="00571E08">
            <w:pPr>
              <w:rPr>
                <w:lang w:val="fr-CH"/>
              </w:rPr>
            </w:pPr>
          </w:p>
        </w:tc>
        <w:tc>
          <w:tcPr>
            <w:tcW w:w="973" w:type="dxa"/>
            <w:gridSpan w:val="2"/>
            <w:tcBorders>
              <w:top w:val="single" w:sz="2" w:space="0" w:color="auto"/>
              <w:bottom w:val="single" w:sz="2" w:space="0" w:color="auto"/>
            </w:tcBorders>
            <w:vAlign w:val="center"/>
          </w:tcPr>
          <w:p w:rsidR="00571E08" w:rsidRPr="00EC32B3" w:rsidRDefault="00571E08" w:rsidP="00571E08">
            <w:pPr>
              <w:rPr>
                <w:i/>
                <w:lang w:val="fr-CH"/>
              </w:rPr>
            </w:pPr>
            <w:r w:rsidRPr="00EC32B3">
              <w:rPr>
                <w:i/>
                <w:lang w:val="fr-CH"/>
              </w:rPr>
              <w:t>5,0</w:t>
            </w:r>
          </w:p>
        </w:tc>
        <w:tc>
          <w:tcPr>
            <w:tcW w:w="160" w:type="dxa"/>
            <w:vAlign w:val="center"/>
          </w:tcPr>
          <w:p w:rsidR="00571E08" w:rsidRPr="00EC32B3" w:rsidRDefault="00571E08" w:rsidP="00571E08">
            <w:pPr>
              <w:rPr>
                <w:i/>
                <w:lang w:val="fr-CH"/>
              </w:rPr>
            </w:pPr>
          </w:p>
        </w:tc>
        <w:tc>
          <w:tcPr>
            <w:tcW w:w="972" w:type="dxa"/>
            <w:tcBorders>
              <w:top w:val="single" w:sz="2" w:space="0" w:color="auto"/>
              <w:bottom w:val="single" w:sz="2" w:space="0" w:color="auto"/>
            </w:tcBorders>
            <w:vAlign w:val="center"/>
          </w:tcPr>
          <w:p w:rsidR="00571E08" w:rsidRPr="00EC32B3" w:rsidRDefault="00571E08" w:rsidP="00571E08">
            <w:pPr>
              <w:rPr>
                <w:i/>
                <w:lang w:val="fr-CH"/>
              </w:rPr>
            </w:pPr>
            <w:r w:rsidRPr="00EC32B3">
              <w:rPr>
                <w:i/>
                <w:lang w:val="fr-CH"/>
              </w:rPr>
              <w:t>10,0</w:t>
            </w:r>
          </w:p>
        </w:tc>
        <w:tc>
          <w:tcPr>
            <w:tcW w:w="160" w:type="dxa"/>
            <w:gridSpan w:val="3"/>
            <w:vAlign w:val="center"/>
          </w:tcPr>
          <w:p w:rsidR="00571E08" w:rsidRPr="00EC32B3" w:rsidRDefault="00571E08" w:rsidP="00571E08">
            <w:pPr>
              <w:rPr>
                <w:i/>
                <w:lang w:val="fr-CH"/>
              </w:rPr>
            </w:pPr>
          </w:p>
        </w:tc>
        <w:tc>
          <w:tcPr>
            <w:tcW w:w="713" w:type="dxa"/>
            <w:gridSpan w:val="5"/>
            <w:tcBorders>
              <w:top w:val="single" w:sz="2" w:space="0" w:color="auto"/>
              <w:bottom w:val="single" w:sz="2" w:space="0" w:color="auto"/>
            </w:tcBorders>
            <w:vAlign w:val="center"/>
          </w:tcPr>
          <w:p w:rsidR="00571E08" w:rsidRPr="00EC32B3" w:rsidRDefault="00571E08" w:rsidP="00571E08">
            <w:pPr>
              <w:rPr>
                <w:i/>
                <w:lang w:val="fr-CH"/>
              </w:rPr>
            </w:pPr>
            <w:r w:rsidRPr="00EC32B3">
              <w:rPr>
                <w:i/>
                <w:lang w:val="fr-CH"/>
              </w:rPr>
              <w:t xml:space="preserve">75,0 </w:t>
            </w:r>
          </w:p>
        </w:tc>
        <w:tc>
          <w:tcPr>
            <w:tcW w:w="160" w:type="dxa"/>
            <w:gridSpan w:val="2"/>
            <w:vAlign w:val="center"/>
          </w:tcPr>
          <w:p w:rsidR="00571E08" w:rsidRPr="00EC32B3" w:rsidRDefault="00571E08" w:rsidP="00571E08">
            <w:pPr>
              <w:rPr>
                <w:i/>
                <w:lang w:val="fr-CH"/>
              </w:rPr>
            </w:pPr>
          </w:p>
        </w:tc>
        <w:tc>
          <w:tcPr>
            <w:tcW w:w="691" w:type="dxa"/>
            <w:gridSpan w:val="3"/>
            <w:tcBorders>
              <w:top w:val="single" w:sz="2" w:space="0" w:color="auto"/>
              <w:bottom w:val="single" w:sz="2" w:space="0" w:color="auto"/>
            </w:tcBorders>
            <w:shd w:val="clear" w:color="auto" w:fill="auto"/>
            <w:vAlign w:val="center"/>
          </w:tcPr>
          <w:p w:rsidR="00571E08" w:rsidRPr="00EC32B3" w:rsidRDefault="00571E08" w:rsidP="00571E08">
            <w:pPr>
              <w:rPr>
                <w:i/>
                <w:highlight w:val="yellow"/>
                <w:lang w:val="fr-CH"/>
              </w:rPr>
            </w:pPr>
            <w:r w:rsidRPr="00EC32B3">
              <w:rPr>
                <w:i/>
                <w:lang w:val="fr-CH"/>
              </w:rPr>
              <w:t>13,0</w:t>
            </w:r>
          </w:p>
        </w:tc>
        <w:tc>
          <w:tcPr>
            <w:tcW w:w="160" w:type="dxa"/>
            <w:shd w:val="clear" w:color="auto" w:fill="auto"/>
            <w:vAlign w:val="center"/>
          </w:tcPr>
          <w:p w:rsidR="00571E08" w:rsidRPr="00EC32B3" w:rsidRDefault="00571E08" w:rsidP="00571E08">
            <w:pPr>
              <w:rPr>
                <w:i/>
                <w:highlight w:val="yellow"/>
                <w:lang w:val="fr-CH"/>
              </w:rPr>
            </w:pPr>
          </w:p>
        </w:tc>
        <w:tc>
          <w:tcPr>
            <w:tcW w:w="689" w:type="dxa"/>
            <w:gridSpan w:val="4"/>
            <w:tcBorders>
              <w:top w:val="single" w:sz="2" w:space="0" w:color="auto"/>
              <w:bottom w:val="single" w:sz="2" w:space="0" w:color="auto"/>
            </w:tcBorders>
            <w:shd w:val="clear" w:color="auto" w:fill="auto"/>
            <w:vAlign w:val="center"/>
          </w:tcPr>
          <w:p w:rsidR="00571E08" w:rsidRPr="00EC32B3" w:rsidRDefault="00571E08" w:rsidP="00571E08">
            <w:pPr>
              <w:rPr>
                <w:i/>
                <w:highlight w:val="yellow"/>
                <w:lang w:val="fr-CH"/>
              </w:rPr>
            </w:pPr>
            <w:r w:rsidRPr="00EC32B3">
              <w:rPr>
                <w:i/>
                <w:lang w:val="fr-CH"/>
              </w:rPr>
              <w:t>17,0</w:t>
            </w:r>
          </w:p>
        </w:tc>
        <w:tc>
          <w:tcPr>
            <w:tcW w:w="168" w:type="dxa"/>
            <w:gridSpan w:val="2"/>
            <w:vAlign w:val="center"/>
          </w:tcPr>
          <w:p w:rsidR="00571E08" w:rsidRPr="00EC32B3" w:rsidRDefault="00571E08" w:rsidP="00571E08">
            <w:pPr>
              <w:rPr>
                <w:lang w:val="fr-CH"/>
              </w:rPr>
            </w:pPr>
          </w:p>
        </w:tc>
        <w:tc>
          <w:tcPr>
            <w:tcW w:w="548" w:type="dxa"/>
            <w:gridSpan w:val="2"/>
            <w:tcBorders>
              <w:top w:val="single" w:sz="2" w:space="0" w:color="auto"/>
              <w:bottom w:val="single" w:sz="2" w:space="0" w:color="auto"/>
            </w:tcBorders>
            <w:vAlign w:val="center"/>
          </w:tcPr>
          <w:p w:rsidR="00571E08" w:rsidRPr="00EC32B3" w:rsidRDefault="00571E08" w:rsidP="00571E08">
            <w:pPr>
              <w:rPr>
                <w:lang w:val="fr-CH"/>
              </w:rPr>
            </w:pPr>
            <w:r w:rsidRPr="00EC32B3">
              <w:rPr>
                <w:lang w:val="fr-CH"/>
              </w:rPr>
              <w:t>4</w:t>
            </w:r>
          </w:p>
        </w:tc>
        <w:tc>
          <w:tcPr>
            <w:tcW w:w="160" w:type="dxa"/>
            <w:shd w:val="clear" w:color="auto" w:fill="auto"/>
            <w:vAlign w:val="center"/>
          </w:tcPr>
          <w:p w:rsidR="00571E08" w:rsidRPr="00EC32B3" w:rsidRDefault="00571E08" w:rsidP="00571E08">
            <w:pPr>
              <w:rPr>
                <w:lang w:val="fr-CH"/>
              </w:rPr>
            </w:pPr>
          </w:p>
        </w:tc>
        <w:tc>
          <w:tcPr>
            <w:tcW w:w="973" w:type="dxa"/>
            <w:gridSpan w:val="3"/>
            <w:tcBorders>
              <w:top w:val="single" w:sz="2" w:space="0" w:color="auto"/>
              <w:bottom w:val="single" w:sz="2" w:space="0" w:color="auto"/>
            </w:tcBorders>
            <w:vAlign w:val="center"/>
          </w:tcPr>
          <w:p w:rsidR="00571E08" w:rsidRPr="00EC32B3" w:rsidRDefault="00571E08" w:rsidP="00571E08">
            <w:pPr>
              <w:rPr>
                <w:i/>
                <w:lang w:val="fr-CH"/>
              </w:rPr>
            </w:pPr>
            <w:r w:rsidRPr="00EC32B3">
              <w:rPr>
                <w:i/>
                <w:lang w:val="fr-CH"/>
              </w:rPr>
              <w:t>0,9</w:t>
            </w:r>
          </w:p>
        </w:tc>
        <w:tc>
          <w:tcPr>
            <w:tcW w:w="160" w:type="dxa"/>
            <w:shd w:val="clear" w:color="auto" w:fill="auto"/>
            <w:vAlign w:val="center"/>
          </w:tcPr>
          <w:p w:rsidR="00571E08" w:rsidRPr="00EC32B3" w:rsidRDefault="00571E08" w:rsidP="00571E08">
            <w:pPr>
              <w:pStyle w:val="Standard9"/>
              <w:rPr>
                <w:sz w:val="22"/>
                <w:szCs w:val="22"/>
                <w:lang w:val="fr-CH"/>
              </w:rPr>
            </w:pPr>
          </w:p>
        </w:tc>
        <w:tc>
          <w:tcPr>
            <w:tcW w:w="831" w:type="dxa"/>
            <w:tcBorders>
              <w:top w:val="single" w:sz="2" w:space="0" w:color="auto"/>
              <w:bottom w:val="single" w:sz="2" w:space="0" w:color="auto"/>
            </w:tcBorders>
            <w:shd w:val="clear" w:color="auto" w:fill="auto"/>
            <w:vAlign w:val="center"/>
          </w:tcPr>
          <w:p w:rsidR="00571E08" w:rsidRPr="00EC32B3" w:rsidRDefault="00571E08" w:rsidP="00571E08">
            <w:pPr>
              <w:pStyle w:val="Standard9"/>
              <w:rPr>
                <w:sz w:val="22"/>
                <w:szCs w:val="22"/>
                <w:lang w:val="fr-CH"/>
              </w:rPr>
            </w:pPr>
            <w:r w:rsidRPr="00EC32B3">
              <w:rPr>
                <w:i/>
                <w:sz w:val="22"/>
                <w:szCs w:val="22"/>
                <w:lang w:val="fr-CH"/>
              </w:rPr>
              <w:t>0,5</w:t>
            </w:r>
          </w:p>
        </w:tc>
        <w:tc>
          <w:tcPr>
            <w:tcW w:w="3609" w:type="dxa"/>
            <w:vMerge/>
            <w:vAlign w:val="center"/>
          </w:tcPr>
          <w:p w:rsidR="00571E08" w:rsidRPr="00EC32B3" w:rsidRDefault="00571E08" w:rsidP="00571E08">
            <w:pPr>
              <w:pStyle w:val="Standard9"/>
              <w:rPr>
                <w:lang w:val="fr-CH"/>
              </w:rPr>
            </w:pPr>
          </w:p>
        </w:tc>
      </w:tr>
      <w:tr w:rsidR="00571E08" w:rsidRPr="00EC32B3" w:rsidTr="00984323">
        <w:tblPrEx>
          <w:tblLook w:val="00A0" w:firstRow="1" w:lastRow="0" w:firstColumn="1" w:lastColumn="0" w:noHBand="0" w:noVBand="0"/>
        </w:tblPrEx>
        <w:trPr>
          <w:gridAfter w:val="2"/>
          <w:wAfter w:w="43" w:type="dxa"/>
          <w:cantSplit/>
          <w:trHeight w:val="636"/>
        </w:trPr>
        <w:tc>
          <w:tcPr>
            <w:tcW w:w="2217" w:type="dxa"/>
            <w:tcBorders>
              <w:top w:val="single" w:sz="4" w:space="0" w:color="auto"/>
              <w:bottom w:val="single" w:sz="4" w:space="0" w:color="auto"/>
            </w:tcBorders>
            <w:shd w:val="clear" w:color="auto" w:fill="D8DCDE"/>
            <w:vAlign w:val="center"/>
          </w:tcPr>
          <w:p w:rsidR="00571E08" w:rsidRPr="00EC32B3" w:rsidRDefault="00571E08" w:rsidP="00571E08">
            <w:pPr>
              <w:rPr>
                <w:lang w:val="fr-CH"/>
              </w:rPr>
            </w:pPr>
            <w:r w:rsidRPr="00EC32B3">
              <w:rPr>
                <w:lang w:val="fr-CH"/>
              </w:rPr>
              <w:t>Zone mixte A2</w:t>
            </w:r>
          </w:p>
        </w:tc>
        <w:tc>
          <w:tcPr>
            <w:tcW w:w="370" w:type="dxa"/>
            <w:shd w:val="clear" w:color="auto" w:fill="D8DCDE"/>
            <w:vAlign w:val="center"/>
          </w:tcPr>
          <w:p w:rsidR="00571E08" w:rsidRPr="00EC32B3" w:rsidRDefault="00571E08" w:rsidP="00571E08">
            <w:pPr>
              <w:rPr>
                <w:lang w:val="fr-CH"/>
              </w:rPr>
            </w:pPr>
          </w:p>
        </w:tc>
        <w:tc>
          <w:tcPr>
            <w:tcW w:w="718" w:type="dxa"/>
            <w:tcBorders>
              <w:top w:val="single" w:sz="2" w:space="0" w:color="auto"/>
              <w:bottom w:val="single" w:sz="4" w:space="0" w:color="auto"/>
            </w:tcBorders>
            <w:shd w:val="clear" w:color="auto" w:fill="D8DCDE"/>
            <w:vAlign w:val="center"/>
          </w:tcPr>
          <w:p w:rsidR="00571E08" w:rsidRPr="00EC32B3" w:rsidRDefault="00571E08" w:rsidP="00571E08">
            <w:pPr>
              <w:rPr>
                <w:spacing w:val="-8"/>
                <w:lang w:val="fr-CH"/>
              </w:rPr>
            </w:pPr>
            <w:r w:rsidRPr="00EC32B3">
              <w:rPr>
                <w:spacing w:val="-8"/>
                <w:lang w:val="fr-CH"/>
              </w:rPr>
              <w:t>MA2</w:t>
            </w:r>
            <w:r w:rsidRPr="00EC32B3">
              <w:rPr>
                <w:spacing w:val="-8"/>
                <w:vertAlign w:val="superscript"/>
                <w:lang w:val="fr-CH"/>
              </w:rPr>
              <w:t xml:space="preserve"> 1)</w:t>
            </w:r>
            <w:r w:rsidRPr="00EC32B3" w:rsidDel="00B632E8">
              <w:rPr>
                <w:spacing w:val="-8"/>
                <w:lang w:val="fr-CH"/>
              </w:rPr>
              <w:t xml:space="preserve"> </w:t>
            </w:r>
          </w:p>
        </w:tc>
        <w:tc>
          <w:tcPr>
            <w:tcW w:w="170" w:type="dxa"/>
            <w:shd w:val="clear" w:color="auto" w:fill="D8DCDE"/>
            <w:vAlign w:val="center"/>
          </w:tcPr>
          <w:p w:rsidR="00571E08" w:rsidRPr="00EC32B3" w:rsidRDefault="00571E08" w:rsidP="00571E08">
            <w:pPr>
              <w:rPr>
                <w:lang w:val="fr-CH"/>
              </w:rPr>
            </w:pPr>
          </w:p>
        </w:tc>
        <w:tc>
          <w:tcPr>
            <w:tcW w:w="973" w:type="dxa"/>
            <w:gridSpan w:val="2"/>
            <w:tcBorders>
              <w:top w:val="single" w:sz="2" w:space="0" w:color="auto"/>
              <w:bottom w:val="single" w:sz="4" w:space="0" w:color="auto"/>
            </w:tcBorders>
            <w:shd w:val="clear" w:color="auto" w:fill="D8DCDE"/>
            <w:vAlign w:val="center"/>
          </w:tcPr>
          <w:p w:rsidR="00571E08" w:rsidRPr="00EC32B3" w:rsidRDefault="00571E08" w:rsidP="00571E08">
            <w:pPr>
              <w:rPr>
                <w:i/>
                <w:lang w:val="fr-CH"/>
              </w:rPr>
            </w:pPr>
            <w:r w:rsidRPr="00EC32B3">
              <w:rPr>
                <w:i/>
                <w:lang w:val="fr-CH"/>
              </w:rPr>
              <w:t>3,0</w:t>
            </w:r>
          </w:p>
        </w:tc>
        <w:tc>
          <w:tcPr>
            <w:tcW w:w="160" w:type="dxa"/>
            <w:shd w:val="clear" w:color="auto" w:fill="D8DCDE"/>
            <w:vAlign w:val="center"/>
          </w:tcPr>
          <w:p w:rsidR="00571E08" w:rsidRPr="00EC32B3" w:rsidRDefault="00571E08" w:rsidP="00571E08">
            <w:pPr>
              <w:rPr>
                <w:i/>
                <w:lang w:val="fr-CH"/>
              </w:rPr>
            </w:pPr>
          </w:p>
        </w:tc>
        <w:tc>
          <w:tcPr>
            <w:tcW w:w="972" w:type="dxa"/>
            <w:tcBorders>
              <w:top w:val="single" w:sz="2" w:space="0" w:color="auto"/>
              <w:bottom w:val="single" w:sz="4" w:space="0" w:color="auto"/>
            </w:tcBorders>
            <w:shd w:val="clear" w:color="auto" w:fill="D8DCDE"/>
            <w:vAlign w:val="center"/>
          </w:tcPr>
          <w:p w:rsidR="00571E08" w:rsidRPr="00EC32B3" w:rsidRDefault="00571E08" w:rsidP="00571E08">
            <w:pPr>
              <w:rPr>
                <w:i/>
                <w:lang w:val="fr-CH"/>
              </w:rPr>
            </w:pPr>
            <w:r w:rsidRPr="00EC32B3">
              <w:rPr>
                <w:i/>
                <w:lang w:val="fr-CH"/>
              </w:rPr>
              <w:t>6,0</w:t>
            </w:r>
          </w:p>
        </w:tc>
        <w:tc>
          <w:tcPr>
            <w:tcW w:w="160" w:type="dxa"/>
            <w:gridSpan w:val="3"/>
            <w:shd w:val="clear" w:color="auto" w:fill="D8DCDE"/>
            <w:vAlign w:val="center"/>
          </w:tcPr>
          <w:p w:rsidR="00571E08" w:rsidRPr="00EC32B3" w:rsidRDefault="00571E08" w:rsidP="00571E08">
            <w:pPr>
              <w:rPr>
                <w:i/>
                <w:lang w:val="fr-CH"/>
              </w:rPr>
            </w:pPr>
          </w:p>
        </w:tc>
        <w:tc>
          <w:tcPr>
            <w:tcW w:w="713" w:type="dxa"/>
            <w:gridSpan w:val="5"/>
            <w:tcBorders>
              <w:top w:val="single" w:sz="2" w:space="0" w:color="auto"/>
              <w:bottom w:val="single" w:sz="4" w:space="0" w:color="auto"/>
            </w:tcBorders>
            <w:shd w:val="clear" w:color="auto" w:fill="D8DCDE"/>
            <w:vAlign w:val="center"/>
          </w:tcPr>
          <w:p w:rsidR="00571E08" w:rsidRPr="00EC32B3" w:rsidRDefault="00571E08" w:rsidP="00571E08">
            <w:pPr>
              <w:rPr>
                <w:i/>
                <w:lang w:val="fr-CH"/>
              </w:rPr>
            </w:pPr>
            <w:r w:rsidRPr="00EC32B3">
              <w:rPr>
                <w:i/>
                <w:lang w:val="fr-CH"/>
              </w:rPr>
              <w:t>30,0</w:t>
            </w:r>
          </w:p>
        </w:tc>
        <w:tc>
          <w:tcPr>
            <w:tcW w:w="160" w:type="dxa"/>
            <w:gridSpan w:val="2"/>
            <w:shd w:val="clear" w:color="auto" w:fill="D8DCDE"/>
            <w:vAlign w:val="center"/>
          </w:tcPr>
          <w:p w:rsidR="00571E08" w:rsidRPr="00EC32B3" w:rsidRDefault="00571E08" w:rsidP="00571E08">
            <w:pPr>
              <w:rPr>
                <w:i/>
                <w:lang w:val="fr-CH"/>
              </w:rPr>
            </w:pPr>
          </w:p>
        </w:tc>
        <w:tc>
          <w:tcPr>
            <w:tcW w:w="691" w:type="dxa"/>
            <w:gridSpan w:val="3"/>
            <w:tcBorders>
              <w:top w:val="single" w:sz="2" w:space="0" w:color="auto"/>
              <w:bottom w:val="single" w:sz="4" w:space="0" w:color="auto"/>
            </w:tcBorders>
            <w:shd w:val="clear" w:color="auto" w:fill="D8DCDE"/>
            <w:vAlign w:val="center"/>
          </w:tcPr>
          <w:p w:rsidR="00571E08" w:rsidRPr="00EC32B3" w:rsidRDefault="00571E08" w:rsidP="00571E08">
            <w:pPr>
              <w:rPr>
                <w:i/>
                <w:lang w:val="fr-CH"/>
              </w:rPr>
            </w:pPr>
            <w:r w:rsidRPr="00EC32B3">
              <w:rPr>
                <w:i/>
                <w:lang w:val="fr-CH"/>
              </w:rPr>
              <w:t>8,0</w:t>
            </w:r>
          </w:p>
        </w:tc>
        <w:tc>
          <w:tcPr>
            <w:tcW w:w="160" w:type="dxa"/>
            <w:shd w:val="clear" w:color="auto" w:fill="D8DCDE"/>
            <w:vAlign w:val="center"/>
          </w:tcPr>
          <w:p w:rsidR="00571E08" w:rsidRPr="00EC32B3" w:rsidRDefault="00571E08" w:rsidP="00571E08">
            <w:pPr>
              <w:rPr>
                <w:i/>
                <w:lang w:val="fr-CH"/>
              </w:rPr>
            </w:pPr>
          </w:p>
        </w:tc>
        <w:tc>
          <w:tcPr>
            <w:tcW w:w="689" w:type="dxa"/>
            <w:gridSpan w:val="4"/>
            <w:tcBorders>
              <w:top w:val="single" w:sz="2" w:space="0" w:color="auto"/>
              <w:bottom w:val="single" w:sz="4" w:space="0" w:color="auto"/>
            </w:tcBorders>
            <w:shd w:val="clear" w:color="auto" w:fill="D8DCDE"/>
            <w:vAlign w:val="center"/>
          </w:tcPr>
          <w:p w:rsidR="00571E08" w:rsidRPr="00EC32B3" w:rsidRDefault="00571E08" w:rsidP="00571E08">
            <w:pPr>
              <w:rPr>
                <w:i/>
                <w:lang w:val="fr-CH"/>
              </w:rPr>
            </w:pPr>
            <w:r w:rsidRPr="00EC32B3">
              <w:rPr>
                <w:i/>
                <w:lang w:val="fr-CH"/>
              </w:rPr>
              <w:t>12,0</w:t>
            </w:r>
          </w:p>
        </w:tc>
        <w:tc>
          <w:tcPr>
            <w:tcW w:w="168" w:type="dxa"/>
            <w:gridSpan w:val="2"/>
            <w:shd w:val="clear" w:color="auto" w:fill="D8DCDE"/>
            <w:vAlign w:val="center"/>
          </w:tcPr>
          <w:p w:rsidR="00571E08" w:rsidRPr="00EC32B3" w:rsidRDefault="00571E08" w:rsidP="00571E08">
            <w:pPr>
              <w:rPr>
                <w:lang w:val="fr-CH"/>
              </w:rPr>
            </w:pPr>
          </w:p>
        </w:tc>
        <w:tc>
          <w:tcPr>
            <w:tcW w:w="548" w:type="dxa"/>
            <w:gridSpan w:val="2"/>
            <w:tcBorders>
              <w:top w:val="single" w:sz="2" w:space="0" w:color="auto"/>
              <w:bottom w:val="single" w:sz="4" w:space="0" w:color="auto"/>
            </w:tcBorders>
            <w:shd w:val="clear" w:color="auto" w:fill="D8DCDE"/>
            <w:vAlign w:val="center"/>
          </w:tcPr>
          <w:p w:rsidR="00571E08" w:rsidRPr="00EC32B3" w:rsidRDefault="00571E08" w:rsidP="00571E08">
            <w:pPr>
              <w:rPr>
                <w:lang w:val="fr-CH"/>
              </w:rPr>
            </w:pPr>
            <w:r w:rsidRPr="00EC32B3">
              <w:rPr>
                <w:lang w:val="fr-CH"/>
              </w:rPr>
              <w:t>2</w:t>
            </w:r>
          </w:p>
        </w:tc>
        <w:tc>
          <w:tcPr>
            <w:tcW w:w="160" w:type="dxa"/>
            <w:shd w:val="clear" w:color="auto" w:fill="auto"/>
            <w:vAlign w:val="center"/>
          </w:tcPr>
          <w:p w:rsidR="00571E08" w:rsidRPr="00EC32B3" w:rsidRDefault="00571E08" w:rsidP="00571E08">
            <w:pPr>
              <w:rPr>
                <w:lang w:val="fr-CH"/>
              </w:rPr>
            </w:pPr>
          </w:p>
        </w:tc>
        <w:tc>
          <w:tcPr>
            <w:tcW w:w="973" w:type="dxa"/>
            <w:gridSpan w:val="3"/>
            <w:tcBorders>
              <w:top w:val="single" w:sz="2" w:space="0" w:color="auto"/>
              <w:bottom w:val="single" w:sz="4" w:space="0" w:color="auto"/>
            </w:tcBorders>
            <w:vAlign w:val="center"/>
          </w:tcPr>
          <w:p w:rsidR="00571E08" w:rsidRPr="00EC32B3" w:rsidRDefault="00571E08" w:rsidP="00571E08">
            <w:pPr>
              <w:rPr>
                <w:i/>
                <w:lang w:val="fr-CH"/>
              </w:rPr>
            </w:pPr>
            <w:r w:rsidRPr="00EC32B3">
              <w:rPr>
                <w:i/>
                <w:lang w:val="fr-CH"/>
              </w:rPr>
              <w:t>0,6</w:t>
            </w:r>
          </w:p>
        </w:tc>
        <w:tc>
          <w:tcPr>
            <w:tcW w:w="160" w:type="dxa"/>
            <w:shd w:val="clear" w:color="auto" w:fill="auto"/>
            <w:vAlign w:val="center"/>
          </w:tcPr>
          <w:p w:rsidR="00571E08" w:rsidRPr="00EC32B3" w:rsidRDefault="00571E08" w:rsidP="00571E08">
            <w:pPr>
              <w:pStyle w:val="Standard9"/>
              <w:rPr>
                <w:sz w:val="22"/>
                <w:szCs w:val="22"/>
                <w:lang w:val="fr-CH"/>
              </w:rPr>
            </w:pPr>
          </w:p>
        </w:tc>
        <w:tc>
          <w:tcPr>
            <w:tcW w:w="831" w:type="dxa"/>
            <w:tcBorders>
              <w:top w:val="single" w:sz="2" w:space="0" w:color="auto"/>
              <w:bottom w:val="single" w:sz="4" w:space="0" w:color="auto"/>
            </w:tcBorders>
            <w:shd w:val="clear" w:color="auto" w:fill="auto"/>
            <w:vAlign w:val="center"/>
          </w:tcPr>
          <w:p w:rsidR="00571E08" w:rsidRPr="00EC32B3" w:rsidRDefault="00571E08" w:rsidP="00571E08">
            <w:pPr>
              <w:pStyle w:val="Standard9"/>
              <w:rPr>
                <w:sz w:val="22"/>
                <w:szCs w:val="22"/>
                <w:lang w:val="fr-CH"/>
              </w:rPr>
            </w:pPr>
            <w:r w:rsidRPr="00EC32B3">
              <w:rPr>
                <w:i/>
                <w:sz w:val="22"/>
                <w:szCs w:val="22"/>
                <w:lang w:val="fr-CH"/>
              </w:rPr>
              <w:t>0,5</w:t>
            </w:r>
          </w:p>
        </w:tc>
        <w:tc>
          <w:tcPr>
            <w:tcW w:w="3609" w:type="dxa"/>
            <w:vMerge/>
            <w:vAlign w:val="center"/>
          </w:tcPr>
          <w:p w:rsidR="00571E08" w:rsidRPr="00EC32B3" w:rsidRDefault="00571E08" w:rsidP="00571E08">
            <w:pPr>
              <w:pStyle w:val="Standard9"/>
              <w:rPr>
                <w:lang w:val="fr-CH"/>
              </w:rPr>
            </w:pPr>
          </w:p>
        </w:tc>
      </w:tr>
      <w:tr w:rsidR="00571E08" w:rsidRPr="00EC32B3" w:rsidTr="00984323">
        <w:tblPrEx>
          <w:tblLook w:val="00A0" w:firstRow="1" w:lastRow="0" w:firstColumn="1" w:lastColumn="0" w:noHBand="0" w:noVBand="0"/>
        </w:tblPrEx>
        <w:trPr>
          <w:gridAfter w:val="2"/>
          <w:wAfter w:w="43" w:type="dxa"/>
          <w:cantSplit/>
          <w:trHeight w:val="637"/>
        </w:trPr>
        <w:tc>
          <w:tcPr>
            <w:tcW w:w="2217" w:type="dxa"/>
            <w:tcBorders>
              <w:top w:val="single" w:sz="4" w:space="0" w:color="auto"/>
              <w:bottom w:val="single" w:sz="2" w:space="0" w:color="auto"/>
            </w:tcBorders>
            <w:shd w:val="clear" w:color="auto" w:fill="D8DCDE"/>
            <w:vAlign w:val="center"/>
          </w:tcPr>
          <w:p w:rsidR="00571E08" w:rsidRPr="00EC32B3" w:rsidRDefault="00571E08" w:rsidP="00571E08">
            <w:pPr>
              <w:rPr>
                <w:lang w:val="fr-CH"/>
              </w:rPr>
            </w:pPr>
            <w:r w:rsidRPr="00EC32B3">
              <w:rPr>
                <w:lang w:val="fr-CH"/>
              </w:rPr>
              <w:t>Zone mixte A3</w:t>
            </w:r>
          </w:p>
        </w:tc>
        <w:tc>
          <w:tcPr>
            <w:tcW w:w="370" w:type="dxa"/>
            <w:shd w:val="clear" w:color="auto" w:fill="D8DCDE"/>
            <w:vAlign w:val="center"/>
          </w:tcPr>
          <w:p w:rsidR="00571E08" w:rsidRPr="00EC32B3" w:rsidRDefault="00571E08" w:rsidP="00571E08">
            <w:pPr>
              <w:rPr>
                <w:lang w:val="fr-CH"/>
              </w:rPr>
            </w:pPr>
          </w:p>
        </w:tc>
        <w:tc>
          <w:tcPr>
            <w:tcW w:w="718" w:type="dxa"/>
            <w:tcBorders>
              <w:top w:val="single" w:sz="4" w:space="0" w:color="auto"/>
              <w:bottom w:val="single" w:sz="2" w:space="0" w:color="auto"/>
            </w:tcBorders>
            <w:shd w:val="clear" w:color="auto" w:fill="D8DCDE"/>
            <w:vAlign w:val="center"/>
          </w:tcPr>
          <w:p w:rsidR="00571E08" w:rsidRPr="00EC32B3" w:rsidRDefault="00571E08" w:rsidP="00571E08">
            <w:pPr>
              <w:rPr>
                <w:lang w:val="fr-CH"/>
              </w:rPr>
            </w:pPr>
            <w:r w:rsidRPr="00EC32B3">
              <w:rPr>
                <w:lang w:val="fr-CH"/>
              </w:rPr>
              <w:t>MA3</w:t>
            </w:r>
          </w:p>
        </w:tc>
        <w:tc>
          <w:tcPr>
            <w:tcW w:w="170" w:type="dxa"/>
            <w:shd w:val="clear" w:color="auto" w:fill="D8DCDE"/>
            <w:vAlign w:val="center"/>
          </w:tcPr>
          <w:p w:rsidR="00571E08" w:rsidRPr="00EC32B3" w:rsidRDefault="00571E08" w:rsidP="00571E08">
            <w:pPr>
              <w:rPr>
                <w:lang w:val="fr-CH"/>
              </w:rPr>
            </w:pPr>
          </w:p>
        </w:tc>
        <w:tc>
          <w:tcPr>
            <w:tcW w:w="973" w:type="dxa"/>
            <w:gridSpan w:val="2"/>
            <w:tcBorders>
              <w:top w:val="single" w:sz="4" w:space="0" w:color="auto"/>
              <w:bottom w:val="single" w:sz="2" w:space="0" w:color="auto"/>
            </w:tcBorders>
            <w:shd w:val="clear" w:color="auto" w:fill="D8DCDE"/>
            <w:vAlign w:val="center"/>
          </w:tcPr>
          <w:p w:rsidR="00571E08" w:rsidRPr="00EC32B3" w:rsidRDefault="00571E08" w:rsidP="00571E08">
            <w:pPr>
              <w:rPr>
                <w:i/>
                <w:lang w:val="fr-CH"/>
              </w:rPr>
            </w:pPr>
            <w:r w:rsidRPr="00EC32B3">
              <w:rPr>
                <w:i/>
                <w:lang w:val="fr-CH"/>
              </w:rPr>
              <w:t>4,0</w:t>
            </w:r>
          </w:p>
        </w:tc>
        <w:tc>
          <w:tcPr>
            <w:tcW w:w="160" w:type="dxa"/>
            <w:shd w:val="clear" w:color="auto" w:fill="D8DCDE"/>
            <w:vAlign w:val="center"/>
          </w:tcPr>
          <w:p w:rsidR="00571E08" w:rsidRPr="00EC32B3" w:rsidRDefault="00571E08" w:rsidP="00571E08">
            <w:pPr>
              <w:rPr>
                <w:i/>
                <w:lang w:val="fr-CH"/>
              </w:rPr>
            </w:pPr>
          </w:p>
        </w:tc>
        <w:tc>
          <w:tcPr>
            <w:tcW w:w="972" w:type="dxa"/>
            <w:tcBorders>
              <w:top w:val="single" w:sz="4" w:space="0" w:color="auto"/>
              <w:bottom w:val="single" w:sz="2" w:space="0" w:color="auto"/>
            </w:tcBorders>
            <w:shd w:val="clear" w:color="auto" w:fill="D8DCDE"/>
            <w:vAlign w:val="center"/>
          </w:tcPr>
          <w:p w:rsidR="00571E08" w:rsidRPr="00EC32B3" w:rsidRDefault="00571E08" w:rsidP="00571E08">
            <w:pPr>
              <w:rPr>
                <w:i/>
                <w:lang w:val="fr-CH"/>
              </w:rPr>
            </w:pPr>
            <w:r w:rsidRPr="00EC32B3">
              <w:rPr>
                <w:i/>
                <w:lang w:val="fr-CH"/>
              </w:rPr>
              <w:t>8,0</w:t>
            </w:r>
          </w:p>
        </w:tc>
        <w:tc>
          <w:tcPr>
            <w:tcW w:w="160" w:type="dxa"/>
            <w:gridSpan w:val="3"/>
            <w:shd w:val="clear" w:color="auto" w:fill="D8DCDE"/>
            <w:vAlign w:val="center"/>
          </w:tcPr>
          <w:p w:rsidR="00571E08" w:rsidRPr="00EC32B3" w:rsidRDefault="00571E08" w:rsidP="00571E08">
            <w:pPr>
              <w:rPr>
                <w:i/>
                <w:lang w:val="fr-CH"/>
              </w:rPr>
            </w:pPr>
          </w:p>
        </w:tc>
        <w:tc>
          <w:tcPr>
            <w:tcW w:w="713" w:type="dxa"/>
            <w:gridSpan w:val="5"/>
            <w:tcBorders>
              <w:top w:val="single" w:sz="4" w:space="0" w:color="auto"/>
              <w:bottom w:val="single" w:sz="2" w:space="0" w:color="auto"/>
            </w:tcBorders>
            <w:shd w:val="clear" w:color="auto" w:fill="D8DCDE"/>
            <w:vAlign w:val="center"/>
          </w:tcPr>
          <w:p w:rsidR="00571E08" w:rsidRPr="00EC32B3" w:rsidRDefault="00571E08" w:rsidP="00571E08">
            <w:pPr>
              <w:rPr>
                <w:i/>
                <w:lang w:val="fr-CH"/>
              </w:rPr>
            </w:pPr>
            <w:r w:rsidRPr="00EC32B3">
              <w:rPr>
                <w:i/>
                <w:lang w:val="fr-CH"/>
              </w:rPr>
              <w:t>60,0</w:t>
            </w:r>
          </w:p>
        </w:tc>
        <w:tc>
          <w:tcPr>
            <w:tcW w:w="160" w:type="dxa"/>
            <w:gridSpan w:val="2"/>
            <w:shd w:val="clear" w:color="auto" w:fill="D8DCDE"/>
            <w:vAlign w:val="center"/>
          </w:tcPr>
          <w:p w:rsidR="00571E08" w:rsidRPr="00EC32B3" w:rsidRDefault="00571E08" w:rsidP="00571E08">
            <w:pPr>
              <w:rPr>
                <w:i/>
                <w:lang w:val="fr-CH"/>
              </w:rPr>
            </w:pPr>
          </w:p>
        </w:tc>
        <w:tc>
          <w:tcPr>
            <w:tcW w:w="691" w:type="dxa"/>
            <w:gridSpan w:val="3"/>
            <w:tcBorders>
              <w:top w:val="single" w:sz="4" w:space="0" w:color="auto"/>
              <w:bottom w:val="single" w:sz="2" w:space="0" w:color="auto"/>
            </w:tcBorders>
            <w:shd w:val="clear" w:color="auto" w:fill="D8DCDE"/>
            <w:vAlign w:val="center"/>
          </w:tcPr>
          <w:p w:rsidR="00571E08" w:rsidRPr="00EC32B3" w:rsidRDefault="00571E08" w:rsidP="00571E08">
            <w:pPr>
              <w:rPr>
                <w:i/>
                <w:lang w:val="fr-CH"/>
              </w:rPr>
            </w:pPr>
            <w:r w:rsidRPr="00EC32B3">
              <w:rPr>
                <w:i/>
                <w:lang w:val="fr-CH"/>
              </w:rPr>
              <w:t>11,0</w:t>
            </w:r>
          </w:p>
        </w:tc>
        <w:tc>
          <w:tcPr>
            <w:tcW w:w="160" w:type="dxa"/>
            <w:shd w:val="clear" w:color="auto" w:fill="D8DCDE"/>
            <w:vAlign w:val="center"/>
          </w:tcPr>
          <w:p w:rsidR="00571E08" w:rsidRPr="00EC32B3" w:rsidRDefault="00571E08" w:rsidP="00571E08">
            <w:pPr>
              <w:rPr>
                <w:i/>
                <w:lang w:val="fr-CH"/>
              </w:rPr>
            </w:pPr>
          </w:p>
        </w:tc>
        <w:tc>
          <w:tcPr>
            <w:tcW w:w="689" w:type="dxa"/>
            <w:gridSpan w:val="4"/>
            <w:tcBorders>
              <w:top w:val="single" w:sz="4" w:space="0" w:color="auto"/>
              <w:bottom w:val="single" w:sz="2" w:space="0" w:color="auto"/>
            </w:tcBorders>
            <w:shd w:val="clear" w:color="auto" w:fill="D8DCDE"/>
            <w:vAlign w:val="center"/>
          </w:tcPr>
          <w:p w:rsidR="00571E08" w:rsidRPr="00EC32B3" w:rsidRDefault="00571E08" w:rsidP="00571E08">
            <w:pPr>
              <w:rPr>
                <w:i/>
                <w:lang w:val="fr-CH"/>
              </w:rPr>
            </w:pPr>
            <w:r w:rsidRPr="00EC32B3">
              <w:rPr>
                <w:i/>
                <w:lang w:val="fr-CH"/>
              </w:rPr>
              <w:t>15,0</w:t>
            </w:r>
          </w:p>
        </w:tc>
        <w:tc>
          <w:tcPr>
            <w:tcW w:w="168" w:type="dxa"/>
            <w:gridSpan w:val="2"/>
            <w:shd w:val="clear" w:color="auto" w:fill="D8DCDE"/>
            <w:vAlign w:val="center"/>
          </w:tcPr>
          <w:p w:rsidR="00571E08" w:rsidRPr="00EC32B3" w:rsidRDefault="00571E08" w:rsidP="00571E08">
            <w:pPr>
              <w:rPr>
                <w:lang w:val="fr-CH"/>
              </w:rPr>
            </w:pPr>
          </w:p>
        </w:tc>
        <w:tc>
          <w:tcPr>
            <w:tcW w:w="548" w:type="dxa"/>
            <w:gridSpan w:val="2"/>
            <w:tcBorders>
              <w:top w:val="single" w:sz="4" w:space="0" w:color="auto"/>
              <w:bottom w:val="single" w:sz="2" w:space="0" w:color="auto"/>
            </w:tcBorders>
            <w:shd w:val="clear" w:color="auto" w:fill="D8DCDE"/>
            <w:vAlign w:val="center"/>
          </w:tcPr>
          <w:p w:rsidR="00571E08" w:rsidRPr="00EC32B3" w:rsidRDefault="00571E08" w:rsidP="00571E08">
            <w:pPr>
              <w:rPr>
                <w:lang w:val="fr-CH"/>
              </w:rPr>
            </w:pPr>
            <w:r w:rsidRPr="00EC32B3">
              <w:rPr>
                <w:lang w:val="fr-CH"/>
              </w:rPr>
              <w:t>3</w:t>
            </w:r>
          </w:p>
        </w:tc>
        <w:tc>
          <w:tcPr>
            <w:tcW w:w="160" w:type="dxa"/>
            <w:shd w:val="clear" w:color="auto" w:fill="auto"/>
            <w:vAlign w:val="center"/>
          </w:tcPr>
          <w:p w:rsidR="00571E08" w:rsidRPr="00EC32B3" w:rsidRDefault="00571E08" w:rsidP="00571E08">
            <w:pPr>
              <w:rPr>
                <w:lang w:val="fr-CH"/>
              </w:rPr>
            </w:pPr>
          </w:p>
        </w:tc>
        <w:tc>
          <w:tcPr>
            <w:tcW w:w="973" w:type="dxa"/>
            <w:gridSpan w:val="3"/>
            <w:tcBorders>
              <w:top w:val="single" w:sz="4" w:space="0" w:color="auto"/>
              <w:bottom w:val="single" w:sz="2" w:space="0" w:color="auto"/>
            </w:tcBorders>
            <w:vAlign w:val="center"/>
          </w:tcPr>
          <w:p w:rsidR="00571E08" w:rsidRPr="00EC32B3" w:rsidRDefault="00571E08" w:rsidP="00571E08">
            <w:pPr>
              <w:rPr>
                <w:i/>
                <w:highlight w:val="yellow"/>
                <w:lang w:val="fr-CH"/>
              </w:rPr>
            </w:pPr>
            <w:r w:rsidRPr="00EC32B3">
              <w:rPr>
                <w:i/>
                <w:lang w:val="fr-CH"/>
              </w:rPr>
              <w:t>0,8</w:t>
            </w:r>
          </w:p>
        </w:tc>
        <w:tc>
          <w:tcPr>
            <w:tcW w:w="160" w:type="dxa"/>
            <w:shd w:val="clear" w:color="auto" w:fill="auto"/>
            <w:vAlign w:val="center"/>
          </w:tcPr>
          <w:p w:rsidR="00571E08" w:rsidRPr="00EC32B3" w:rsidRDefault="00571E08" w:rsidP="00571E08">
            <w:pPr>
              <w:pStyle w:val="Standard9"/>
              <w:rPr>
                <w:sz w:val="22"/>
                <w:szCs w:val="22"/>
                <w:lang w:val="fr-CH"/>
              </w:rPr>
            </w:pPr>
          </w:p>
        </w:tc>
        <w:tc>
          <w:tcPr>
            <w:tcW w:w="831" w:type="dxa"/>
            <w:tcBorders>
              <w:top w:val="single" w:sz="4" w:space="0" w:color="auto"/>
              <w:bottom w:val="single" w:sz="2" w:space="0" w:color="auto"/>
            </w:tcBorders>
            <w:shd w:val="clear" w:color="auto" w:fill="auto"/>
            <w:vAlign w:val="center"/>
          </w:tcPr>
          <w:p w:rsidR="00571E08" w:rsidRPr="00EC32B3" w:rsidRDefault="00571E08" w:rsidP="00571E08">
            <w:pPr>
              <w:pStyle w:val="Standard9"/>
              <w:rPr>
                <w:sz w:val="22"/>
                <w:szCs w:val="22"/>
                <w:lang w:val="fr-CH"/>
              </w:rPr>
            </w:pPr>
            <w:r w:rsidRPr="00EC32B3">
              <w:rPr>
                <w:i/>
                <w:sz w:val="22"/>
                <w:szCs w:val="22"/>
                <w:lang w:val="fr-CH"/>
              </w:rPr>
              <w:t>0,5</w:t>
            </w:r>
          </w:p>
        </w:tc>
        <w:tc>
          <w:tcPr>
            <w:tcW w:w="3609" w:type="dxa"/>
            <w:vMerge/>
            <w:vAlign w:val="center"/>
          </w:tcPr>
          <w:p w:rsidR="00571E08" w:rsidRPr="00EC32B3" w:rsidRDefault="00571E08" w:rsidP="00571E08">
            <w:pPr>
              <w:pStyle w:val="Standard9"/>
              <w:rPr>
                <w:lang w:val="fr-CH"/>
              </w:rPr>
            </w:pPr>
          </w:p>
        </w:tc>
      </w:tr>
      <w:tr w:rsidR="00571E08" w:rsidRPr="00EC32B3" w:rsidTr="00984323">
        <w:tblPrEx>
          <w:tblLook w:val="00A0" w:firstRow="1" w:lastRow="0" w:firstColumn="1" w:lastColumn="0" w:noHBand="0" w:noVBand="0"/>
        </w:tblPrEx>
        <w:trPr>
          <w:gridAfter w:val="2"/>
          <w:wAfter w:w="43" w:type="dxa"/>
          <w:trHeight w:val="637"/>
        </w:trPr>
        <w:tc>
          <w:tcPr>
            <w:tcW w:w="2217" w:type="dxa"/>
            <w:tcBorders>
              <w:top w:val="single" w:sz="2" w:space="0" w:color="auto"/>
              <w:bottom w:val="single" w:sz="2" w:space="0" w:color="auto"/>
            </w:tcBorders>
            <w:vAlign w:val="center"/>
          </w:tcPr>
          <w:p w:rsidR="00571E08" w:rsidRPr="00EC32B3" w:rsidRDefault="00571E08" w:rsidP="00571E08">
            <w:pPr>
              <w:rPr>
                <w:lang w:val="fr-CH"/>
              </w:rPr>
            </w:pPr>
            <w:r w:rsidRPr="00EC32B3">
              <w:rPr>
                <w:lang w:val="fr-CH"/>
              </w:rPr>
              <w:t>Zone mixte A4</w:t>
            </w:r>
          </w:p>
        </w:tc>
        <w:tc>
          <w:tcPr>
            <w:tcW w:w="370" w:type="dxa"/>
            <w:vAlign w:val="center"/>
          </w:tcPr>
          <w:p w:rsidR="00571E08" w:rsidRPr="00EC32B3" w:rsidRDefault="00571E08" w:rsidP="00571E08">
            <w:pPr>
              <w:rPr>
                <w:lang w:val="fr-CH"/>
              </w:rPr>
            </w:pPr>
          </w:p>
        </w:tc>
        <w:tc>
          <w:tcPr>
            <w:tcW w:w="718" w:type="dxa"/>
            <w:tcBorders>
              <w:top w:val="single" w:sz="2" w:space="0" w:color="auto"/>
              <w:bottom w:val="single" w:sz="2" w:space="0" w:color="auto"/>
            </w:tcBorders>
            <w:vAlign w:val="center"/>
          </w:tcPr>
          <w:p w:rsidR="00571E08" w:rsidRPr="00EC32B3" w:rsidRDefault="00571E08" w:rsidP="00571E08">
            <w:pPr>
              <w:rPr>
                <w:lang w:val="fr-CH"/>
              </w:rPr>
            </w:pPr>
            <w:r w:rsidRPr="00EC32B3">
              <w:rPr>
                <w:lang w:val="fr-CH"/>
              </w:rPr>
              <w:t>MA4</w:t>
            </w:r>
          </w:p>
        </w:tc>
        <w:tc>
          <w:tcPr>
            <w:tcW w:w="170" w:type="dxa"/>
            <w:vAlign w:val="center"/>
          </w:tcPr>
          <w:p w:rsidR="00571E08" w:rsidRPr="00EC32B3" w:rsidRDefault="00571E08" w:rsidP="00571E08">
            <w:pPr>
              <w:rPr>
                <w:lang w:val="fr-CH"/>
              </w:rPr>
            </w:pPr>
          </w:p>
        </w:tc>
        <w:tc>
          <w:tcPr>
            <w:tcW w:w="973" w:type="dxa"/>
            <w:gridSpan w:val="2"/>
            <w:tcBorders>
              <w:top w:val="single" w:sz="2" w:space="0" w:color="auto"/>
              <w:bottom w:val="single" w:sz="2" w:space="0" w:color="auto"/>
            </w:tcBorders>
            <w:vAlign w:val="center"/>
          </w:tcPr>
          <w:p w:rsidR="00571E08" w:rsidRPr="00EC32B3" w:rsidRDefault="00571E08" w:rsidP="00571E08">
            <w:pPr>
              <w:rPr>
                <w:i/>
                <w:lang w:val="fr-CH"/>
              </w:rPr>
            </w:pPr>
            <w:r w:rsidRPr="00EC32B3">
              <w:rPr>
                <w:i/>
                <w:lang w:val="fr-CH"/>
              </w:rPr>
              <w:t>4,0</w:t>
            </w:r>
          </w:p>
        </w:tc>
        <w:tc>
          <w:tcPr>
            <w:tcW w:w="160" w:type="dxa"/>
            <w:vAlign w:val="center"/>
          </w:tcPr>
          <w:p w:rsidR="00571E08" w:rsidRPr="00EC32B3" w:rsidRDefault="00571E08" w:rsidP="00571E08">
            <w:pPr>
              <w:rPr>
                <w:i/>
                <w:lang w:val="fr-CH"/>
              </w:rPr>
            </w:pPr>
          </w:p>
        </w:tc>
        <w:tc>
          <w:tcPr>
            <w:tcW w:w="972" w:type="dxa"/>
            <w:tcBorders>
              <w:top w:val="single" w:sz="2" w:space="0" w:color="auto"/>
              <w:bottom w:val="single" w:sz="2" w:space="0" w:color="auto"/>
            </w:tcBorders>
            <w:vAlign w:val="center"/>
          </w:tcPr>
          <w:p w:rsidR="00571E08" w:rsidRPr="00EC32B3" w:rsidRDefault="00571E08" w:rsidP="00571E08">
            <w:pPr>
              <w:rPr>
                <w:i/>
                <w:lang w:val="fr-CH"/>
              </w:rPr>
            </w:pPr>
            <w:r w:rsidRPr="00EC32B3">
              <w:rPr>
                <w:i/>
                <w:lang w:val="fr-CH"/>
              </w:rPr>
              <w:t>8,0</w:t>
            </w:r>
          </w:p>
        </w:tc>
        <w:tc>
          <w:tcPr>
            <w:tcW w:w="160" w:type="dxa"/>
            <w:gridSpan w:val="3"/>
            <w:vAlign w:val="center"/>
          </w:tcPr>
          <w:p w:rsidR="00571E08" w:rsidRPr="00EC32B3" w:rsidRDefault="00571E08" w:rsidP="00571E08">
            <w:pPr>
              <w:rPr>
                <w:i/>
                <w:lang w:val="fr-CH"/>
              </w:rPr>
            </w:pPr>
          </w:p>
        </w:tc>
        <w:tc>
          <w:tcPr>
            <w:tcW w:w="713" w:type="dxa"/>
            <w:gridSpan w:val="5"/>
            <w:tcBorders>
              <w:top w:val="single" w:sz="2" w:space="0" w:color="auto"/>
              <w:bottom w:val="single" w:sz="2" w:space="0" w:color="auto"/>
            </w:tcBorders>
            <w:vAlign w:val="center"/>
          </w:tcPr>
          <w:p w:rsidR="00571E08" w:rsidRPr="00EC32B3" w:rsidRDefault="00571E08" w:rsidP="00571E08">
            <w:pPr>
              <w:rPr>
                <w:i/>
                <w:lang w:val="fr-CH"/>
              </w:rPr>
            </w:pPr>
            <w:r w:rsidRPr="00EC32B3">
              <w:rPr>
                <w:i/>
                <w:lang w:val="fr-CH"/>
              </w:rPr>
              <w:t>90,0</w:t>
            </w:r>
          </w:p>
        </w:tc>
        <w:tc>
          <w:tcPr>
            <w:tcW w:w="160" w:type="dxa"/>
            <w:gridSpan w:val="2"/>
            <w:vAlign w:val="center"/>
          </w:tcPr>
          <w:p w:rsidR="00571E08" w:rsidRPr="00EC32B3" w:rsidRDefault="00571E08" w:rsidP="00571E08">
            <w:pPr>
              <w:rPr>
                <w:i/>
                <w:lang w:val="fr-CH"/>
              </w:rPr>
            </w:pPr>
          </w:p>
        </w:tc>
        <w:tc>
          <w:tcPr>
            <w:tcW w:w="691" w:type="dxa"/>
            <w:gridSpan w:val="3"/>
            <w:tcBorders>
              <w:top w:val="single" w:sz="2" w:space="0" w:color="auto"/>
              <w:bottom w:val="single" w:sz="2" w:space="0" w:color="auto"/>
            </w:tcBorders>
            <w:shd w:val="clear" w:color="auto" w:fill="auto"/>
            <w:vAlign w:val="center"/>
          </w:tcPr>
          <w:p w:rsidR="00571E08" w:rsidRPr="00EC32B3" w:rsidRDefault="00571E08" w:rsidP="00571E08">
            <w:pPr>
              <w:rPr>
                <w:i/>
                <w:lang w:val="fr-CH"/>
              </w:rPr>
            </w:pPr>
            <w:r w:rsidRPr="00EC32B3">
              <w:rPr>
                <w:i/>
                <w:lang w:val="fr-CH"/>
              </w:rPr>
              <w:t>14,0</w:t>
            </w:r>
          </w:p>
        </w:tc>
        <w:tc>
          <w:tcPr>
            <w:tcW w:w="160" w:type="dxa"/>
            <w:shd w:val="clear" w:color="auto" w:fill="auto"/>
            <w:vAlign w:val="center"/>
          </w:tcPr>
          <w:p w:rsidR="00571E08" w:rsidRPr="00EC32B3" w:rsidRDefault="00571E08" w:rsidP="00571E08">
            <w:pPr>
              <w:rPr>
                <w:i/>
                <w:lang w:val="fr-CH"/>
              </w:rPr>
            </w:pPr>
          </w:p>
        </w:tc>
        <w:tc>
          <w:tcPr>
            <w:tcW w:w="689" w:type="dxa"/>
            <w:gridSpan w:val="4"/>
            <w:tcBorders>
              <w:top w:val="single" w:sz="2" w:space="0" w:color="auto"/>
              <w:bottom w:val="single" w:sz="2" w:space="0" w:color="auto"/>
            </w:tcBorders>
            <w:shd w:val="clear" w:color="auto" w:fill="auto"/>
            <w:vAlign w:val="center"/>
          </w:tcPr>
          <w:p w:rsidR="00571E08" w:rsidRPr="00EC32B3" w:rsidRDefault="00571E08" w:rsidP="00571E08">
            <w:pPr>
              <w:rPr>
                <w:i/>
                <w:lang w:val="fr-CH"/>
              </w:rPr>
            </w:pPr>
            <w:r w:rsidRPr="00EC32B3">
              <w:rPr>
                <w:i/>
                <w:lang w:val="fr-CH"/>
              </w:rPr>
              <w:t>18,0</w:t>
            </w:r>
          </w:p>
        </w:tc>
        <w:tc>
          <w:tcPr>
            <w:tcW w:w="168" w:type="dxa"/>
            <w:gridSpan w:val="2"/>
            <w:vAlign w:val="center"/>
          </w:tcPr>
          <w:p w:rsidR="00571E08" w:rsidRPr="00EC32B3" w:rsidRDefault="00571E08" w:rsidP="00571E08">
            <w:pPr>
              <w:rPr>
                <w:lang w:val="fr-CH"/>
              </w:rPr>
            </w:pPr>
          </w:p>
        </w:tc>
        <w:tc>
          <w:tcPr>
            <w:tcW w:w="548" w:type="dxa"/>
            <w:gridSpan w:val="2"/>
            <w:tcBorders>
              <w:top w:val="single" w:sz="2" w:space="0" w:color="auto"/>
              <w:bottom w:val="single" w:sz="2" w:space="0" w:color="auto"/>
            </w:tcBorders>
            <w:vAlign w:val="center"/>
          </w:tcPr>
          <w:p w:rsidR="00571E08" w:rsidRPr="00EC32B3" w:rsidRDefault="00571E08" w:rsidP="00571E08">
            <w:pPr>
              <w:rPr>
                <w:lang w:val="fr-CH"/>
              </w:rPr>
            </w:pPr>
            <w:r w:rsidRPr="00EC32B3">
              <w:rPr>
                <w:lang w:val="fr-CH"/>
              </w:rPr>
              <w:t>4</w:t>
            </w:r>
          </w:p>
        </w:tc>
        <w:tc>
          <w:tcPr>
            <w:tcW w:w="160" w:type="dxa"/>
            <w:shd w:val="clear" w:color="auto" w:fill="auto"/>
            <w:vAlign w:val="center"/>
          </w:tcPr>
          <w:p w:rsidR="00571E08" w:rsidRPr="00EC32B3" w:rsidRDefault="00571E08" w:rsidP="00571E08">
            <w:pPr>
              <w:rPr>
                <w:lang w:val="fr-CH"/>
              </w:rPr>
            </w:pPr>
          </w:p>
        </w:tc>
        <w:tc>
          <w:tcPr>
            <w:tcW w:w="973" w:type="dxa"/>
            <w:gridSpan w:val="3"/>
            <w:tcBorders>
              <w:top w:val="single" w:sz="2" w:space="0" w:color="auto"/>
              <w:bottom w:val="single" w:sz="2" w:space="0" w:color="auto"/>
            </w:tcBorders>
            <w:vAlign w:val="center"/>
          </w:tcPr>
          <w:p w:rsidR="00571E08" w:rsidRPr="00EC32B3" w:rsidRDefault="00571E08" w:rsidP="00571E08">
            <w:pPr>
              <w:rPr>
                <w:i/>
                <w:lang w:val="fr-CH"/>
              </w:rPr>
            </w:pPr>
            <w:r w:rsidRPr="00EC32B3">
              <w:rPr>
                <w:i/>
                <w:lang w:val="fr-CH"/>
              </w:rPr>
              <w:t>1,0</w:t>
            </w:r>
          </w:p>
        </w:tc>
        <w:tc>
          <w:tcPr>
            <w:tcW w:w="160" w:type="dxa"/>
            <w:shd w:val="clear" w:color="auto" w:fill="auto"/>
            <w:vAlign w:val="center"/>
          </w:tcPr>
          <w:p w:rsidR="00571E08" w:rsidRPr="00EC32B3" w:rsidRDefault="00571E08" w:rsidP="00571E08">
            <w:pPr>
              <w:pStyle w:val="Standard9"/>
              <w:rPr>
                <w:sz w:val="22"/>
                <w:szCs w:val="22"/>
                <w:lang w:val="fr-CH"/>
              </w:rPr>
            </w:pPr>
          </w:p>
        </w:tc>
        <w:tc>
          <w:tcPr>
            <w:tcW w:w="831" w:type="dxa"/>
            <w:tcBorders>
              <w:top w:val="single" w:sz="2" w:space="0" w:color="auto"/>
              <w:bottom w:val="single" w:sz="2" w:space="0" w:color="auto"/>
            </w:tcBorders>
            <w:shd w:val="clear" w:color="auto" w:fill="auto"/>
            <w:vAlign w:val="center"/>
          </w:tcPr>
          <w:p w:rsidR="00571E08" w:rsidRPr="00EC32B3" w:rsidRDefault="00571E08" w:rsidP="00571E08">
            <w:pPr>
              <w:pStyle w:val="Standard9"/>
              <w:rPr>
                <w:sz w:val="22"/>
                <w:szCs w:val="22"/>
                <w:lang w:val="fr-CH"/>
              </w:rPr>
            </w:pPr>
            <w:r w:rsidRPr="00EC32B3">
              <w:rPr>
                <w:i/>
                <w:sz w:val="22"/>
                <w:szCs w:val="22"/>
                <w:lang w:val="fr-CH"/>
              </w:rPr>
              <w:t>0,5</w:t>
            </w:r>
          </w:p>
        </w:tc>
        <w:tc>
          <w:tcPr>
            <w:tcW w:w="3609" w:type="dxa"/>
            <w:vMerge/>
            <w:vAlign w:val="center"/>
          </w:tcPr>
          <w:p w:rsidR="00571E08" w:rsidRPr="00EC32B3" w:rsidRDefault="00571E08" w:rsidP="00571E08">
            <w:pPr>
              <w:pStyle w:val="Standard9"/>
              <w:tabs>
                <w:tab w:val="left" w:pos="567"/>
                <w:tab w:val="left" w:pos="828"/>
              </w:tabs>
              <w:rPr>
                <w:lang w:val="fr-CH"/>
              </w:rPr>
            </w:pPr>
          </w:p>
        </w:tc>
      </w:tr>
      <w:tr w:rsidR="00571E08" w:rsidRPr="00EC32B3" w:rsidTr="00984323">
        <w:tblPrEx>
          <w:tblLook w:val="00A0" w:firstRow="1" w:lastRow="0" w:firstColumn="1" w:lastColumn="0" w:noHBand="0" w:noVBand="0"/>
        </w:tblPrEx>
        <w:trPr>
          <w:gridAfter w:val="2"/>
          <w:wAfter w:w="43" w:type="dxa"/>
          <w:cantSplit/>
          <w:trHeight w:val="637"/>
        </w:trPr>
        <w:tc>
          <w:tcPr>
            <w:tcW w:w="2217" w:type="dxa"/>
            <w:tcBorders>
              <w:top w:val="single" w:sz="2" w:space="0" w:color="auto"/>
              <w:bottom w:val="single" w:sz="2" w:space="0" w:color="auto"/>
            </w:tcBorders>
            <w:vAlign w:val="center"/>
          </w:tcPr>
          <w:p w:rsidR="00571E08" w:rsidRPr="00EC32B3" w:rsidRDefault="00571E08" w:rsidP="00571E08">
            <w:pPr>
              <w:rPr>
                <w:lang w:val="fr-CH"/>
              </w:rPr>
            </w:pPr>
            <w:r w:rsidRPr="00EC32B3">
              <w:rPr>
                <w:lang w:val="fr-CH"/>
              </w:rPr>
              <w:t>Zone mixte B2</w:t>
            </w:r>
          </w:p>
        </w:tc>
        <w:tc>
          <w:tcPr>
            <w:tcW w:w="370" w:type="dxa"/>
            <w:vAlign w:val="center"/>
          </w:tcPr>
          <w:p w:rsidR="00571E08" w:rsidRPr="00EC32B3" w:rsidRDefault="00571E08" w:rsidP="00571E08">
            <w:pPr>
              <w:rPr>
                <w:lang w:val="fr-CH"/>
              </w:rPr>
            </w:pPr>
          </w:p>
        </w:tc>
        <w:tc>
          <w:tcPr>
            <w:tcW w:w="718" w:type="dxa"/>
            <w:tcBorders>
              <w:top w:val="single" w:sz="2" w:space="0" w:color="auto"/>
              <w:bottom w:val="single" w:sz="2" w:space="0" w:color="auto"/>
            </w:tcBorders>
            <w:vAlign w:val="center"/>
          </w:tcPr>
          <w:p w:rsidR="00571E08" w:rsidRPr="00EC32B3" w:rsidRDefault="00571E08" w:rsidP="00571E08">
            <w:pPr>
              <w:rPr>
                <w:spacing w:val="-8"/>
                <w:lang w:val="fr-CH"/>
              </w:rPr>
            </w:pPr>
            <w:r w:rsidRPr="00EC32B3">
              <w:rPr>
                <w:spacing w:val="-8"/>
                <w:lang w:val="fr-CH"/>
              </w:rPr>
              <w:t>MB2</w:t>
            </w:r>
            <w:r w:rsidRPr="00EC32B3">
              <w:rPr>
                <w:spacing w:val="-8"/>
                <w:vertAlign w:val="superscript"/>
                <w:lang w:val="fr-CH"/>
              </w:rPr>
              <w:t xml:space="preserve"> 1)</w:t>
            </w:r>
          </w:p>
        </w:tc>
        <w:tc>
          <w:tcPr>
            <w:tcW w:w="170" w:type="dxa"/>
            <w:vAlign w:val="center"/>
          </w:tcPr>
          <w:p w:rsidR="00571E08" w:rsidRPr="00EC32B3" w:rsidRDefault="00571E08" w:rsidP="00571E08">
            <w:pPr>
              <w:rPr>
                <w:lang w:val="fr-CH"/>
              </w:rPr>
            </w:pPr>
          </w:p>
        </w:tc>
        <w:tc>
          <w:tcPr>
            <w:tcW w:w="973" w:type="dxa"/>
            <w:gridSpan w:val="2"/>
            <w:tcBorders>
              <w:top w:val="single" w:sz="2" w:space="0" w:color="auto"/>
              <w:bottom w:val="single" w:sz="2" w:space="0" w:color="auto"/>
            </w:tcBorders>
            <w:vAlign w:val="center"/>
          </w:tcPr>
          <w:p w:rsidR="00571E08" w:rsidRPr="00EC32B3" w:rsidRDefault="00571E08" w:rsidP="00571E08">
            <w:pPr>
              <w:rPr>
                <w:i/>
                <w:lang w:val="fr-CH"/>
              </w:rPr>
            </w:pPr>
            <w:r w:rsidRPr="00EC32B3">
              <w:rPr>
                <w:i/>
                <w:lang w:val="fr-CH"/>
              </w:rPr>
              <w:t>3,0</w:t>
            </w:r>
          </w:p>
        </w:tc>
        <w:tc>
          <w:tcPr>
            <w:tcW w:w="160" w:type="dxa"/>
            <w:vAlign w:val="center"/>
          </w:tcPr>
          <w:p w:rsidR="00571E08" w:rsidRPr="00EC32B3" w:rsidRDefault="00571E08" w:rsidP="00571E08">
            <w:pPr>
              <w:rPr>
                <w:i/>
                <w:lang w:val="fr-CH"/>
              </w:rPr>
            </w:pPr>
          </w:p>
        </w:tc>
        <w:tc>
          <w:tcPr>
            <w:tcW w:w="972" w:type="dxa"/>
            <w:tcBorders>
              <w:top w:val="single" w:sz="2" w:space="0" w:color="auto"/>
              <w:bottom w:val="single" w:sz="2" w:space="0" w:color="auto"/>
            </w:tcBorders>
            <w:vAlign w:val="center"/>
          </w:tcPr>
          <w:p w:rsidR="00571E08" w:rsidRPr="00EC32B3" w:rsidRDefault="00571E08" w:rsidP="00571E08">
            <w:pPr>
              <w:rPr>
                <w:i/>
                <w:lang w:val="fr-CH"/>
              </w:rPr>
            </w:pPr>
            <w:r w:rsidRPr="00EC32B3">
              <w:rPr>
                <w:i/>
                <w:lang w:val="fr-CH"/>
              </w:rPr>
              <w:t>6,0</w:t>
            </w:r>
          </w:p>
        </w:tc>
        <w:tc>
          <w:tcPr>
            <w:tcW w:w="160" w:type="dxa"/>
            <w:gridSpan w:val="3"/>
            <w:vAlign w:val="center"/>
          </w:tcPr>
          <w:p w:rsidR="00571E08" w:rsidRPr="00EC32B3" w:rsidRDefault="00571E08" w:rsidP="00571E08">
            <w:pPr>
              <w:rPr>
                <w:i/>
                <w:lang w:val="fr-CH"/>
              </w:rPr>
            </w:pPr>
          </w:p>
        </w:tc>
        <w:tc>
          <w:tcPr>
            <w:tcW w:w="713" w:type="dxa"/>
            <w:gridSpan w:val="5"/>
            <w:tcBorders>
              <w:top w:val="single" w:sz="2" w:space="0" w:color="auto"/>
              <w:bottom w:val="single" w:sz="2" w:space="0" w:color="auto"/>
            </w:tcBorders>
            <w:vAlign w:val="center"/>
          </w:tcPr>
          <w:p w:rsidR="00571E08" w:rsidRPr="00EC32B3" w:rsidRDefault="00571E08" w:rsidP="00571E08">
            <w:pPr>
              <w:rPr>
                <w:i/>
                <w:lang w:val="fr-CH"/>
              </w:rPr>
            </w:pPr>
            <w:r w:rsidRPr="00EC32B3">
              <w:rPr>
                <w:i/>
                <w:lang w:val="fr-CH"/>
              </w:rPr>
              <w:t>30,0</w:t>
            </w:r>
          </w:p>
        </w:tc>
        <w:tc>
          <w:tcPr>
            <w:tcW w:w="160" w:type="dxa"/>
            <w:gridSpan w:val="2"/>
            <w:vAlign w:val="center"/>
          </w:tcPr>
          <w:p w:rsidR="00571E08" w:rsidRPr="00EC32B3" w:rsidRDefault="00571E08" w:rsidP="00571E08">
            <w:pPr>
              <w:rPr>
                <w:i/>
                <w:lang w:val="fr-CH"/>
              </w:rPr>
            </w:pPr>
          </w:p>
        </w:tc>
        <w:tc>
          <w:tcPr>
            <w:tcW w:w="691" w:type="dxa"/>
            <w:gridSpan w:val="3"/>
            <w:tcBorders>
              <w:top w:val="single" w:sz="2" w:space="0" w:color="auto"/>
              <w:bottom w:val="single" w:sz="2" w:space="0" w:color="auto"/>
            </w:tcBorders>
            <w:shd w:val="clear" w:color="auto" w:fill="auto"/>
            <w:vAlign w:val="center"/>
          </w:tcPr>
          <w:p w:rsidR="00571E08" w:rsidRPr="00EC32B3" w:rsidRDefault="00571E08" w:rsidP="00571E08">
            <w:pPr>
              <w:rPr>
                <w:i/>
                <w:lang w:val="fr-CH"/>
              </w:rPr>
            </w:pPr>
            <w:r w:rsidRPr="00EC32B3">
              <w:rPr>
                <w:i/>
                <w:lang w:val="fr-CH"/>
              </w:rPr>
              <w:t>8,0</w:t>
            </w:r>
          </w:p>
        </w:tc>
        <w:tc>
          <w:tcPr>
            <w:tcW w:w="160" w:type="dxa"/>
            <w:shd w:val="clear" w:color="auto" w:fill="auto"/>
            <w:vAlign w:val="center"/>
          </w:tcPr>
          <w:p w:rsidR="00571E08" w:rsidRPr="00EC32B3" w:rsidRDefault="00571E08" w:rsidP="00571E08">
            <w:pPr>
              <w:rPr>
                <w:i/>
                <w:lang w:val="fr-CH"/>
              </w:rPr>
            </w:pPr>
          </w:p>
        </w:tc>
        <w:tc>
          <w:tcPr>
            <w:tcW w:w="689" w:type="dxa"/>
            <w:gridSpan w:val="4"/>
            <w:tcBorders>
              <w:top w:val="single" w:sz="2" w:space="0" w:color="auto"/>
              <w:bottom w:val="single" w:sz="2" w:space="0" w:color="auto"/>
            </w:tcBorders>
            <w:shd w:val="clear" w:color="auto" w:fill="auto"/>
            <w:vAlign w:val="center"/>
          </w:tcPr>
          <w:p w:rsidR="00571E08" w:rsidRPr="00EC32B3" w:rsidRDefault="00571E08" w:rsidP="00571E08">
            <w:pPr>
              <w:rPr>
                <w:i/>
                <w:lang w:val="fr-CH"/>
              </w:rPr>
            </w:pPr>
            <w:r w:rsidRPr="00EC32B3">
              <w:rPr>
                <w:i/>
                <w:lang w:val="fr-CH"/>
              </w:rPr>
              <w:t>12,0</w:t>
            </w:r>
          </w:p>
        </w:tc>
        <w:tc>
          <w:tcPr>
            <w:tcW w:w="168" w:type="dxa"/>
            <w:gridSpan w:val="2"/>
            <w:vAlign w:val="center"/>
          </w:tcPr>
          <w:p w:rsidR="00571E08" w:rsidRPr="00EC32B3" w:rsidRDefault="00571E08" w:rsidP="00571E08">
            <w:pPr>
              <w:rPr>
                <w:lang w:val="fr-CH"/>
              </w:rPr>
            </w:pPr>
          </w:p>
        </w:tc>
        <w:tc>
          <w:tcPr>
            <w:tcW w:w="548" w:type="dxa"/>
            <w:gridSpan w:val="2"/>
            <w:tcBorders>
              <w:top w:val="single" w:sz="2" w:space="0" w:color="auto"/>
              <w:bottom w:val="single" w:sz="2" w:space="0" w:color="auto"/>
            </w:tcBorders>
            <w:vAlign w:val="center"/>
          </w:tcPr>
          <w:p w:rsidR="00571E08" w:rsidRPr="00EC32B3" w:rsidRDefault="00571E08" w:rsidP="00571E08">
            <w:pPr>
              <w:rPr>
                <w:lang w:val="fr-CH"/>
              </w:rPr>
            </w:pPr>
            <w:r w:rsidRPr="00EC32B3">
              <w:rPr>
                <w:lang w:val="fr-CH"/>
              </w:rPr>
              <w:t>2</w:t>
            </w:r>
          </w:p>
        </w:tc>
        <w:tc>
          <w:tcPr>
            <w:tcW w:w="160" w:type="dxa"/>
            <w:shd w:val="clear" w:color="auto" w:fill="auto"/>
            <w:vAlign w:val="center"/>
          </w:tcPr>
          <w:p w:rsidR="00571E08" w:rsidRPr="00EC32B3" w:rsidRDefault="00571E08" w:rsidP="00571E08">
            <w:pPr>
              <w:rPr>
                <w:lang w:val="fr-CH"/>
              </w:rPr>
            </w:pPr>
          </w:p>
        </w:tc>
        <w:tc>
          <w:tcPr>
            <w:tcW w:w="973" w:type="dxa"/>
            <w:gridSpan w:val="3"/>
            <w:tcBorders>
              <w:top w:val="single" w:sz="2" w:space="0" w:color="auto"/>
              <w:bottom w:val="single" w:sz="2" w:space="0" w:color="auto"/>
            </w:tcBorders>
            <w:vAlign w:val="center"/>
          </w:tcPr>
          <w:p w:rsidR="00571E08" w:rsidRPr="00EC32B3" w:rsidRDefault="00571E08" w:rsidP="00571E08">
            <w:pPr>
              <w:rPr>
                <w:i/>
                <w:lang w:val="fr-CH"/>
              </w:rPr>
            </w:pPr>
            <w:r w:rsidRPr="00EC32B3">
              <w:rPr>
                <w:i/>
                <w:lang w:val="fr-CH"/>
              </w:rPr>
              <w:t>0,6</w:t>
            </w:r>
          </w:p>
        </w:tc>
        <w:tc>
          <w:tcPr>
            <w:tcW w:w="160" w:type="dxa"/>
            <w:shd w:val="clear" w:color="auto" w:fill="auto"/>
            <w:vAlign w:val="center"/>
          </w:tcPr>
          <w:p w:rsidR="00571E08" w:rsidRPr="00EC32B3" w:rsidRDefault="00571E08" w:rsidP="00571E08">
            <w:pPr>
              <w:pStyle w:val="Standard9"/>
              <w:rPr>
                <w:sz w:val="22"/>
                <w:szCs w:val="22"/>
                <w:lang w:val="fr-CH"/>
              </w:rPr>
            </w:pPr>
          </w:p>
        </w:tc>
        <w:tc>
          <w:tcPr>
            <w:tcW w:w="831" w:type="dxa"/>
            <w:tcBorders>
              <w:top w:val="single" w:sz="2" w:space="0" w:color="auto"/>
              <w:bottom w:val="single" w:sz="2" w:space="0" w:color="auto"/>
            </w:tcBorders>
            <w:shd w:val="clear" w:color="auto" w:fill="auto"/>
            <w:vAlign w:val="center"/>
          </w:tcPr>
          <w:p w:rsidR="00571E08" w:rsidRPr="00EC32B3" w:rsidRDefault="00571E08" w:rsidP="00571E08">
            <w:pPr>
              <w:pStyle w:val="Standard9"/>
              <w:rPr>
                <w:sz w:val="22"/>
                <w:szCs w:val="22"/>
                <w:lang w:val="fr-CH"/>
              </w:rPr>
            </w:pPr>
            <w:r w:rsidRPr="00EC32B3">
              <w:rPr>
                <w:i/>
                <w:sz w:val="22"/>
                <w:szCs w:val="22"/>
                <w:lang w:val="fr-CH"/>
              </w:rPr>
              <w:t>0,5</w:t>
            </w:r>
          </w:p>
        </w:tc>
        <w:tc>
          <w:tcPr>
            <w:tcW w:w="3609" w:type="dxa"/>
            <w:vMerge/>
            <w:vAlign w:val="center"/>
          </w:tcPr>
          <w:p w:rsidR="00571E08" w:rsidRPr="00EC32B3" w:rsidRDefault="00571E08" w:rsidP="00571E08">
            <w:pPr>
              <w:pStyle w:val="Standard9"/>
              <w:rPr>
                <w:lang w:val="fr-CH"/>
              </w:rPr>
            </w:pPr>
          </w:p>
        </w:tc>
      </w:tr>
      <w:tr w:rsidR="00571E08" w:rsidRPr="00EC32B3" w:rsidTr="00984323">
        <w:tblPrEx>
          <w:tblLook w:val="00A0" w:firstRow="1" w:lastRow="0" w:firstColumn="1" w:lastColumn="0" w:noHBand="0" w:noVBand="0"/>
        </w:tblPrEx>
        <w:trPr>
          <w:gridAfter w:val="2"/>
          <w:wAfter w:w="43" w:type="dxa"/>
          <w:cantSplit/>
          <w:trHeight w:val="637"/>
        </w:trPr>
        <w:tc>
          <w:tcPr>
            <w:tcW w:w="2217" w:type="dxa"/>
            <w:tcBorders>
              <w:top w:val="single" w:sz="2" w:space="0" w:color="auto"/>
              <w:bottom w:val="single" w:sz="2" w:space="0" w:color="auto"/>
            </w:tcBorders>
            <w:vAlign w:val="center"/>
          </w:tcPr>
          <w:p w:rsidR="00571E08" w:rsidRPr="00EC32B3" w:rsidRDefault="00571E08" w:rsidP="00571E08">
            <w:pPr>
              <w:rPr>
                <w:lang w:val="fr-CH"/>
              </w:rPr>
            </w:pPr>
            <w:r w:rsidRPr="00EC32B3">
              <w:rPr>
                <w:lang w:val="fr-CH"/>
              </w:rPr>
              <w:lastRenderedPageBreak/>
              <w:t>Zone mixte B3</w:t>
            </w:r>
          </w:p>
        </w:tc>
        <w:tc>
          <w:tcPr>
            <w:tcW w:w="370" w:type="dxa"/>
            <w:vAlign w:val="center"/>
          </w:tcPr>
          <w:p w:rsidR="00571E08" w:rsidRPr="00EC32B3" w:rsidRDefault="00571E08" w:rsidP="00571E08">
            <w:pPr>
              <w:rPr>
                <w:lang w:val="fr-CH"/>
              </w:rPr>
            </w:pPr>
          </w:p>
        </w:tc>
        <w:tc>
          <w:tcPr>
            <w:tcW w:w="718" w:type="dxa"/>
            <w:tcBorders>
              <w:top w:val="single" w:sz="2" w:space="0" w:color="auto"/>
              <w:bottom w:val="single" w:sz="2" w:space="0" w:color="auto"/>
            </w:tcBorders>
            <w:vAlign w:val="center"/>
          </w:tcPr>
          <w:p w:rsidR="00571E08" w:rsidRPr="00EC32B3" w:rsidRDefault="00571E08" w:rsidP="00571E08">
            <w:pPr>
              <w:rPr>
                <w:lang w:val="fr-CH"/>
              </w:rPr>
            </w:pPr>
            <w:r w:rsidRPr="00EC32B3">
              <w:rPr>
                <w:lang w:val="fr-CH"/>
              </w:rPr>
              <w:t>MB3</w:t>
            </w:r>
          </w:p>
        </w:tc>
        <w:tc>
          <w:tcPr>
            <w:tcW w:w="170" w:type="dxa"/>
            <w:vAlign w:val="center"/>
          </w:tcPr>
          <w:p w:rsidR="00571E08" w:rsidRPr="00EC32B3" w:rsidRDefault="00571E08" w:rsidP="00571E08">
            <w:pPr>
              <w:rPr>
                <w:lang w:val="fr-CH"/>
              </w:rPr>
            </w:pPr>
          </w:p>
        </w:tc>
        <w:tc>
          <w:tcPr>
            <w:tcW w:w="973" w:type="dxa"/>
            <w:gridSpan w:val="2"/>
            <w:tcBorders>
              <w:top w:val="single" w:sz="2" w:space="0" w:color="auto"/>
              <w:bottom w:val="single" w:sz="2" w:space="0" w:color="auto"/>
            </w:tcBorders>
            <w:vAlign w:val="center"/>
          </w:tcPr>
          <w:p w:rsidR="00571E08" w:rsidRPr="00EC32B3" w:rsidRDefault="00571E08" w:rsidP="00571E08">
            <w:pPr>
              <w:rPr>
                <w:i/>
                <w:lang w:val="fr-CH"/>
              </w:rPr>
            </w:pPr>
            <w:r w:rsidRPr="00EC32B3">
              <w:rPr>
                <w:i/>
                <w:lang w:val="fr-CH"/>
              </w:rPr>
              <w:t>4,0</w:t>
            </w:r>
          </w:p>
        </w:tc>
        <w:tc>
          <w:tcPr>
            <w:tcW w:w="160" w:type="dxa"/>
            <w:vAlign w:val="center"/>
          </w:tcPr>
          <w:p w:rsidR="00571E08" w:rsidRPr="00EC32B3" w:rsidRDefault="00571E08" w:rsidP="00571E08">
            <w:pPr>
              <w:rPr>
                <w:i/>
                <w:lang w:val="fr-CH"/>
              </w:rPr>
            </w:pPr>
          </w:p>
        </w:tc>
        <w:tc>
          <w:tcPr>
            <w:tcW w:w="972" w:type="dxa"/>
            <w:tcBorders>
              <w:top w:val="single" w:sz="2" w:space="0" w:color="auto"/>
              <w:bottom w:val="single" w:sz="2" w:space="0" w:color="auto"/>
            </w:tcBorders>
            <w:vAlign w:val="center"/>
          </w:tcPr>
          <w:p w:rsidR="00571E08" w:rsidRPr="00EC32B3" w:rsidRDefault="00571E08" w:rsidP="00571E08">
            <w:pPr>
              <w:rPr>
                <w:i/>
                <w:lang w:val="fr-CH"/>
              </w:rPr>
            </w:pPr>
            <w:r w:rsidRPr="00EC32B3">
              <w:rPr>
                <w:i/>
                <w:lang w:val="fr-CH"/>
              </w:rPr>
              <w:t>8,0</w:t>
            </w:r>
          </w:p>
        </w:tc>
        <w:tc>
          <w:tcPr>
            <w:tcW w:w="160" w:type="dxa"/>
            <w:gridSpan w:val="3"/>
            <w:vAlign w:val="center"/>
          </w:tcPr>
          <w:p w:rsidR="00571E08" w:rsidRPr="00EC32B3" w:rsidRDefault="00571E08" w:rsidP="00571E08">
            <w:pPr>
              <w:rPr>
                <w:i/>
                <w:lang w:val="fr-CH"/>
              </w:rPr>
            </w:pPr>
          </w:p>
        </w:tc>
        <w:tc>
          <w:tcPr>
            <w:tcW w:w="713" w:type="dxa"/>
            <w:gridSpan w:val="5"/>
            <w:tcBorders>
              <w:top w:val="single" w:sz="2" w:space="0" w:color="auto"/>
              <w:bottom w:val="single" w:sz="2" w:space="0" w:color="auto"/>
            </w:tcBorders>
            <w:vAlign w:val="center"/>
          </w:tcPr>
          <w:p w:rsidR="00571E08" w:rsidRPr="00EC32B3" w:rsidRDefault="00571E08" w:rsidP="00571E08">
            <w:pPr>
              <w:rPr>
                <w:i/>
                <w:lang w:val="fr-CH"/>
              </w:rPr>
            </w:pPr>
            <w:r w:rsidRPr="00EC32B3">
              <w:rPr>
                <w:i/>
                <w:lang w:val="fr-CH"/>
              </w:rPr>
              <w:t>0,0</w:t>
            </w:r>
          </w:p>
        </w:tc>
        <w:tc>
          <w:tcPr>
            <w:tcW w:w="160" w:type="dxa"/>
            <w:gridSpan w:val="2"/>
            <w:vAlign w:val="center"/>
          </w:tcPr>
          <w:p w:rsidR="00571E08" w:rsidRPr="00EC32B3" w:rsidRDefault="00571E08" w:rsidP="00571E08">
            <w:pPr>
              <w:rPr>
                <w:i/>
                <w:lang w:val="fr-CH"/>
              </w:rPr>
            </w:pPr>
          </w:p>
        </w:tc>
        <w:tc>
          <w:tcPr>
            <w:tcW w:w="691" w:type="dxa"/>
            <w:gridSpan w:val="3"/>
            <w:tcBorders>
              <w:top w:val="single" w:sz="2" w:space="0" w:color="auto"/>
              <w:bottom w:val="single" w:sz="2" w:space="0" w:color="auto"/>
            </w:tcBorders>
            <w:shd w:val="clear" w:color="auto" w:fill="auto"/>
            <w:vAlign w:val="center"/>
          </w:tcPr>
          <w:p w:rsidR="00571E08" w:rsidRPr="00EC32B3" w:rsidRDefault="00571E08" w:rsidP="00571E08">
            <w:pPr>
              <w:rPr>
                <w:i/>
                <w:lang w:val="fr-CH"/>
              </w:rPr>
            </w:pPr>
            <w:r w:rsidRPr="00EC32B3">
              <w:rPr>
                <w:i/>
                <w:lang w:val="fr-CH"/>
              </w:rPr>
              <w:t>11,0</w:t>
            </w:r>
          </w:p>
        </w:tc>
        <w:tc>
          <w:tcPr>
            <w:tcW w:w="160" w:type="dxa"/>
            <w:shd w:val="clear" w:color="auto" w:fill="auto"/>
            <w:vAlign w:val="center"/>
          </w:tcPr>
          <w:p w:rsidR="00571E08" w:rsidRPr="00EC32B3" w:rsidRDefault="00571E08" w:rsidP="00571E08">
            <w:pPr>
              <w:rPr>
                <w:i/>
                <w:lang w:val="fr-CH"/>
              </w:rPr>
            </w:pPr>
          </w:p>
        </w:tc>
        <w:tc>
          <w:tcPr>
            <w:tcW w:w="689" w:type="dxa"/>
            <w:gridSpan w:val="4"/>
            <w:tcBorders>
              <w:top w:val="single" w:sz="2" w:space="0" w:color="auto"/>
              <w:bottom w:val="single" w:sz="2" w:space="0" w:color="auto"/>
            </w:tcBorders>
            <w:shd w:val="clear" w:color="auto" w:fill="auto"/>
            <w:vAlign w:val="center"/>
          </w:tcPr>
          <w:p w:rsidR="00571E08" w:rsidRPr="00EC32B3" w:rsidRDefault="00571E08" w:rsidP="00571E08">
            <w:pPr>
              <w:rPr>
                <w:i/>
                <w:lang w:val="fr-CH"/>
              </w:rPr>
            </w:pPr>
            <w:r w:rsidRPr="00EC32B3">
              <w:rPr>
                <w:i/>
                <w:lang w:val="fr-CH"/>
              </w:rPr>
              <w:t>15,0</w:t>
            </w:r>
          </w:p>
        </w:tc>
        <w:tc>
          <w:tcPr>
            <w:tcW w:w="168" w:type="dxa"/>
            <w:gridSpan w:val="2"/>
            <w:vAlign w:val="center"/>
          </w:tcPr>
          <w:p w:rsidR="00571E08" w:rsidRPr="00EC32B3" w:rsidRDefault="00571E08" w:rsidP="00571E08">
            <w:pPr>
              <w:rPr>
                <w:lang w:val="fr-CH"/>
              </w:rPr>
            </w:pPr>
          </w:p>
        </w:tc>
        <w:tc>
          <w:tcPr>
            <w:tcW w:w="548" w:type="dxa"/>
            <w:gridSpan w:val="2"/>
            <w:tcBorders>
              <w:top w:val="single" w:sz="2" w:space="0" w:color="auto"/>
              <w:bottom w:val="single" w:sz="2" w:space="0" w:color="auto"/>
            </w:tcBorders>
            <w:vAlign w:val="center"/>
          </w:tcPr>
          <w:p w:rsidR="00571E08" w:rsidRPr="00EC32B3" w:rsidRDefault="00571E08" w:rsidP="00571E08">
            <w:pPr>
              <w:rPr>
                <w:lang w:val="fr-CH"/>
              </w:rPr>
            </w:pPr>
            <w:r w:rsidRPr="00EC32B3">
              <w:rPr>
                <w:lang w:val="fr-CH"/>
              </w:rPr>
              <w:t>3</w:t>
            </w:r>
          </w:p>
        </w:tc>
        <w:tc>
          <w:tcPr>
            <w:tcW w:w="160" w:type="dxa"/>
            <w:shd w:val="clear" w:color="auto" w:fill="auto"/>
            <w:vAlign w:val="center"/>
          </w:tcPr>
          <w:p w:rsidR="00571E08" w:rsidRPr="00EC32B3" w:rsidRDefault="00571E08" w:rsidP="00571E08">
            <w:pPr>
              <w:rPr>
                <w:lang w:val="fr-CH"/>
              </w:rPr>
            </w:pPr>
          </w:p>
        </w:tc>
        <w:tc>
          <w:tcPr>
            <w:tcW w:w="973" w:type="dxa"/>
            <w:gridSpan w:val="3"/>
            <w:tcBorders>
              <w:top w:val="single" w:sz="2" w:space="0" w:color="auto"/>
              <w:bottom w:val="single" w:sz="2" w:space="0" w:color="auto"/>
            </w:tcBorders>
            <w:vAlign w:val="center"/>
          </w:tcPr>
          <w:p w:rsidR="00571E08" w:rsidRPr="00EC32B3" w:rsidRDefault="00571E08" w:rsidP="00571E08">
            <w:pPr>
              <w:rPr>
                <w:i/>
                <w:lang w:val="fr-CH"/>
              </w:rPr>
            </w:pPr>
            <w:r w:rsidRPr="00EC32B3">
              <w:rPr>
                <w:i/>
                <w:lang w:val="fr-CH"/>
              </w:rPr>
              <w:t>0,8</w:t>
            </w:r>
          </w:p>
        </w:tc>
        <w:tc>
          <w:tcPr>
            <w:tcW w:w="160" w:type="dxa"/>
            <w:shd w:val="clear" w:color="auto" w:fill="auto"/>
            <w:vAlign w:val="center"/>
          </w:tcPr>
          <w:p w:rsidR="00571E08" w:rsidRPr="00EC32B3" w:rsidRDefault="00571E08" w:rsidP="00571E08">
            <w:pPr>
              <w:pStyle w:val="Standard9"/>
              <w:rPr>
                <w:sz w:val="22"/>
                <w:szCs w:val="22"/>
                <w:lang w:val="fr-CH"/>
              </w:rPr>
            </w:pPr>
          </w:p>
        </w:tc>
        <w:tc>
          <w:tcPr>
            <w:tcW w:w="831" w:type="dxa"/>
            <w:tcBorders>
              <w:top w:val="single" w:sz="2" w:space="0" w:color="auto"/>
              <w:bottom w:val="single" w:sz="2" w:space="0" w:color="auto"/>
            </w:tcBorders>
            <w:shd w:val="clear" w:color="auto" w:fill="auto"/>
            <w:vAlign w:val="center"/>
          </w:tcPr>
          <w:p w:rsidR="00571E08" w:rsidRPr="00EC32B3" w:rsidRDefault="00571E08" w:rsidP="00571E08">
            <w:pPr>
              <w:pStyle w:val="Standard9"/>
              <w:rPr>
                <w:sz w:val="22"/>
                <w:szCs w:val="22"/>
                <w:lang w:val="fr-CH"/>
              </w:rPr>
            </w:pPr>
            <w:r w:rsidRPr="00EC32B3">
              <w:rPr>
                <w:i/>
                <w:sz w:val="22"/>
                <w:szCs w:val="22"/>
                <w:lang w:val="fr-CH"/>
              </w:rPr>
              <w:t>0,5</w:t>
            </w:r>
          </w:p>
        </w:tc>
        <w:tc>
          <w:tcPr>
            <w:tcW w:w="3609" w:type="dxa"/>
            <w:vMerge/>
            <w:vAlign w:val="center"/>
          </w:tcPr>
          <w:p w:rsidR="00571E08" w:rsidRPr="00EC32B3" w:rsidRDefault="00571E08" w:rsidP="00571E08">
            <w:pPr>
              <w:pStyle w:val="Standard9"/>
              <w:rPr>
                <w:lang w:val="fr-CH"/>
              </w:rPr>
            </w:pPr>
          </w:p>
        </w:tc>
      </w:tr>
      <w:tr w:rsidR="00571E08" w:rsidRPr="00EC32B3" w:rsidTr="00984323">
        <w:tblPrEx>
          <w:tblLook w:val="00A0" w:firstRow="1" w:lastRow="0" w:firstColumn="1" w:lastColumn="0" w:noHBand="0" w:noVBand="0"/>
        </w:tblPrEx>
        <w:trPr>
          <w:gridAfter w:val="2"/>
          <w:wAfter w:w="43" w:type="dxa"/>
          <w:trHeight w:val="20"/>
        </w:trPr>
        <w:tc>
          <w:tcPr>
            <w:tcW w:w="2217" w:type="dxa"/>
            <w:tcBorders>
              <w:top w:val="single" w:sz="2" w:space="0" w:color="auto"/>
              <w:bottom w:val="single" w:sz="2" w:space="0" w:color="auto"/>
            </w:tcBorders>
            <w:vAlign w:val="center"/>
          </w:tcPr>
          <w:p w:rsidR="00571E08" w:rsidRPr="00EC32B3" w:rsidRDefault="00571E08" w:rsidP="00571E08">
            <w:pPr>
              <w:rPr>
                <w:lang w:val="fr-CH"/>
              </w:rPr>
            </w:pPr>
            <w:r w:rsidRPr="00EC32B3">
              <w:rPr>
                <w:lang w:val="fr-CH"/>
              </w:rPr>
              <w:t>Zone mixte B4</w:t>
            </w:r>
          </w:p>
        </w:tc>
        <w:tc>
          <w:tcPr>
            <w:tcW w:w="370" w:type="dxa"/>
          </w:tcPr>
          <w:p w:rsidR="00571E08" w:rsidRPr="00EC32B3" w:rsidRDefault="00571E08" w:rsidP="00571E08">
            <w:pPr>
              <w:rPr>
                <w:lang w:val="fr-CH"/>
              </w:rPr>
            </w:pPr>
          </w:p>
        </w:tc>
        <w:tc>
          <w:tcPr>
            <w:tcW w:w="718" w:type="dxa"/>
            <w:tcBorders>
              <w:top w:val="single" w:sz="2" w:space="0" w:color="auto"/>
              <w:bottom w:val="single" w:sz="2" w:space="0" w:color="auto"/>
            </w:tcBorders>
            <w:vAlign w:val="center"/>
          </w:tcPr>
          <w:p w:rsidR="00571E08" w:rsidRPr="00EC32B3" w:rsidRDefault="00571E08" w:rsidP="00571E08">
            <w:pPr>
              <w:rPr>
                <w:lang w:val="fr-CH"/>
              </w:rPr>
            </w:pPr>
            <w:r w:rsidRPr="00EC32B3">
              <w:rPr>
                <w:lang w:val="fr-CH"/>
              </w:rPr>
              <w:t>MB4</w:t>
            </w:r>
          </w:p>
        </w:tc>
        <w:tc>
          <w:tcPr>
            <w:tcW w:w="170" w:type="dxa"/>
          </w:tcPr>
          <w:p w:rsidR="00571E08" w:rsidRPr="00EC32B3" w:rsidRDefault="00571E08" w:rsidP="00571E08">
            <w:pPr>
              <w:rPr>
                <w:lang w:val="fr-CH"/>
              </w:rPr>
            </w:pPr>
          </w:p>
        </w:tc>
        <w:tc>
          <w:tcPr>
            <w:tcW w:w="973" w:type="dxa"/>
            <w:gridSpan w:val="2"/>
            <w:tcBorders>
              <w:top w:val="single" w:sz="2" w:space="0" w:color="auto"/>
              <w:bottom w:val="single" w:sz="2" w:space="0" w:color="auto"/>
            </w:tcBorders>
          </w:tcPr>
          <w:p w:rsidR="00571E08" w:rsidRPr="00EC32B3" w:rsidRDefault="00571E08" w:rsidP="00571E08">
            <w:pPr>
              <w:rPr>
                <w:i/>
                <w:lang w:val="fr-CH"/>
              </w:rPr>
            </w:pPr>
            <w:r w:rsidRPr="00EC32B3">
              <w:rPr>
                <w:i/>
                <w:lang w:val="fr-CH"/>
              </w:rPr>
              <w:t>4,0</w:t>
            </w:r>
          </w:p>
        </w:tc>
        <w:tc>
          <w:tcPr>
            <w:tcW w:w="160" w:type="dxa"/>
          </w:tcPr>
          <w:p w:rsidR="00571E08" w:rsidRPr="00EC32B3" w:rsidRDefault="00571E08" w:rsidP="00571E08">
            <w:pPr>
              <w:rPr>
                <w:i/>
                <w:lang w:val="fr-CH"/>
              </w:rPr>
            </w:pPr>
          </w:p>
        </w:tc>
        <w:tc>
          <w:tcPr>
            <w:tcW w:w="972" w:type="dxa"/>
            <w:tcBorders>
              <w:top w:val="single" w:sz="2" w:space="0" w:color="auto"/>
              <w:bottom w:val="single" w:sz="2" w:space="0" w:color="auto"/>
            </w:tcBorders>
          </w:tcPr>
          <w:p w:rsidR="00571E08" w:rsidRPr="00EC32B3" w:rsidRDefault="00571E08" w:rsidP="00571E08">
            <w:pPr>
              <w:rPr>
                <w:i/>
                <w:lang w:val="fr-CH"/>
              </w:rPr>
            </w:pPr>
            <w:r w:rsidRPr="00EC32B3">
              <w:rPr>
                <w:i/>
                <w:lang w:val="fr-CH"/>
              </w:rPr>
              <w:t>8,0</w:t>
            </w:r>
          </w:p>
        </w:tc>
        <w:tc>
          <w:tcPr>
            <w:tcW w:w="160" w:type="dxa"/>
            <w:gridSpan w:val="3"/>
          </w:tcPr>
          <w:p w:rsidR="00571E08" w:rsidRPr="00EC32B3" w:rsidRDefault="00571E08" w:rsidP="00571E08">
            <w:pPr>
              <w:rPr>
                <w:i/>
                <w:lang w:val="fr-CH"/>
              </w:rPr>
            </w:pPr>
          </w:p>
        </w:tc>
        <w:tc>
          <w:tcPr>
            <w:tcW w:w="713" w:type="dxa"/>
            <w:gridSpan w:val="5"/>
            <w:tcBorders>
              <w:top w:val="single" w:sz="2" w:space="0" w:color="auto"/>
              <w:bottom w:val="single" w:sz="2" w:space="0" w:color="auto"/>
            </w:tcBorders>
          </w:tcPr>
          <w:p w:rsidR="00571E08" w:rsidRPr="00EC32B3" w:rsidRDefault="00571E08" w:rsidP="00571E08">
            <w:pPr>
              <w:rPr>
                <w:i/>
                <w:lang w:val="fr-CH"/>
              </w:rPr>
            </w:pPr>
            <w:r w:rsidRPr="00EC32B3">
              <w:rPr>
                <w:i/>
                <w:lang w:val="fr-CH"/>
              </w:rPr>
              <w:t>90,0</w:t>
            </w:r>
          </w:p>
        </w:tc>
        <w:tc>
          <w:tcPr>
            <w:tcW w:w="160" w:type="dxa"/>
            <w:gridSpan w:val="2"/>
          </w:tcPr>
          <w:p w:rsidR="00571E08" w:rsidRPr="00EC32B3" w:rsidRDefault="00571E08" w:rsidP="00571E08">
            <w:pPr>
              <w:rPr>
                <w:i/>
                <w:lang w:val="fr-CH"/>
              </w:rPr>
            </w:pPr>
          </w:p>
        </w:tc>
        <w:tc>
          <w:tcPr>
            <w:tcW w:w="691" w:type="dxa"/>
            <w:gridSpan w:val="3"/>
            <w:tcBorders>
              <w:top w:val="single" w:sz="2" w:space="0" w:color="auto"/>
              <w:bottom w:val="single" w:sz="2" w:space="0" w:color="auto"/>
            </w:tcBorders>
            <w:shd w:val="clear" w:color="auto" w:fill="auto"/>
          </w:tcPr>
          <w:p w:rsidR="00571E08" w:rsidRPr="00EC32B3" w:rsidRDefault="00571E08" w:rsidP="00571E08">
            <w:pPr>
              <w:rPr>
                <w:i/>
                <w:lang w:val="fr-CH"/>
              </w:rPr>
            </w:pPr>
            <w:r w:rsidRPr="00EC32B3">
              <w:rPr>
                <w:i/>
                <w:lang w:val="fr-CH"/>
              </w:rPr>
              <w:t>14,0</w:t>
            </w:r>
          </w:p>
        </w:tc>
        <w:tc>
          <w:tcPr>
            <w:tcW w:w="160" w:type="dxa"/>
            <w:shd w:val="clear" w:color="auto" w:fill="auto"/>
          </w:tcPr>
          <w:p w:rsidR="00571E08" w:rsidRPr="00EC32B3" w:rsidRDefault="00571E08" w:rsidP="00571E08">
            <w:pPr>
              <w:rPr>
                <w:i/>
                <w:lang w:val="fr-CH"/>
              </w:rPr>
            </w:pPr>
          </w:p>
        </w:tc>
        <w:tc>
          <w:tcPr>
            <w:tcW w:w="689" w:type="dxa"/>
            <w:gridSpan w:val="4"/>
            <w:tcBorders>
              <w:top w:val="single" w:sz="2" w:space="0" w:color="auto"/>
              <w:bottom w:val="single" w:sz="2" w:space="0" w:color="auto"/>
            </w:tcBorders>
            <w:shd w:val="clear" w:color="auto" w:fill="auto"/>
          </w:tcPr>
          <w:p w:rsidR="00571E08" w:rsidRPr="00EC32B3" w:rsidRDefault="00571E08" w:rsidP="00571E08">
            <w:pPr>
              <w:rPr>
                <w:i/>
                <w:lang w:val="fr-CH"/>
              </w:rPr>
            </w:pPr>
            <w:r w:rsidRPr="00EC32B3">
              <w:rPr>
                <w:i/>
                <w:lang w:val="fr-CH"/>
              </w:rPr>
              <w:t>18,0</w:t>
            </w:r>
          </w:p>
        </w:tc>
        <w:tc>
          <w:tcPr>
            <w:tcW w:w="168" w:type="dxa"/>
            <w:gridSpan w:val="2"/>
          </w:tcPr>
          <w:p w:rsidR="00571E08" w:rsidRPr="00EC32B3" w:rsidRDefault="00571E08" w:rsidP="00571E08">
            <w:pPr>
              <w:rPr>
                <w:lang w:val="fr-CH"/>
              </w:rPr>
            </w:pPr>
          </w:p>
        </w:tc>
        <w:tc>
          <w:tcPr>
            <w:tcW w:w="548" w:type="dxa"/>
            <w:gridSpan w:val="2"/>
            <w:tcBorders>
              <w:top w:val="single" w:sz="2" w:space="0" w:color="auto"/>
              <w:bottom w:val="single" w:sz="2" w:space="0" w:color="auto"/>
            </w:tcBorders>
          </w:tcPr>
          <w:p w:rsidR="00571E08" w:rsidRPr="00EC32B3" w:rsidRDefault="00571E08" w:rsidP="00571E08">
            <w:pPr>
              <w:rPr>
                <w:lang w:val="fr-CH"/>
              </w:rPr>
            </w:pPr>
            <w:r w:rsidRPr="00EC32B3">
              <w:rPr>
                <w:lang w:val="fr-CH"/>
              </w:rPr>
              <w:t>4</w:t>
            </w:r>
          </w:p>
        </w:tc>
        <w:tc>
          <w:tcPr>
            <w:tcW w:w="160" w:type="dxa"/>
            <w:shd w:val="clear" w:color="auto" w:fill="auto"/>
          </w:tcPr>
          <w:p w:rsidR="00571E08" w:rsidRPr="00EC32B3" w:rsidRDefault="00571E08" w:rsidP="00571E08">
            <w:pPr>
              <w:rPr>
                <w:lang w:val="fr-CH"/>
              </w:rPr>
            </w:pPr>
          </w:p>
        </w:tc>
        <w:tc>
          <w:tcPr>
            <w:tcW w:w="973" w:type="dxa"/>
            <w:gridSpan w:val="3"/>
            <w:tcBorders>
              <w:top w:val="single" w:sz="2" w:space="0" w:color="auto"/>
              <w:bottom w:val="single" w:sz="2" w:space="0" w:color="auto"/>
            </w:tcBorders>
          </w:tcPr>
          <w:p w:rsidR="00571E08" w:rsidRPr="00EC32B3" w:rsidRDefault="00571E08" w:rsidP="00571E08">
            <w:pPr>
              <w:rPr>
                <w:i/>
                <w:lang w:val="fr-CH"/>
              </w:rPr>
            </w:pPr>
            <w:r w:rsidRPr="00EC32B3">
              <w:rPr>
                <w:i/>
                <w:lang w:val="fr-CH"/>
              </w:rPr>
              <w:t>1,0</w:t>
            </w:r>
          </w:p>
        </w:tc>
        <w:tc>
          <w:tcPr>
            <w:tcW w:w="160" w:type="dxa"/>
            <w:shd w:val="clear" w:color="auto" w:fill="auto"/>
          </w:tcPr>
          <w:p w:rsidR="00571E08" w:rsidRPr="00EC32B3" w:rsidRDefault="00571E08" w:rsidP="00571E08">
            <w:pPr>
              <w:pStyle w:val="Standard9"/>
              <w:rPr>
                <w:sz w:val="22"/>
                <w:szCs w:val="22"/>
                <w:lang w:val="fr-CH"/>
              </w:rPr>
            </w:pPr>
          </w:p>
        </w:tc>
        <w:tc>
          <w:tcPr>
            <w:tcW w:w="831" w:type="dxa"/>
            <w:tcBorders>
              <w:top w:val="single" w:sz="2" w:space="0" w:color="auto"/>
              <w:bottom w:val="single" w:sz="2" w:space="0" w:color="auto"/>
            </w:tcBorders>
            <w:shd w:val="clear" w:color="auto" w:fill="auto"/>
          </w:tcPr>
          <w:p w:rsidR="00571E08" w:rsidRPr="00EC32B3" w:rsidRDefault="00571E08" w:rsidP="00571E08">
            <w:pPr>
              <w:pStyle w:val="Standard9"/>
              <w:rPr>
                <w:sz w:val="22"/>
                <w:szCs w:val="22"/>
                <w:lang w:val="fr-CH"/>
              </w:rPr>
            </w:pPr>
            <w:r w:rsidRPr="00EC32B3">
              <w:rPr>
                <w:i/>
                <w:sz w:val="22"/>
                <w:szCs w:val="22"/>
                <w:lang w:val="fr-CH"/>
              </w:rPr>
              <w:t>0,5</w:t>
            </w:r>
          </w:p>
        </w:tc>
        <w:tc>
          <w:tcPr>
            <w:tcW w:w="3609" w:type="dxa"/>
          </w:tcPr>
          <w:p w:rsidR="00571E08" w:rsidRPr="00EC32B3" w:rsidRDefault="00571E08" w:rsidP="00571E08">
            <w:pPr>
              <w:pStyle w:val="Standard9"/>
              <w:rPr>
                <w:lang w:val="fr-CH"/>
              </w:rPr>
            </w:pPr>
          </w:p>
        </w:tc>
      </w:tr>
      <w:tr w:rsidR="00571E08" w:rsidRPr="00EC32B3" w:rsidTr="00984323">
        <w:tblPrEx>
          <w:tblLook w:val="00A0" w:firstRow="1" w:lastRow="0" w:firstColumn="1" w:lastColumn="0" w:noHBand="0" w:noVBand="0"/>
        </w:tblPrEx>
        <w:trPr>
          <w:gridAfter w:val="2"/>
          <w:wAfter w:w="43" w:type="dxa"/>
          <w:trHeight w:val="20"/>
        </w:trPr>
        <w:tc>
          <w:tcPr>
            <w:tcW w:w="2217" w:type="dxa"/>
            <w:tcBorders>
              <w:top w:val="single" w:sz="2" w:space="0" w:color="auto"/>
              <w:bottom w:val="single" w:sz="2" w:space="0" w:color="auto"/>
            </w:tcBorders>
            <w:vAlign w:val="center"/>
          </w:tcPr>
          <w:p w:rsidR="00571E08" w:rsidRPr="00EC32B3" w:rsidRDefault="00571E08" w:rsidP="00571E08">
            <w:pPr>
              <w:rPr>
                <w:lang w:val="fr-CH"/>
              </w:rPr>
            </w:pPr>
            <w:r w:rsidRPr="00EC32B3">
              <w:rPr>
                <w:lang w:val="fr-CH"/>
              </w:rPr>
              <w:t>Zone d’activités 2</w:t>
            </w:r>
          </w:p>
        </w:tc>
        <w:tc>
          <w:tcPr>
            <w:tcW w:w="370" w:type="dxa"/>
          </w:tcPr>
          <w:p w:rsidR="00571E08" w:rsidRPr="00EC32B3" w:rsidRDefault="00571E08" w:rsidP="00571E08">
            <w:pPr>
              <w:rPr>
                <w:lang w:val="fr-CH"/>
              </w:rPr>
            </w:pPr>
          </w:p>
        </w:tc>
        <w:tc>
          <w:tcPr>
            <w:tcW w:w="718" w:type="dxa"/>
            <w:tcBorders>
              <w:top w:val="single" w:sz="2" w:space="0" w:color="auto"/>
              <w:bottom w:val="single" w:sz="2" w:space="0" w:color="auto"/>
            </w:tcBorders>
            <w:vAlign w:val="center"/>
          </w:tcPr>
          <w:p w:rsidR="00571E08" w:rsidRPr="00EC32B3" w:rsidRDefault="00571E08" w:rsidP="00571E08">
            <w:pPr>
              <w:rPr>
                <w:lang w:val="fr-CH"/>
              </w:rPr>
            </w:pPr>
            <w:r w:rsidRPr="00EC32B3">
              <w:rPr>
                <w:lang w:val="fr-CH"/>
              </w:rPr>
              <w:t>A2</w:t>
            </w:r>
          </w:p>
        </w:tc>
        <w:tc>
          <w:tcPr>
            <w:tcW w:w="170" w:type="dxa"/>
          </w:tcPr>
          <w:p w:rsidR="00571E08" w:rsidRPr="00EC32B3" w:rsidRDefault="00571E08" w:rsidP="00571E08">
            <w:pPr>
              <w:rPr>
                <w:lang w:val="fr-CH"/>
              </w:rPr>
            </w:pPr>
          </w:p>
        </w:tc>
        <w:tc>
          <w:tcPr>
            <w:tcW w:w="973" w:type="dxa"/>
            <w:gridSpan w:val="2"/>
            <w:tcBorders>
              <w:top w:val="single" w:sz="2" w:space="0" w:color="auto"/>
              <w:bottom w:val="single" w:sz="2" w:space="0" w:color="auto"/>
            </w:tcBorders>
          </w:tcPr>
          <w:p w:rsidR="00571E08" w:rsidRPr="00EC32B3" w:rsidRDefault="00571E08" w:rsidP="00571E08">
            <w:pPr>
              <w:rPr>
                <w:i/>
                <w:lang w:val="fr-CH"/>
              </w:rPr>
            </w:pPr>
            <w:r w:rsidRPr="00EC32B3">
              <w:rPr>
                <w:i/>
                <w:lang w:val="fr-CH"/>
              </w:rPr>
              <w:t>4,0</w:t>
            </w:r>
          </w:p>
        </w:tc>
        <w:tc>
          <w:tcPr>
            <w:tcW w:w="160" w:type="dxa"/>
          </w:tcPr>
          <w:p w:rsidR="00571E08" w:rsidRPr="00EC32B3" w:rsidRDefault="00571E08" w:rsidP="00571E08">
            <w:pPr>
              <w:rPr>
                <w:i/>
                <w:lang w:val="fr-CH"/>
              </w:rPr>
            </w:pPr>
          </w:p>
        </w:tc>
        <w:tc>
          <w:tcPr>
            <w:tcW w:w="972" w:type="dxa"/>
            <w:tcBorders>
              <w:top w:val="single" w:sz="2" w:space="0" w:color="auto"/>
              <w:bottom w:val="single" w:sz="2" w:space="0" w:color="auto"/>
            </w:tcBorders>
          </w:tcPr>
          <w:p w:rsidR="00571E08" w:rsidRPr="00EC32B3" w:rsidRDefault="00571E08" w:rsidP="00571E08">
            <w:pPr>
              <w:rPr>
                <w:i/>
                <w:lang w:val="fr-CH"/>
              </w:rPr>
            </w:pPr>
            <w:r w:rsidRPr="00EC32B3">
              <w:rPr>
                <w:i/>
                <w:lang w:val="fr-CH"/>
              </w:rPr>
              <w:t>4,0</w:t>
            </w:r>
          </w:p>
        </w:tc>
        <w:tc>
          <w:tcPr>
            <w:tcW w:w="160" w:type="dxa"/>
            <w:gridSpan w:val="3"/>
          </w:tcPr>
          <w:p w:rsidR="00571E08" w:rsidRPr="00EC32B3" w:rsidRDefault="00571E08" w:rsidP="00571E08">
            <w:pPr>
              <w:rPr>
                <w:i/>
                <w:lang w:val="fr-CH"/>
              </w:rPr>
            </w:pPr>
          </w:p>
        </w:tc>
        <w:tc>
          <w:tcPr>
            <w:tcW w:w="713" w:type="dxa"/>
            <w:gridSpan w:val="5"/>
            <w:tcBorders>
              <w:top w:val="single" w:sz="2" w:space="0" w:color="auto"/>
              <w:bottom w:val="single" w:sz="2" w:space="0" w:color="auto"/>
            </w:tcBorders>
          </w:tcPr>
          <w:p w:rsidR="00571E08" w:rsidRPr="00EC32B3" w:rsidRDefault="00571E08" w:rsidP="00571E08">
            <w:pPr>
              <w:rPr>
                <w:i/>
                <w:lang w:val="fr-CH"/>
              </w:rPr>
            </w:pPr>
            <w:r w:rsidRPr="00EC32B3">
              <w:rPr>
                <w:i/>
                <w:lang w:val="fr-CH"/>
              </w:rPr>
              <w:t>–</w:t>
            </w:r>
          </w:p>
        </w:tc>
        <w:tc>
          <w:tcPr>
            <w:tcW w:w="160" w:type="dxa"/>
            <w:gridSpan w:val="2"/>
          </w:tcPr>
          <w:p w:rsidR="00571E08" w:rsidRPr="00EC32B3" w:rsidRDefault="00571E08" w:rsidP="00571E08">
            <w:pPr>
              <w:rPr>
                <w:i/>
                <w:lang w:val="fr-CH"/>
              </w:rPr>
            </w:pPr>
          </w:p>
        </w:tc>
        <w:tc>
          <w:tcPr>
            <w:tcW w:w="691" w:type="dxa"/>
            <w:gridSpan w:val="3"/>
            <w:tcBorders>
              <w:top w:val="single" w:sz="2" w:space="0" w:color="auto"/>
              <w:bottom w:val="single" w:sz="2" w:space="0" w:color="auto"/>
            </w:tcBorders>
            <w:shd w:val="clear" w:color="auto" w:fill="auto"/>
          </w:tcPr>
          <w:p w:rsidR="00571E08" w:rsidRPr="00EC32B3" w:rsidRDefault="00571E08" w:rsidP="00571E08">
            <w:pPr>
              <w:rPr>
                <w:i/>
                <w:lang w:val="fr-CH"/>
              </w:rPr>
            </w:pPr>
            <w:r w:rsidRPr="00EC32B3">
              <w:rPr>
                <w:i/>
                <w:lang w:val="fr-CH"/>
              </w:rPr>
              <w:t>10,0</w:t>
            </w:r>
          </w:p>
        </w:tc>
        <w:tc>
          <w:tcPr>
            <w:tcW w:w="160" w:type="dxa"/>
            <w:shd w:val="clear" w:color="auto" w:fill="auto"/>
          </w:tcPr>
          <w:p w:rsidR="00571E08" w:rsidRPr="00EC32B3" w:rsidRDefault="00571E08" w:rsidP="00571E08">
            <w:pPr>
              <w:rPr>
                <w:i/>
                <w:lang w:val="fr-CH"/>
              </w:rPr>
            </w:pPr>
          </w:p>
        </w:tc>
        <w:tc>
          <w:tcPr>
            <w:tcW w:w="689" w:type="dxa"/>
            <w:gridSpan w:val="4"/>
            <w:tcBorders>
              <w:top w:val="single" w:sz="2" w:space="0" w:color="auto"/>
              <w:bottom w:val="single" w:sz="2" w:space="0" w:color="auto"/>
            </w:tcBorders>
            <w:shd w:val="clear" w:color="auto" w:fill="auto"/>
          </w:tcPr>
          <w:p w:rsidR="00571E08" w:rsidRPr="00EC32B3" w:rsidRDefault="00571E08" w:rsidP="00571E08">
            <w:pPr>
              <w:rPr>
                <w:i/>
                <w:lang w:val="fr-CH"/>
              </w:rPr>
            </w:pPr>
            <w:r w:rsidRPr="00EC32B3">
              <w:rPr>
                <w:i/>
                <w:lang w:val="fr-CH"/>
              </w:rPr>
              <w:t>14,0</w:t>
            </w:r>
          </w:p>
        </w:tc>
        <w:tc>
          <w:tcPr>
            <w:tcW w:w="168" w:type="dxa"/>
            <w:gridSpan w:val="2"/>
          </w:tcPr>
          <w:p w:rsidR="00571E08" w:rsidRPr="00EC32B3" w:rsidRDefault="00571E08" w:rsidP="00571E08">
            <w:pPr>
              <w:rPr>
                <w:lang w:val="fr-CH"/>
              </w:rPr>
            </w:pPr>
          </w:p>
        </w:tc>
        <w:tc>
          <w:tcPr>
            <w:tcW w:w="548" w:type="dxa"/>
            <w:gridSpan w:val="2"/>
            <w:tcBorders>
              <w:top w:val="single" w:sz="2" w:space="0" w:color="auto"/>
              <w:bottom w:val="single" w:sz="2" w:space="0" w:color="auto"/>
            </w:tcBorders>
          </w:tcPr>
          <w:p w:rsidR="00571E08" w:rsidRPr="00EC32B3" w:rsidRDefault="00571E08" w:rsidP="00571E08">
            <w:pPr>
              <w:rPr>
                <w:lang w:val="fr-CH"/>
              </w:rPr>
            </w:pPr>
            <w:r w:rsidRPr="00EC32B3">
              <w:rPr>
                <w:lang w:val="fr-CH"/>
              </w:rPr>
              <w:t>–</w:t>
            </w:r>
          </w:p>
        </w:tc>
        <w:tc>
          <w:tcPr>
            <w:tcW w:w="160" w:type="dxa"/>
            <w:shd w:val="clear" w:color="auto" w:fill="auto"/>
          </w:tcPr>
          <w:p w:rsidR="00571E08" w:rsidRPr="00EC32B3" w:rsidRDefault="00571E08" w:rsidP="00571E08">
            <w:pPr>
              <w:rPr>
                <w:lang w:val="fr-CH"/>
              </w:rPr>
            </w:pPr>
          </w:p>
        </w:tc>
        <w:tc>
          <w:tcPr>
            <w:tcW w:w="973" w:type="dxa"/>
            <w:gridSpan w:val="3"/>
            <w:tcBorders>
              <w:top w:val="single" w:sz="2" w:space="0" w:color="auto"/>
              <w:bottom w:val="single" w:sz="2" w:space="0" w:color="auto"/>
            </w:tcBorders>
          </w:tcPr>
          <w:p w:rsidR="00571E08" w:rsidRPr="00EC32B3" w:rsidRDefault="00571E08" w:rsidP="00571E08">
            <w:pPr>
              <w:rPr>
                <w:i/>
                <w:spacing w:val="-8"/>
                <w:lang w:val="fr-CH"/>
              </w:rPr>
            </w:pPr>
            <w:proofErr w:type="spellStart"/>
            <w:r w:rsidRPr="00EC32B3">
              <w:rPr>
                <w:i/>
                <w:spacing w:val="-8"/>
                <w:lang w:val="fr-CH"/>
              </w:rPr>
              <w:t>IoS</w:t>
            </w:r>
            <w:proofErr w:type="spellEnd"/>
            <w:r w:rsidRPr="00EC32B3">
              <w:rPr>
                <w:i/>
                <w:spacing w:val="-8"/>
                <w:lang w:val="fr-CH"/>
              </w:rPr>
              <w:t xml:space="preserve"> 60 % ou </w:t>
            </w:r>
          </w:p>
          <w:p w:rsidR="00571E08" w:rsidRPr="00EC32B3" w:rsidRDefault="00571E08" w:rsidP="00571E08">
            <w:pPr>
              <w:rPr>
                <w:i/>
                <w:spacing w:val="-16"/>
                <w:lang w:val="fr-CH"/>
              </w:rPr>
            </w:pPr>
            <w:proofErr w:type="spellStart"/>
            <w:r w:rsidRPr="00EC32B3">
              <w:rPr>
                <w:i/>
                <w:spacing w:val="-16"/>
                <w:lang w:val="fr-CH"/>
              </w:rPr>
              <w:t>Sver</w:t>
            </w:r>
            <w:proofErr w:type="spellEnd"/>
            <w:r w:rsidRPr="00EC32B3">
              <w:rPr>
                <w:i/>
                <w:spacing w:val="-16"/>
                <w:lang w:val="fr-CH"/>
              </w:rPr>
              <w:t xml:space="preserve"> 15 %</w:t>
            </w:r>
          </w:p>
        </w:tc>
        <w:tc>
          <w:tcPr>
            <w:tcW w:w="160" w:type="dxa"/>
            <w:shd w:val="clear" w:color="auto" w:fill="auto"/>
          </w:tcPr>
          <w:p w:rsidR="00571E08" w:rsidRPr="00EC32B3" w:rsidRDefault="00571E08" w:rsidP="00571E08">
            <w:pPr>
              <w:pStyle w:val="Standard9"/>
              <w:rPr>
                <w:sz w:val="22"/>
                <w:szCs w:val="22"/>
                <w:lang w:val="fr-CH"/>
              </w:rPr>
            </w:pPr>
          </w:p>
        </w:tc>
        <w:tc>
          <w:tcPr>
            <w:tcW w:w="831" w:type="dxa"/>
            <w:tcBorders>
              <w:top w:val="single" w:sz="2" w:space="0" w:color="auto"/>
              <w:bottom w:val="single" w:sz="2" w:space="0" w:color="auto"/>
            </w:tcBorders>
            <w:shd w:val="clear" w:color="auto" w:fill="auto"/>
          </w:tcPr>
          <w:p w:rsidR="00571E08" w:rsidRPr="00EC32B3" w:rsidRDefault="00571E08" w:rsidP="00571E08">
            <w:pPr>
              <w:rPr>
                <w:lang w:val="fr-CH"/>
              </w:rPr>
            </w:pPr>
            <w:r w:rsidRPr="00EC32B3">
              <w:rPr>
                <w:lang w:val="fr-CH"/>
              </w:rPr>
              <w:t>–</w:t>
            </w:r>
          </w:p>
        </w:tc>
        <w:tc>
          <w:tcPr>
            <w:tcW w:w="3609" w:type="dxa"/>
          </w:tcPr>
          <w:p w:rsidR="00571E08" w:rsidRPr="00EC32B3" w:rsidRDefault="00571E08" w:rsidP="00571E08">
            <w:pPr>
              <w:pStyle w:val="Standard9"/>
              <w:rPr>
                <w:lang w:val="fr-CH"/>
              </w:rPr>
            </w:pPr>
          </w:p>
        </w:tc>
      </w:tr>
      <w:tr w:rsidR="00571E08" w:rsidRPr="00EC32B3" w:rsidTr="00984323">
        <w:tblPrEx>
          <w:tblLook w:val="00A0" w:firstRow="1" w:lastRow="0" w:firstColumn="1" w:lastColumn="0" w:noHBand="0" w:noVBand="0"/>
        </w:tblPrEx>
        <w:trPr>
          <w:gridAfter w:val="2"/>
          <w:wAfter w:w="43" w:type="dxa"/>
          <w:trHeight w:val="20"/>
        </w:trPr>
        <w:tc>
          <w:tcPr>
            <w:tcW w:w="2217" w:type="dxa"/>
            <w:tcBorders>
              <w:top w:val="single" w:sz="2" w:space="0" w:color="auto"/>
              <w:bottom w:val="single" w:sz="2" w:space="0" w:color="auto"/>
            </w:tcBorders>
            <w:shd w:val="clear" w:color="auto" w:fill="D8DCDE"/>
            <w:vAlign w:val="center"/>
          </w:tcPr>
          <w:p w:rsidR="00571E08" w:rsidRPr="00EC32B3" w:rsidRDefault="00571E08" w:rsidP="00571E08">
            <w:pPr>
              <w:rPr>
                <w:lang w:val="fr-CH"/>
              </w:rPr>
            </w:pPr>
            <w:r w:rsidRPr="00EC32B3">
              <w:rPr>
                <w:lang w:val="fr-CH"/>
              </w:rPr>
              <w:t>Zone d’activités 3</w:t>
            </w:r>
          </w:p>
        </w:tc>
        <w:tc>
          <w:tcPr>
            <w:tcW w:w="370" w:type="dxa"/>
            <w:shd w:val="clear" w:color="auto" w:fill="D8DCDE"/>
          </w:tcPr>
          <w:p w:rsidR="00571E08" w:rsidRPr="00EC32B3" w:rsidRDefault="00571E08" w:rsidP="00571E08">
            <w:pPr>
              <w:rPr>
                <w:lang w:val="fr-CH"/>
              </w:rPr>
            </w:pPr>
          </w:p>
        </w:tc>
        <w:tc>
          <w:tcPr>
            <w:tcW w:w="718" w:type="dxa"/>
            <w:tcBorders>
              <w:top w:val="single" w:sz="2" w:space="0" w:color="auto"/>
              <w:bottom w:val="single" w:sz="2" w:space="0" w:color="auto"/>
            </w:tcBorders>
            <w:shd w:val="clear" w:color="auto" w:fill="D8DCDE"/>
            <w:vAlign w:val="center"/>
          </w:tcPr>
          <w:p w:rsidR="00571E08" w:rsidRPr="00EC32B3" w:rsidRDefault="00571E08" w:rsidP="00571E08">
            <w:pPr>
              <w:rPr>
                <w:lang w:val="fr-CH"/>
              </w:rPr>
            </w:pPr>
            <w:r w:rsidRPr="00EC32B3">
              <w:rPr>
                <w:lang w:val="fr-CH"/>
              </w:rPr>
              <w:t>A3</w:t>
            </w:r>
          </w:p>
        </w:tc>
        <w:tc>
          <w:tcPr>
            <w:tcW w:w="170" w:type="dxa"/>
            <w:shd w:val="clear" w:color="auto" w:fill="D8DCDE"/>
          </w:tcPr>
          <w:p w:rsidR="00571E08" w:rsidRPr="00EC32B3" w:rsidRDefault="00571E08" w:rsidP="00571E08">
            <w:pPr>
              <w:rPr>
                <w:lang w:val="fr-CH"/>
              </w:rPr>
            </w:pPr>
          </w:p>
        </w:tc>
        <w:tc>
          <w:tcPr>
            <w:tcW w:w="973" w:type="dxa"/>
            <w:gridSpan w:val="2"/>
            <w:tcBorders>
              <w:top w:val="single" w:sz="2" w:space="0" w:color="auto"/>
              <w:bottom w:val="single" w:sz="2" w:space="0" w:color="auto"/>
            </w:tcBorders>
            <w:shd w:val="clear" w:color="auto" w:fill="D8DCDE"/>
            <w:vAlign w:val="center"/>
          </w:tcPr>
          <w:p w:rsidR="00571E08" w:rsidRPr="00EC32B3" w:rsidRDefault="00571E08" w:rsidP="00571E08">
            <w:pPr>
              <w:rPr>
                <w:i/>
                <w:lang w:val="fr-CH"/>
              </w:rPr>
            </w:pPr>
            <w:r w:rsidRPr="00EC32B3">
              <w:rPr>
                <w:i/>
                <w:lang w:val="fr-CH"/>
              </w:rPr>
              <w:t>½ Hf g ≥ 4.0</w:t>
            </w:r>
          </w:p>
        </w:tc>
        <w:tc>
          <w:tcPr>
            <w:tcW w:w="160" w:type="dxa"/>
            <w:shd w:val="clear" w:color="auto" w:fill="D8DCDE"/>
            <w:vAlign w:val="center"/>
          </w:tcPr>
          <w:p w:rsidR="00571E08" w:rsidRPr="00EC32B3" w:rsidRDefault="00571E08" w:rsidP="00571E08">
            <w:pPr>
              <w:rPr>
                <w:i/>
                <w:lang w:val="fr-CH"/>
              </w:rPr>
            </w:pPr>
          </w:p>
        </w:tc>
        <w:tc>
          <w:tcPr>
            <w:tcW w:w="972" w:type="dxa"/>
            <w:tcBorders>
              <w:top w:val="single" w:sz="2" w:space="0" w:color="auto"/>
              <w:bottom w:val="single" w:sz="2" w:space="0" w:color="auto"/>
            </w:tcBorders>
            <w:shd w:val="clear" w:color="auto" w:fill="D8DCDE"/>
            <w:vAlign w:val="center"/>
          </w:tcPr>
          <w:p w:rsidR="00571E08" w:rsidRPr="00EC32B3" w:rsidRDefault="00571E08" w:rsidP="00571E08">
            <w:pPr>
              <w:rPr>
                <w:i/>
                <w:lang w:val="fr-CH"/>
              </w:rPr>
            </w:pPr>
            <w:r w:rsidRPr="00EC32B3">
              <w:rPr>
                <w:i/>
                <w:lang w:val="fr-CH"/>
              </w:rPr>
              <w:t>½ Hf g ≥ 4.0</w:t>
            </w:r>
          </w:p>
        </w:tc>
        <w:tc>
          <w:tcPr>
            <w:tcW w:w="160" w:type="dxa"/>
            <w:gridSpan w:val="3"/>
            <w:shd w:val="clear" w:color="auto" w:fill="D8DCDE"/>
          </w:tcPr>
          <w:p w:rsidR="00571E08" w:rsidRPr="00EC32B3" w:rsidRDefault="00571E08" w:rsidP="00571E08">
            <w:pPr>
              <w:rPr>
                <w:i/>
                <w:lang w:val="fr-CH"/>
              </w:rPr>
            </w:pPr>
          </w:p>
        </w:tc>
        <w:tc>
          <w:tcPr>
            <w:tcW w:w="713" w:type="dxa"/>
            <w:gridSpan w:val="5"/>
            <w:tcBorders>
              <w:top w:val="single" w:sz="2" w:space="0" w:color="auto"/>
              <w:bottom w:val="single" w:sz="2" w:space="0" w:color="auto"/>
            </w:tcBorders>
            <w:shd w:val="clear" w:color="auto" w:fill="D8DCDE"/>
          </w:tcPr>
          <w:p w:rsidR="00571E08" w:rsidRPr="00EC32B3" w:rsidRDefault="00571E08" w:rsidP="00571E08">
            <w:pPr>
              <w:rPr>
                <w:i/>
                <w:lang w:val="fr-CH"/>
              </w:rPr>
            </w:pPr>
            <w:r w:rsidRPr="00EC32B3">
              <w:rPr>
                <w:i/>
                <w:lang w:val="fr-CH"/>
              </w:rPr>
              <w:t>–</w:t>
            </w:r>
          </w:p>
        </w:tc>
        <w:tc>
          <w:tcPr>
            <w:tcW w:w="160" w:type="dxa"/>
            <w:gridSpan w:val="2"/>
            <w:shd w:val="clear" w:color="auto" w:fill="D8DCDE"/>
          </w:tcPr>
          <w:p w:rsidR="00571E08" w:rsidRPr="00EC32B3" w:rsidRDefault="00571E08" w:rsidP="00571E08">
            <w:pPr>
              <w:rPr>
                <w:i/>
                <w:lang w:val="fr-CH"/>
              </w:rPr>
            </w:pPr>
          </w:p>
        </w:tc>
        <w:tc>
          <w:tcPr>
            <w:tcW w:w="691" w:type="dxa"/>
            <w:gridSpan w:val="3"/>
            <w:tcBorders>
              <w:top w:val="single" w:sz="2" w:space="0" w:color="auto"/>
              <w:bottom w:val="single" w:sz="2" w:space="0" w:color="auto"/>
            </w:tcBorders>
            <w:shd w:val="clear" w:color="auto" w:fill="D8DCDE"/>
          </w:tcPr>
          <w:p w:rsidR="00571E08" w:rsidRPr="00EC32B3" w:rsidRDefault="00571E08" w:rsidP="00571E08">
            <w:pPr>
              <w:rPr>
                <w:i/>
                <w:lang w:val="fr-CH"/>
              </w:rPr>
            </w:pPr>
            <w:r w:rsidRPr="00EC32B3">
              <w:rPr>
                <w:i/>
                <w:lang w:val="fr-CH"/>
              </w:rPr>
              <w:t>14,0</w:t>
            </w:r>
          </w:p>
        </w:tc>
        <w:tc>
          <w:tcPr>
            <w:tcW w:w="160" w:type="dxa"/>
            <w:shd w:val="clear" w:color="auto" w:fill="D8DCDE"/>
          </w:tcPr>
          <w:p w:rsidR="00571E08" w:rsidRPr="00EC32B3" w:rsidRDefault="00571E08" w:rsidP="00571E08">
            <w:pPr>
              <w:rPr>
                <w:i/>
                <w:lang w:val="fr-CH"/>
              </w:rPr>
            </w:pPr>
          </w:p>
        </w:tc>
        <w:tc>
          <w:tcPr>
            <w:tcW w:w="689" w:type="dxa"/>
            <w:gridSpan w:val="4"/>
            <w:tcBorders>
              <w:top w:val="single" w:sz="2" w:space="0" w:color="auto"/>
              <w:bottom w:val="single" w:sz="2" w:space="0" w:color="auto"/>
            </w:tcBorders>
            <w:shd w:val="clear" w:color="auto" w:fill="D8DCDE"/>
          </w:tcPr>
          <w:p w:rsidR="00571E08" w:rsidRPr="00EC32B3" w:rsidRDefault="00571E08" w:rsidP="00571E08">
            <w:pPr>
              <w:rPr>
                <w:i/>
                <w:lang w:val="fr-CH"/>
              </w:rPr>
            </w:pPr>
            <w:r w:rsidRPr="00EC32B3">
              <w:rPr>
                <w:i/>
                <w:lang w:val="fr-CH"/>
              </w:rPr>
              <w:t>18,0</w:t>
            </w:r>
          </w:p>
        </w:tc>
        <w:tc>
          <w:tcPr>
            <w:tcW w:w="168" w:type="dxa"/>
            <w:gridSpan w:val="2"/>
            <w:shd w:val="clear" w:color="auto" w:fill="D8DCDE"/>
          </w:tcPr>
          <w:p w:rsidR="00571E08" w:rsidRPr="00EC32B3" w:rsidRDefault="00571E08" w:rsidP="00571E08">
            <w:pPr>
              <w:rPr>
                <w:lang w:val="fr-CH"/>
              </w:rPr>
            </w:pPr>
          </w:p>
        </w:tc>
        <w:tc>
          <w:tcPr>
            <w:tcW w:w="548" w:type="dxa"/>
            <w:gridSpan w:val="2"/>
            <w:tcBorders>
              <w:top w:val="single" w:sz="2" w:space="0" w:color="auto"/>
              <w:bottom w:val="single" w:sz="2" w:space="0" w:color="auto"/>
            </w:tcBorders>
            <w:shd w:val="clear" w:color="auto" w:fill="D8DCDE"/>
          </w:tcPr>
          <w:p w:rsidR="00571E08" w:rsidRPr="00EC32B3" w:rsidRDefault="00571E08" w:rsidP="00571E08">
            <w:pPr>
              <w:rPr>
                <w:lang w:val="fr-CH"/>
              </w:rPr>
            </w:pPr>
            <w:r w:rsidRPr="00EC32B3">
              <w:rPr>
                <w:lang w:val="fr-CH"/>
              </w:rPr>
              <w:t>–</w:t>
            </w:r>
          </w:p>
        </w:tc>
        <w:tc>
          <w:tcPr>
            <w:tcW w:w="160" w:type="dxa"/>
            <w:shd w:val="clear" w:color="auto" w:fill="auto"/>
          </w:tcPr>
          <w:p w:rsidR="00571E08" w:rsidRPr="00EC32B3" w:rsidRDefault="00571E08" w:rsidP="00571E08">
            <w:pPr>
              <w:rPr>
                <w:lang w:val="fr-CH"/>
              </w:rPr>
            </w:pPr>
          </w:p>
        </w:tc>
        <w:tc>
          <w:tcPr>
            <w:tcW w:w="973" w:type="dxa"/>
            <w:gridSpan w:val="3"/>
            <w:tcBorders>
              <w:top w:val="single" w:sz="2" w:space="0" w:color="auto"/>
              <w:bottom w:val="single" w:sz="2" w:space="0" w:color="auto"/>
            </w:tcBorders>
          </w:tcPr>
          <w:p w:rsidR="00571E08" w:rsidRPr="00EC32B3" w:rsidRDefault="00571E08" w:rsidP="00571E08">
            <w:pPr>
              <w:rPr>
                <w:i/>
                <w:spacing w:val="-8"/>
                <w:lang w:val="fr-CH"/>
              </w:rPr>
            </w:pPr>
            <w:proofErr w:type="spellStart"/>
            <w:r w:rsidRPr="00EC32B3">
              <w:rPr>
                <w:i/>
                <w:spacing w:val="-8"/>
                <w:lang w:val="fr-CH"/>
              </w:rPr>
              <w:t>IoS</w:t>
            </w:r>
            <w:proofErr w:type="spellEnd"/>
            <w:r w:rsidRPr="00EC32B3">
              <w:rPr>
                <w:i/>
                <w:spacing w:val="-8"/>
                <w:lang w:val="fr-CH"/>
              </w:rPr>
              <w:t xml:space="preserve"> 60 % ou</w:t>
            </w:r>
          </w:p>
          <w:p w:rsidR="00571E08" w:rsidRPr="00EC32B3" w:rsidRDefault="00571E08" w:rsidP="00571E08">
            <w:pPr>
              <w:rPr>
                <w:i/>
                <w:spacing w:val="-16"/>
                <w:lang w:val="fr-CH"/>
              </w:rPr>
            </w:pPr>
            <w:proofErr w:type="spellStart"/>
            <w:r w:rsidRPr="00EC32B3">
              <w:rPr>
                <w:i/>
                <w:spacing w:val="-16"/>
                <w:lang w:val="fr-CH"/>
              </w:rPr>
              <w:t>Sver</w:t>
            </w:r>
            <w:proofErr w:type="spellEnd"/>
            <w:r w:rsidRPr="00EC32B3">
              <w:rPr>
                <w:i/>
                <w:spacing w:val="-16"/>
                <w:lang w:val="fr-CH"/>
              </w:rPr>
              <w:t xml:space="preserve"> 15 %</w:t>
            </w:r>
          </w:p>
        </w:tc>
        <w:tc>
          <w:tcPr>
            <w:tcW w:w="160" w:type="dxa"/>
            <w:shd w:val="clear" w:color="auto" w:fill="auto"/>
          </w:tcPr>
          <w:p w:rsidR="00571E08" w:rsidRPr="00EC32B3" w:rsidRDefault="00571E08" w:rsidP="00571E08">
            <w:pPr>
              <w:pStyle w:val="Standard9"/>
              <w:rPr>
                <w:sz w:val="22"/>
                <w:szCs w:val="22"/>
                <w:lang w:val="fr-CH"/>
              </w:rPr>
            </w:pPr>
          </w:p>
        </w:tc>
        <w:tc>
          <w:tcPr>
            <w:tcW w:w="831" w:type="dxa"/>
            <w:tcBorders>
              <w:top w:val="single" w:sz="2" w:space="0" w:color="auto"/>
              <w:bottom w:val="single" w:sz="2" w:space="0" w:color="auto"/>
            </w:tcBorders>
            <w:shd w:val="clear" w:color="auto" w:fill="auto"/>
          </w:tcPr>
          <w:p w:rsidR="00571E08" w:rsidRPr="00EC32B3" w:rsidRDefault="00571E08" w:rsidP="00571E08">
            <w:pPr>
              <w:rPr>
                <w:lang w:val="fr-CH"/>
              </w:rPr>
            </w:pPr>
            <w:r w:rsidRPr="00EC32B3">
              <w:rPr>
                <w:lang w:val="fr-CH"/>
              </w:rPr>
              <w:t>–</w:t>
            </w:r>
          </w:p>
        </w:tc>
        <w:tc>
          <w:tcPr>
            <w:tcW w:w="3609" w:type="dxa"/>
          </w:tcPr>
          <w:p w:rsidR="00571E08" w:rsidRPr="00EC32B3" w:rsidRDefault="00571E08" w:rsidP="00571E08">
            <w:pPr>
              <w:pStyle w:val="Standard9"/>
              <w:rPr>
                <w:lang w:val="fr-CH"/>
              </w:rPr>
            </w:pPr>
          </w:p>
        </w:tc>
      </w:tr>
      <w:tr w:rsidR="00571E08" w:rsidRPr="00EC32B3" w:rsidTr="00984323">
        <w:tblPrEx>
          <w:tblLook w:val="00A0" w:firstRow="1" w:lastRow="0" w:firstColumn="1" w:lastColumn="0" w:noHBand="0" w:noVBand="0"/>
        </w:tblPrEx>
        <w:trPr>
          <w:gridAfter w:val="2"/>
          <w:wAfter w:w="43" w:type="dxa"/>
          <w:trHeight w:val="20"/>
        </w:trPr>
        <w:tc>
          <w:tcPr>
            <w:tcW w:w="2217" w:type="dxa"/>
            <w:tcBorders>
              <w:top w:val="single" w:sz="2" w:space="0" w:color="auto"/>
            </w:tcBorders>
            <w:shd w:val="clear" w:color="auto" w:fill="D8DCDE"/>
            <w:vAlign w:val="center"/>
          </w:tcPr>
          <w:p w:rsidR="00571E08" w:rsidRPr="00EC32B3" w:rsidRDefault="00571E08" w:rsidP="00571E08">
            <w:pPr>
              <w:rPr>
                <w:lang w:val="fr-CH"/>
              </w:rPr>
            </w:pPr>
            <w:r w:rsidRPr="00EC32B3">
              <w:rPr>
                <w:lang w:val="fr-CH"/>
              </w:rPr>
              <w:t>Zone d’activités 4</w:t>
            </w:r>
          </w:p>
        </w:tc>
        <w:tc>
          <w:tcPr>
            <w:tcW w:w="370" w:type="dxa"/>
            <w:shd w:val="clear" w:color="auto" w:fill="D8DCDE"/>
          </w:tcPr>
          <w:p w:rsidR="00571E08" w:rsidRPr="00EC32B3" w:rsidRDefault="00571E08" w:rsidP="00571E08">
            <w:pPr>
              <w:rPr>
                <w:lang w:val="fr-CH"/>
              </w:rPr>
            </w:pPr>
          </w:p>
        </w:tc>
        <w:tc>
          <w:tcPr>
            <w:tcW w:w="718" w:type="dxa"/>
            <w:tcBorders>
              <w:top w:val="single" w:sz="2" w:space="0" w:color="auto"/>
            </w:tcBorders>
            <w:shd w:val="clear" w:color="auto" w:fill="D8DCDE"/>
            <w:vAlign w:val="center"/>
          </w:tcPr>
          <w:p w:rsidR="00571E08" w:rsidRPr="00EC32B3" w:rsidRDefault="00571E08" w:rsidP="00571E08">
            <w:pPr>
              <w:rPr>
                <w:lang w:val="fr-CH"/>
              </w:rPr>
            </w:pPr>
            <w:r w:rsidRPr="00EC32B3">
              <w:rPr>
                <w:lang w:val="fr-CH"/>
              </w:rPr>
              <w:t>A4</w:t>
            </w:r>
          </w:p>
        </w:tc>
        <w:tc>
          <w:tcPr>
            <w:tcW w:w="170" w:type="dxa"/>
            <w:shd w:val="clear" w:color="auto" w:fill="D8DCDE"/>
          </w:tcPr>
          <w:p w:rsidR="00571E08" w:rsidRPr="00EC32B3" w:rsidRDefault="00571E08" w:rsidP="00571E08">
            <w:pPr>
              <w:rPr>
                <w:lang w:val="fr-CH"/>
              </w:rPr>
            </w:pPr>
          </w:p>
        </w:tc>
        <w:tc>
          <w:tcPr>
            <w:tcW w:w="973" w:type="dxa"/>
            <w:gridSpan w:val="2"/>
            <w:tcBorders>
              <w:top w:val="single" w:sz="2" w:space="0" w:color="auto"/>
            </w:tcBorders>
            <w:shd w:val="clear" w:color="auto" w:fill="D8DCDE"/>
            <w:vAlign w:val="center"/>
          </w:tcPr>
          <w:p w:rsidR="00571E08" w:rsidRPr="00EC32B3" w:rsidRDefault="00571E08" w:rsidP="00571E08">
            <w:pPr>
              <w:rPr>
                <w:i/>
                <w:lang w:val="fr-CH"/>
              </w:rPr>
            </w:pPr>
            <w:r w:rsidRPr="00EC32B3">
              <w:rPr>
                <w:i/>
                <w:lang w:val="fr-CH"/>
              </w:rPr>
              <w:t>½ HF g ≥ 4.0</w:t>
            </w:r>
          </w:p>
        </w:tc>
        <w:tc>
          <w:tcPr>
            <w:tcW w:w="160" w:type="dxa"/>
            <w:shd w:val="clear" w:color="auto" w:fill="D8DCDE"/>
            <w:vAlign w:val="center"/>
          </w:tcPr>
          <w:p w:rsidR="00571E08" w:rsidRPr="00EC32B3" w:rsidRDefault="00571E08" w:rsidP="00571E08">
            <w:pPr>
              <w:rPr>
                <w:i/>
                <w:lang w:val="fr-CH"/>
              </w:rPr>
            </w:pPr>
          </w:p>
        </w:tc>
        <w:tc>
          <w:tcPr>
            <w:tcW w:w="972" w:type="dxa"/>
            <w:tcBorders>
              <w:top w:val="single" w:sz="2" w:space="0" w:color="auto"/>
            </w:tcBorders>
            <w:shd w:val="clear" w:color="auto" w:fill="D8DCDE"/>
            <w:vAlign w:val="center"/>
          </w:tcPr>
          <w:p w:rsidR="00571E08" w:rsidRPr="00EC32B3" w:rsidRDefault="00571E08" w:rsidP="00571E08">
            <w:pPr>
              <w:rPr>
                <w:i/>
                <w:spacing w:val="-4"/>
                <w:lang w:val="fr-CH"/>
              </w:rPr>
            </w:pPr>
            <w:r w:rsidRPr="00EC32B3">
              <w:rPr>
                <w:i/>
                <w:spacing w:val="-4"/>
                <w:lang w:val="fr-CH"/>
              </w:rPr>
              <w:t>½ HF g ≥ 4.0</w:t>
            </w:r>
          </w:p>
        </w:tc>
        <w:tc>
          <w:tcPr>
            <w:tcW w:w="160" w:type="dxa"/>
            <w:gridSpan w:val="3"/>
            <w:shd w:val="clear" w:color="auto" w:fill="D8DCDE"/>
          </w:tcPr>
          <w:p w:rsidR="00571E08" w:rsidRPr="00EC32B3" w:rsidRDefault="00571E08" w:rsidP="00571E08">
            <w:pPr>
              <w:rPr>
                <w:i/>
                <w:lang w:val="fr-CH"/>
              </w:rPr>
            </w:pPr>
          </w:p>
        </w:tc>
        <w:tc>
          <w:tcPr>
            <w:tcW w:w="713" w:type="dxa"/>
            <w:gridSpan w:val="5"/>
            <w:tcBorders>
              <w:top w:val="single" w:sz="2" w:space="0" w:color="auto"/>
            </w:tcBorders>
            <w:shd w:val="clear" w:color="auto" w:fill="D8DCDE"/>
          </w:tcPr>
          <w:p w:rsidR="00571E08" w:rsidRPr="00EC32B3" w:rsidRDefault="00571E08" w:rsidP="00571E08">
            <w:pPr>
              <w:rPr>
                <w:i/>
                <w:lang w:val="fr-CH"/>
              </w:rPr>
            </w:pPr>
            <w:r w:rsidRPr="00EC32B3">
              <w:rPr>
                <w:i/>
                <w:lang w:val="fr-CH"/>
              </w:rPr>
              <w:t>–</w:t>
            </w:r>
          </w:p>
        </w:tc>
        <w:tc>
          <w:tcPr>
            <w:tcW w:w="160" w:type="dxa"/>
            <w:gridSpan w:val="2"/>
            <w:shd w:val="clear" w:color="auto" w:fill="D8DCDE"/>
          </w:tcPr>
          <w:p w:rsidR="00571E08" w:rsidRPr="00EC32B3" w:rsidRDefault="00571E08" w:rsidP="00571E08">
            <w:pPr>
              <w:rPr>
                <w:i/>
                <w:lang w:val="fr-CH"/>
              </w:rPr>
            </w:pPr>
          </w:p>
        </w:tc>
        <w:tc>
          <w:tcPr>
            <w:tcW w:w="691" w:type="dxa"/>
            <w:gridSpan w:val="3"/>
            <w:tcBorders>
              <w:top w:val="single" w:sz="2" w:space="0" w:color="auto"/>
            </w:tcBorders>
            <w:shd w:val="clear" w:color="auto" w:fill="D8DCDE"/>
          </w:tcPr>
          <w:p w:rsidR="00571E08" w:rsidRPr="00EC32B3" w:rsidRDefault="00571E08" w:rsidP="00571E08">
            <w:pPr>
              <w:rPr>
                <w:i/>
                <w:lang w:val="fr-CH"/>
              </w:rPr>
            </w:pPr>
            <w:r w:rsidRPr="00EC32B3">
              <w:rPr>
                <w:i/>
                <w:lang w:val="fr-CH"/>
              </w:rPr>
              <w:t>18,0</w:t>
            </w:r>
          </w:p>
        </w:tc>
        <w:tc>
          <w:tcPr>
            <w:tcW w:w="160" w:type="dxa"/>
            <w:shd w:val="clear" w:color="auto" w:fill="D8DCDE"/>
          </w:tcPr>
          <w:p w:rsidR="00571E08" w:rsidRPr="00EC32B3" w:rsidRDefault="00571E08" w:rsidP="00571E08">
            <w:pPr>
              <w:rPr>
                <w:i/>
                <w:lang w:val="fr-CH"/>
              </w:rPr>
            </w:pPr>
          </w:p>
        </w:tc>
        <w:tc>
          <w:tcPr>
            <w:tcW w:w="689" w:type="dxa"/>
            <w:gridSpan w:val="4"/>
            <w:tcBorders>
              <w:top w:val="single" w:sz="2" w:space="0" w:color="auto"/>
            </w:tcBorders>
            <w:shd w:val="clear" w:color="auto" w:fill="D8DCDE"/>
          </w:tcPr>
          <w:p w:rsidR="00571E08" w:rsidRPr="00EC32B3" w:rsidRDefault="00571E08" w:rsidP="00571E08">
            <w:pPr>
              <w:rPr>
                <w:i/>
                <w:lang w:val="fr-CH"/>
              </w:rPr>
            </w:pPr>
            <w:r w:rsidRPr="00EC32B3">
              <w:rPr>
                <w:i/>
                <w:lang w:val="fr-CH"/>
              </w:rPr>
              <w:t>22,0</w:t>
            </w:r>
          </w:p>
        </w:tc>
        <w:tc>
          <w:tcPr>
            <w:tcW w:w="168" w:type="dxa"/>
            <w:gridSpan w:val="2"/>
            <w:shd w:val="clear" w:color="auto" w:fill="D8DCDE"/>
          </w:tcPr>
          <w:p w:rsidR="00571E08" w:rsidRPr="00EC32B3" w:rsidRDefault="00571E08" w:rsidP="00571E08">
            <w:pPr>
              <w:rPr>
                <w:lang w:val="fr-CH"/>
              </w:rPr>
            </w:pPr>
          </w:p>
        </w:tc>
        <w:tc>
          <w:tcPr>
            <w:tcW w:w="548" w:type="dxa"/>
            <w:gridSpan w:val="2"/>
            <w:tcBorders>
              <w:top w:val="single" w:sz="2" w:space="0" w:color="auto"/>
            </w:tcBorders>
            <w:shd w:val="clear" w:color="auto" w:fill="D8DCDE"/>
          </w:tcPr>
          <w:p w:rsidR="00571E08" w:rsidRPr="00EC32B3" w:rsidRDefault="00571E08" w:rsidP="00571E08">
            <w:pPr>
              <w:rPr>
                <w:lang w:val="fr-CH"/>
              </w:rPr>
            </w:pPr>
            <w:r w:rsidRPr="00EC32B3">
              <w:rPr>
                <w:lang w:val="fr-CH"/>
              </w:rPr>
              <w:t>–</w:t>
            </w:r>
          </w:p>
        </w:tc>
        <w:tc>
          <w:tcPr>
            <w:tcW w:w="160" w:type="dxa"/>
            <w:shd w:val="clear" w:color="auto" w:fill="auto"/>
          </w:tcPr>
          <w:p w:rsidR="00571E08" w:rsidRPr="00EC32B3" w:rsidRDefault="00571E08" w:rsidP="00571E08">
            <w:pPr>
              <w:rPr>
                <w:lang w:val="fr-CH"/>
              </w:rPr>
            </w:pPr>
          </w:p>
        </w:tc>
        <w:tc>
          <w:tcPr>
            <w:tcW w:w="973" w:type="dxa"/>
            <w:gridSpan w:val="3"/>
            <w:tcBorders>
              <w:top w:val="single" w:sz="2" w:space="0" w:color="auto"/>
            </w:tcBorders>
          </w:tcPr>
          <w:p w:rsidR="00571E08" w:rsidRPr="00EC32B3" w:rsidRDefault="00571E08" w:rsidP="00571E08">
            <w:pPr>
              <w:rPr>
                <w:i/>
                <w:spacing w:val="-8"/>
                <w:lang w:val="fr-CH"/>
              </w:rPr>
            </w:pPr>
            <w:proofErr w:type="spellStart"/>
            <w:r w:rsidRPr="00EC32B3">
              <w:rPr>
                <w:i/>
                <w:spacing w:val="-8"/>
                <w:lang w:val="fr-CH"/>
              </w:rPr>
              <w:t>IoS</w:t>
            </w:r>
            <w:proofErr w:type="spellEnd"/>
            <w:r w:rsidRPr="00EC32B3">
              <w:rPr>
                <w:i/>
                <w:spacing w:val="-8"/>
                <w:lang w:val="fr-CH"/>
              </w:rPr>
              <w:t xml:space="preserve"> 60 % ou </w:t>
            </w:r>
          </w:p>
          <w:p w:rsidR="00571E08" w:rsidRPr="00EC32B3" w:rsidRDefault="00571E08" w:rsidP="00571E08">
            <w:pPr>
              <w:rPr>
                <w:i/>
                <w:spacing w:val="-16"/>
                <w:lang w:val="fr-CH"/>
              </w:rPr>
            </w:pPr>
            <w:proofErr w:type="spellStart"/>
            <w:r w:rsidRPr="00EC32B3">
              <w:rPr>
                <w:i/>
                <w:spacing w:val="-16"/>
                <w:lang w:val="fr-CH"/>
              </w:rPr>
              <w:t>Sver</w:t>
            </w:r>
            <w:proofErr w:type="spellEnd"/>
            <w:r w:rsidRPr="00EC32B3">
              <w:rPr>
                <w:i/>
                <w:spacing w:val="-16"/>
                <w:lang w:val="fr-CH"/>
              </w:rPr>
              <w:t xml:space="preserve"> 15 %</w:t>
            </w:r>
          </w:p>
        </w:tc>
        <w:tc>
          <w:tcPr>
            <w:tcW w:w="160" w:type="dxa"/>
            <w:shd w:val="clear" w:color="auto" w:fill="auto"/>
          </w:tcPr>
          <w:p w:rsidR="00571E08" w:rsidRPr="00EC32B3" w:rsidRDefault="00571E08" w:rsidP="00571E08">
            <w:pPr>
              <w:pStyle w:val="Standard9"/>
              <w:rPr>
                <w:sz w:val="22"/>
                <w:szCs w:val="22"/>
                <w:lang w:val="fr-CH"/>
              </w:rPr>
            </w:pPr>
          </w:p>
        </w:tc>
        <w:tc>
          <w:tcPr>
            <w:tcW w:w="831" w:type="dxa"/>
            <w:tcBorders>
              <w:top w:val="single" w:sz="2" w:space="0" w:color="auto"/>
            </w:tcBorders>
            <w:shd w:val="clear" w:color="auto" w:fill="auto"/>
          </w:tcPr>
          <w:p w:rsidR="00571E08" w:rsidRPr="00EC32B3" w:rsidRDefault="00571E08" w:rsidP="00571E08">
            <w:pPr>
              <w:rPr>
                <w:lang w:val="fr-CH"/>
              </w:rPr>
            </w:pPr>
            <w:r w:rsidRPr="00EC32B3">
              <w:rPr>
                <w:lang w:val="fr-CH"/>
              </w:rPr>
              <w:t>–</w:t>
            </w:r>
          </w:p>
        </w:tc>
        <w:tc>
          <w:tcPr>
            <w:tcW w:w="3609" w:type="dxa"/>
          </w:tcPr>
          <w:p w:rsidR="00571E08" w:rsidRPr="00EC32B3" w:rsidRDefault="00571E08" w:rsidP="00571E08">
            <w:pPr>
              <w:pStyle w:val="Standard9"/>
              <w:rPr>
                <w:lang w:val="fr-CH"/>
              </w:rPr>
            </w:pPr>
          </w:p>
        </w:tc>
      </w:tr>
      <w:tr w:rsidR="00DB7170" w:rsidRPr="00EC32B3" w:rsidTr="00984323">
        <w:tblPrEx>
          <w:tblLook w:val="00A0" w:firstRow="1" w:lastRow="0" w:firstColumn="1" w:lastColumn="0" w:noHBand="0" w:noVBand="0"/>
        </w:tblPrEx>
        <w:trPr>
          <w:gridAfter w:val="2"/>
          <w:wAfter w:w="43" w:type="dxa"/>
          <w:cantSplit/>
          <w:trHeight w:val="1435"/>
        </w:trPr>
        <w:tc>
          <w:tcPr>
            <w:tcW w:w="2217" w:type="dxa"/>
            <w:shd w:val="clear" w:color="auto" w:fill="D8DCDE"/>
          </w:tcPr>
          <w:p w:rsidR="00DB7170" w:rsidRPr="00EC32B3" w:rsidRDefault="00DB7170" w:rsidP="00A21577">
            <w:pPr>
              <w:rPr>
                <w:lang w:val="fr-CH"/>
              </w:rPr>
            </w:pPr>
          </w:p>
        </w:tc>
        <w:tc>
          <w:tcPr>
            <w:tcW w:w="370" w:type="dxa"/>
            <w:shd w:val="clear" w:color="auto" w:fill="D8DCDE"/>
          </w:tcPr>
          <w:p w:rsidR="00DB7170" w:rsidRPr="00EC32B3" w:rsidRDefault="00DB7170" w:rsidP="00A21577">
            <w:pPr>
              <w:rPr>
                <w:lang w:val="fr-CH"/>
              </w:rPr>
            </w:pPr>
          </w:p>
        </w:tc>
        <w:tc>
          <w:tcPr>
            <w:tcW w:w="718" w:type="dxa"/>
            <w:shd w:val="clear" w:color="auto" w:fill="D8DCDE"/>
          </w:tcPr>
          <w:p w:rsidR="00DB7170" w:rsidRPr="00EC32B3" w:rsidRDefault="00DB7170" w:rsidP="00A21577">
            <w:pPr>
              <w:rPr>
                <w:lang w:val="fr-CH"/>
              </w:rPr>
            </w:pPr>
          </w:p>
        </w:tc>
        <w:tc>
          <w:tcPr>
            <w:tcW w:w="552" w:type="dxa"/>
            <w:gridSpan w:val="2"/>
            <w:shd w:val="clear" w:color="auto" w:fill="D8DCDE"/>
          </w:tcPr>
          <w:p w:rsidR="00DB7170" w:rsidRPr="00EC32B3" w:rsidRDefault="00DB7170" w:rsidP="00A21577">
            <w:pPr>
              <w:rPr>
                <w:lang w:val="fr-CH"/>
              </w:rPr>
            </w:pPr>
          </w:p>
        </w:tc>
        <w:tc>
          <w:tcPr>
            <w:tcW w:w="5218" w:type="dxa"/>
            <w:gridSpan w:val="27"/>
            <w:shd w:val="clear" w:color="auto" w:fill="D8DCDE"/>
          </w:tcPr>
          <w:p w:rsidR="00DB7170" w:rsidRPr="00EC32B3" w:rsidRDefault="00DB7170" w:rsidP="00981FCC">
            <w:pPr>
              <w:pStyle w:val="Listenabsatz"/>
              <w:numPr>
                <w:ilvl w:val="0"/>
                <w:numId w:val="12"/>
              </w:numPr>
              <w:ind w:left="459" w:hanging="357"/>
              <w:rPr>
                <w:lang w:val="fr-CH"/>
              </w:rPr>
            </w:pPr>
            <w:r w:rsidRPr="00EC32B3">
              <w:rPr>
                <w:lang w:val="fr-CH"/>
              </w:rPr>
              <w:t>La liberté de conception est exclue conformément à la loi sur les constructions.</w:t>
            </w:r>
          </w:p>
        </w:tc>
        <w:tc>
          <w:tcPr>
            <w:tcW w:w="424" w:type="dxa"/>
          </w:tcPr>
          <w:p w:rsidR="00DB7170" w:rsidRPr="00EC32B3" w:rsidRDefault="00DB7170" w:rsidP="00A21577">
            <w:pPr>
              <w:rPr>
                <w:lang w:val="fr-CH"/>
              </w:rPr>
            </w:pPr>
          </w:p>
        </w:tc>
        <w:tc>
          <w:tcPr>
            <w:tcW w:w="5103" w:type="dxa"/>
            <w:gridSpan w:val="4"/>
          </w:tcPr>
          <w:p w:rsidR="00DB7170" w:rsidRPr="00EC32B3" w:rsidRDefault="00DB7170" w:rsidP="00A21577">
            <w:pPr>
              <w:pStyle w:val="Kleinschrift"/>
              <w:rPr>
                <w:lang w:val="fr-CH"/>
              </w:rPr>
            </w:pPr>
            <w:r w:rsidRPr="00EC32B3">
              <w:rPr>
                <w:lang w:val="fr-CH"/>
              </w:rPr>
              <w:t>Cf. article 75 LC.</w:t>
            </w:r>
          </w:p>
        </w:tc>
      </w:tr>
      <w:tr w:rsidR="00DB7170" w:rsidRPr="0033528F" w:rsidTr="00984323">
        <w:tblPrEx>
          <w:tblLook w:val="00A0" w:firstRow="1" w:lastRow="0" w:firstColumn="1" w:lastColumn="0" w:noHBand="0" w:noVBand="0"/>
        </w:tblPrEx>
        <w:trPr>
          <w:gridAfter w:val="2"/>
          <w:wAfter w:w="43" w:type="dxa"/>
          <w:cantSplit/>
          <w:trHeight w:val="1435"/>
        </w:trPr>
        <w:tc>
          <w:tcPr>
            <w:tcW w:w="2217" w:type="dxa"/>
            <w:shd w:val="clear" w:color="auto" w:fill="D8DCDE"/>
          </w:tcPr>
          <w:p w:rsidR="00DB7170" w:rsidRPr="00EC32B3" w:rsidRDefault="00DB7170" w:rsidP="00A21577">
            <w:pPr>
              <w:rPr>
                <w:lang w:val="fr-CH"/>
              </w:rPr>
            </w:pPr>
          </w:p>
        </w:tc>
        <w:tc>
          <w:tcPr>
            <w:tcW w:w="370" w:type="dxa"/>
            <w:shd w:val="clear" w:color="auto" w:fill="D8DCDE"/>
          </w:tcPr>
          <w:p w:rsidR="00DB7170" w:rsidRPr="00EC32B3" w:rsidRDefault="00DB7170" w:rsidP="00A21577">
            <w:pPr>
              <w:rPr>
                <w:lang w:val="fr-CH"/>
              </w:rPr>
            </w:pPr>
          </w:p>
        </w:tc>
        <w:tc>
          <w:tcPr>
            <w:tcW w:w="718" w:type="dxa"/>
            <w:shd w:val="clear" w:color="auto" w:fill="D8DCDE"/>
          </w:tcPr>
          <w:p w:rsidR="00DB7170" w:rsidRPr="00EC32B3" w:rsidRDefault="00DB7170" w:rsidP="00A21577">
            <w:pPr>
              <w:rPr>
                <w:lang w:val="fr-CH"/>
              </w:rPr>
            </w:pPr>
          </w:p>
        </w:tc>
        <w:tc>
          <w:tcPr>
            <w:tcW w:w="552" w:type="dxa"/>
            <w:gridSpan w:val="2"/>
            <w:shd w:val="clear" w:color="auto" w:fill="D8DCDE"/>
          </w:tcPr>
          <w:p w:rsidR="00DB7170" w:rsidRPr="00EC32B3" w:rsidRDefault="00DB7170" w:rsidP="00A21577">
            <w:pPr>
              <w:rPr>
                <w:lang w:val="fr-CH"/>
              </w:rPr>
            </w:pPr>
          </w:p>
        </w:tc>
        <w:tc>
          <w:tcPr>
            <w:tcW w:w="5218" w:type="dxa"/>
            <w:gridSpan w:val="27"/>
            <w:shd w:val="clear" w:color="auto" w:fill="D8DCDE"/>
          </w:tcPr>
          <w:p w:rsidR="00DB7170" w:rsidRPr="00EC32B3" w:rsidRDefault="00DB7170" w:rsidP="00981FCC">
            <w:pPr>
              <w:pStyle w:val="Listenabsatz"/>
              <w:numPr>
                <w:ilvl w:val="0"/>
                <w:numId w:val="12"/>
              </w:numPr>
              <w:ind w:left="459" w:hanging="357"/>
              <w:rPr>
                <w:lang w:val="fr-CH"/>
              </w:rPr>
            </w:pPr>
            <w:r w:rsidRPr="00EC32B3">
              <w:rPr>
                <w:lang w:val="fr-CH"/>
              </w:rPr>
              <w:t>Les nouveaux bâtiments principaux doivent compter le nombre d’étages prescrit, l’indice d’occupation du sol et l’indice brut d’utilisation du sol au-dessus du sol.</w:t>
            </w:r>
          </w:p>
        </w:tc>
        <w:tc>
          <w:tcPr>
            <w:tcW w:w="424" w:type="dxa"/>
          </w:tcPr>
          <w:p w:rsidR="00DB7170" w:rsidRPr="00EC32B3" w:rsidRDefault="00DB7170" w:rsidP="00A21577">
            <w:pPr>
              <w:rPr>
                <w:lang w:val="fr-CH"/>
              </w:rPr>
            </w:pPr>
          </w:p>
        </w:tc>
        <w:tc>
          <w:tcPr>
            <w:tcW w:w="5103" w:type="dxa"/>
            <w:gridSpan w:val="4"/>
          </w:tcPr>
          <w:p w:rsidR="00DB7170" w:rsidRPr="00EC32B3" w:rsidRDefault="00DB7170" w:rsidP="00A21577">
            <w:pPr>
              <w:pStyle w:val="Kleinschrift"/>
              <w:rPr>
                <w:lang w:val="fr-CH"/>
              </w:rPr>
            </w:pPr>
          </w:p>
        </w:tc>
      </w:tr>
      <w:tr w:rsidR="00DB7170" w:rsidRPr="0033528F" w:rsidTr="00984323">
        <w:tblPrEx>
          <w:tblLook w:val="00A0" w:firstRow="1" w:lastRow="0" w:firstColumn="1" w:lastColumn="0" w:noHBand="0" w:noVBand="0"/>
        </w:tblPrEx>
        <w:trPr>
          <w:gridAfter w:val="2"/>
          <w:wAfter w:w="43" w:type="dxa"/>
          <w:cantSplit/>
          <w:trHeight w:val="1435"/>
        </w:trPr>
        <w:tc>
          <w:tcPr>
            <w:tcW w:w="2217" w:type="dxa"/>
            <w:shd w:val="clear" w:color="auto" w:fill="D8DCDE"/>
          </w:tcPr>
          <w:p w:rsidR="00DB7170" w:rsidRPr="00EC32B3" w:rsidRDefault="00DB7170" w:rsidP="00A21577">
            <w:pPr>
              <w:rPr>
                <w:lang w:val="fr-CH"/>
              </w:rPr>
            </w:pPr>
          </w:p>
        </w:tc>
        <w:tc>
          <w:tcPr>
            <w:tcW w:w="370" w:type="dxa"/>
            <w:shd w:val="clear" w:color="auto" w:fill="D8DCDE"/>
          </w:tcPr>
          <w:p w:rsidR="00DB7170" w:rsidRPr="00EC32B3" w:rsidRDefault="00DB7170" w:rsidP="00A21577">
            <w:pPr>
              <w:rPr>
                <w:lang w:val="fr-CH"/>
              </w:rPr>
            </w:pPr>
          </w:p>
        </w:tc>
        <w:tc>
          <w:tcPr>
            <w:tcW w:w="718" w:type="dxa"/>
            <w:shd w:val="clear" w:color="auto" w:fill="D8DCDE"/>
          </w:tcPr>
          <w:p w:rsidR="00DB7170" w:rsidRPr="00EC32B3" w:rsidRDefault="00DB7170" w:rsidP="00A21577">
            <w:pPr>
              <w:rPr>
                <w:lang w:val="fr-CH"/>
              </w:rPr>
            </w:pPr>
          </w:p>
        </w:tc>
        <w:tc>
          <w:tcPr>
            <w:tcW w:w="552" w:type="dxa"/>
            <w:gridSpan w:val="2"/>
            <w:shd w:val="clear" w:color="auto" w:fill="D8DCDE"/>
          </w:tcPr>
          <w:p w:rsidR="00DB7170" w:rsidRPr="00EC32B3" w:rsidRDefault="00DB7170" w:rsidP="00A21577">
            <w:pPr>
              <w:rPr>
                <w:lang w:val="fr-CH"/>
              </w:rPr>
            </w:pPr>
          </w:p>
        </w:tc>
        <w:tc>
          <w:tcPr>
            <w:tcW w:w="5218" w:type="dxa"/>
            <w:gridSpan w:val="27"/>
            <w:shd w:val="clear" w:color="auto" w:fill="D8DCDE"/>
          </w:tcPr>
          <w:p w:rsidR="00DB7170" w:rsidRPr="00EC32B3" w:rsidRDefault="00DB7170" w:rsidP="00981FCC">
            <w:pPr>
              <w:pStyle w:val="Listenabsatz"/>
              <w:numPr>
                <w:ilvl w:val="0"/>
                <w:numId w:val="12"/>
              </w:numPr>
              <w:ind w:left="459" w:hanging="357"/>
              <w:rPr>
                <w:lang w:val="fr-CH"/>
              </w:rPr>
            </w:pPr>
            <w:r w:rsidRPr="00EC32B3">
              <w:rPr>
                <w:lang w:val="fr-CH"/>
              </w:rPr>
              <w:t>L’indice brut d’utilisation du sol, souterrain, est exclusivement réservé aux surfaces utiles secondaires et aux places de stationnement; une utilisation sous la forme de logements est exclue.</w:t>
            </w:r>
          </w:p>
        </w:tc>
        <w:tc>
          <w:tcPr>
            <w:tcW w:w="424" w:type="dxa"/>
          </w:tcPr>
          <w:p w:rsidR="00DB7170" w:rsidRPr="00EC32B3" w:rsidRDefault="00DB7170" w:rsidP="00A21577">
            <w:pPr>
              <w:rPr>
                <w:lang w:val="fr-CH"/>
              </w:rPr>
            </w:pPr>
          </w:p>
        </w:tc>
        <w:tc>
          <w:tcPr>
            <w:tcW w:w="5103" w:type="dxa"/>
            <w:gridSpan w:val="4"/>
          </w:tcPr>
          <w:p w:rsidR="00DB7170" w:rsidRPr="00EC32B3" w:rsidRDefault="00DB7170" w:rsidP="00A21577">
            <w:pPr>
              <w:pStyle w:val="Kleinschrift"/>
              <w:rPr>
                <w:lang w:val="fr-CH"/>
              </w:rPr>
            </w:pPr>
          </w:p>
        </w:tc>
      </w:tr>
      <w:tr w:rsidR="00932DAC" w:rsidRPr="0033528F" w:rsidTr="00984323">
        <w:tblPrEx>
          <w:tblLook w:val="00A0" w:firstRow="1" w:lastRow="0" w:firstColumn="1" w:lastColumn="0" w:noHBand="0" w:noVBand="0"/>
        </w:tblPrEx>
        <w:trPr>
          <w:gridAfter w:val="2"/>
          <w:wAfter w:w="43" w:type="dxa"/>
          <w:cantSplit/>
          <w:trHeight w:val="194"/>
        </w:trPr>
        <w:tc>
          <w:tcPr>
            <w:tcW w:w="2217" w:type="dxa"/>
            <w:shd w:val="clear" w:color="auto" w:fill="D8DCDE"/>
          </w:tcPr>
          <w:p w:rsidR="00932DAC" w:rsidRPr="00EC32B3" w:rsidRDefault="00932DAC" w:rsidP="00A21577">
            <w:pPr>
              <w:rPr>
                <w:lang w:val="fr-CH"/>
              </w:rPr>
            </w:pPr>
          </w:p>
        </w:tc>
        <w:tc>
          <w:tcPr>
            <w:tcW w:w="370" w:type="dxa"/>
            <w:shd w:val="clear" w:color="auto" w:fill="D8DCDE"/>
          </w:tcPr>
          <w:p w:rsidR="00932DAC" w:rsidRPr="00EC32B3" w:rsidRDefault="00932DAC" w:rsidP="00A21577">
            <w:pPr>
              <w:rPr>
                <w:lang w:val="fr-CH"/>
              </w:rPr>
            </w:pPr>
          </w:p>
        </w:tc>
        <w:tc>
          <w:tcPr>
            <w:tcW w:w="718" w:type="dxa"/>
            <w:shd w:val="clear" w:color="auto" w:fill="D8DCDE"/>
          </w:tcPr>
          <w:p w:rsidR="00932DAC" w:rsidRPr="00EC32B3" w:rsidRDefault="00932DAC" w:rsidP="00A21577">
            <w:pPr>
              <w:rPr>
                <w:lang w:val="fr-CH"/>
              </w:rPr>
            </w:pPr>
          </w:p>
        </w:tc>
        <w:tc>
          <w:tcPr>
            <w:tcW w:w="552" w:type="dxa"/>
            <w:gridSpan w:val="2"/>
            <w:shd w:val="clear" w:color="auto" w:fill="D8DCDE"/>
          </w:tcPr>
          <w:p w:rsidR="00932DAC" w:rsidRPr="00EC32B3" w:rsidRDefault="00932DAC" w:rsidP="00A21577">
            <w:pPr>
              <w:rPr>
                <w:lang w:val="fr-CH"/>
              </w:rPr>
            </w:pPr>
          </w:p>
        </w:tc>
        <w:tc>
          <w:tcPr>
            <w:tcW w:w="2906" w:type="dxa"/>
            <w:gridSpan w:val="14"/>
            <w:shd w:val="clear" w:color="auto" w:fill="D8DCDE"/>
          </w:tcPr>
          <w:p w:rsidR="00932DAC" w:rsidRPr="00EC32B3" w:rsidRDefault="00932DAC" w:rsidP="00932DAC">
            <w:pPr>
              <w:rPr>
                <w:lang w:val="fr-CH"/>
              </w:rPr>
            </w:pPr>
          </w:p>
        </w:tc>
        <w:tc>
          <w:tcPr>
            <w:tcW w:w="289" w:type="dxa"/>
            <w:shd w:val="clear" w:color="auto" w:fill="D8DCDE"/>
          </w:tcPr>
          <w:p w:rsidR="00932DAC" w:rsidRPr="00EC32B3" w:rsidRDefault="00932DAC" w:rsidP="00A21577">
            <w:pPr>
              <w:rPr>
                <w:lang w:val="fr-CH"/>
              </w:rPr>
            </w:pPr>
          </w:p>
        </w:tc>
        <w:tc>
          <w:tcPr>
            <w:tcW w:w="849" w:type="dxa"/>
            <w:gridSpan w:val="3"/>
            <w:shd w:val="clear" w:color="auto" w:fill="D8DCDE"/>
          </w:tcPr>
          <w:p w:rsidR="00932DAC" w:rsidRPr="00EC32B3" w:rsidRDefault="00932DAC" w:rsidP="00A21577">
            <w:pPr>
              <w:rPr>
                <w:i/>
                <w:lang w:val="fr-CH"/>
              </w:rPr>
            </w:pPr>
          </w:p>
        </w:tc>
        <w:tc>
          <w:tcPr>
            <w:tcW w:w="284" w:type="dxa"/>
            <w:gridSpan w:val="4"/>
            <w:shd w:val="clear" w:color="auto" w:fill="D8DCDE"/>
          </w:tcPr>
          <w:p w:rsidR="00932DAC" w:rsidRPr="00EC32B3" w:rsidRDefault="00932DAC" w:rsidP="00A21577">
            <w:pPr>
              <w:rPr>
                <w:lang w:val="fr-CH"/>
              </w:rPr>
            </w:pPr>
          </w:p>
        </w:tc>
        <w:tc>
          <w:tcPr>
            <w:tcW w:w="890" w:type="dxa"/>
            <w:gridSpan w:val="5"/>
            <w:shd w:val="clear" w:color="auto" w:fill="D8DCDE"/>
          </w:tcPr>
          <w:p w:rsidR="00932DAC" w:rsidRPr="00EC32B3" w:rsidRDefault="00932DAC" w:rsidP="00A21577">
            <w:pPr>
              <w:rPr>
                <w:lang w:val="fr-CH"/>
              </w:rPr>
            </w:pPr>
          </w:p>
        </w:tc>
        <w:tc>
          <w:tcPr>
            <w:tcW w:w="424" w:type="dxa"/>
          </w:tcPr>
          <w:p w:rsidR="00932DAC" w:rsidRPr="00EC32B3" w:rsidRDefault="00932DAC" w:rsidP="00A21577">
            <w:pPr>
              <w:rPr>
                <w:lang w:val="fr-CH"/>
              </w:rPr>
            </w:pPr>
          </w:p>
        </w:tc>
        <w:tc>
          <w:tcPr>
            <w:tcW w:w="5103" w:type="dxa"/>
            <w:gridSpan w:val="4"/>
          </w:tcPr>
          <w:p w:rsidR="00932DAC" w:rsidRPr="00EC32B3" w:rsidRDefault="00932DAC" w:rsidP="00A21577">
            <w:pPr>
              <w:pStyle w:val="Kleinschrift"/>
              <w:rPr>
                <w:lang w:val="fr-CH"/>
              </w:rPr>
            </w:pPr>
          </w:p>
        </w:tc>
      </w:tr>
      <w:tr w:rsidR="00932DAC" w:rsidRPr="0033528F" w:rsidTr="00984323">
        <w:trPr>
          <w:gridAfter w:val="2"/>
          <w:wAfter w:w="43" w:type="dxa"/>
          <w:cantSplit/>
        </w:trPr>
        <w:tc>
          <w:tcPr>
            <w:tcW w:w="2217" w:type="dxa"/>
            <w:shd w:val="clear" w:color="auto" w:fill="D8DCDE"/>
          </w:tcPr>
          <w:p w:rsidR="00932DAC" w:rsidRPr="00EC32B3" w:rsidRDefault="00DB7170" w:rsidP="00932DAC">
            <w:pPr>
              <w:rPr>
                <w:b/>
                <w:lang w:val="fr-CH"/>
              </w:rPr>
            </w:pPr>
            <w:r w:rsidRPr="00EC32B3">
              <w:rPr>
                <w:b/>
                <w:lang w:val="fr-CH"/>
              </w:rPr>
              <w:lastRenderedPageBreak/>
              <w:t>Densité minimale</w:t>
            </w:r>
          </w:p>
        </w:tc>
        <w:tc>
          <w:tcPr>
            <w:tcW w:w="370" w:type="dxa"/>
            <w:shd w:val="clear" w:color="auto" w:fill="D8DCDE"/>
          </w:tcPr>
          <w:p w:rsidR="00932DAC" w:rsidRPr="00EC32B3" w:rsidRDefault="00932DAC" w:rsidP="00A21577">
            <w:pPr>
              <w:rPr>
                <w:lang w:val="fr-CH"/>
              </w:rPr>
            </w:pPr>
          </w:p>
        </w:tc>
        <w:tc>
          <w:tcPr>
            <w:tcW w:w="718" w:type="dxa"/>
            <w:shd w:val="clear" w:color="auto" w:fill="D8DCDE"/>
          </w:tcPr>
          <w:p w:rsidR="00932DAC" w:rsidRPr="00EC32B3" w:rsidRDefault="00932DAC" w:rsidP="00A21577">
            <w:pPr>
              <w:rPr>
                <w:lang w:val="fr-CH"/>
              </w:rPr>
            </w:pPr>
            <w:r w:rsidRPr="00EC32B3">
              <w:rPr>
                <w:lang w:val="fr-CH"/>
              </w:rPr>
              <w:t>2</w:t>
            </w:r>
          </w:p>
        </w:tc>
        <w:tc>
          <w:tcPr>
            <w:tcW w:w="552" w:type="dxa"/>
            <w:gridSpan w:val="2"/>
            <w:shd w:val="clear" w:color="auto" w:fill="D8DCDE"/>
          </w:tcPr>
          <w:p w:rsidR="00932DAC" w:rsidRPr="00EC32B3" w:rsidRDefault="00932DAC" w:rsidP="00A21577">
            <w:pPr>
              <w:rPr>
                <w:lang w:val="fr-CH"/>
              </w:rPr>
            </w:pPr>
          </w:p>
        </w:tc>
        <w:tc>
          <w:tcPr>
            <w:tcW w:w="5218" w:type="dxa"/>
            <w:gridSpan w:val="27"/>
            <w:shd w:val="clear" w:color="auto" w:fill="D8DCDE"/>
          </w:tcPr>
          <w:p w:rsidR="00DB7170" w:rsidRPr="00EC32B3" w:rsidRDefault="00DB7170" w:rsidP="00981FCC">
            <w:pPr>
              <w:numPr>
                <w:ilvl w:val="0"/>
                <w:numId w:val="13"/>
              </w:numPr>
              <w:ind w:left="329" w:hanging="357"/>
              <w:rPr>
                <w:lang w:val="fr-CH"/>
              </w:rPr>
            </w:pPr>
            <w:r w:rsidRPr="00EC32B3">
              <w:rPr>
                <w:lang w:val="fr-CH"/>
              </w:rPr>
              <w:t xml:space="preserve">Pour les parcelles du plan de zones qui sont </w:t>
            </w:r>
            <w:r w:rsidRPr="00EC32B3">
              <w:rPr>
                <w:i/>
                <w:lang w:val="fr-CH"/>
              </w:rPr>
              <w:t>hachurées en rouge</w:t>
            </w:r>
            <w:r w:rsidRPr="00EC32B3">
              <w:rPr>
                <w:lang w:val="fr-CH"/>
              </w:rPr>
              <w:t>, la densité minimale (</w:t>
            </w:r>
            <w:proofErr w:type="spellStart"/>
            <w:r w:rsidRPr="00EC32B3">
              <w:rPr>
                <w:lang w:val="fr-CH"/>
              </w:rPr>
              <w:t>IBUSds</w:t>
            </w:r>
            <w:proofErr w:type="spellEnd"/>
            <w:r w:rsidRPr="00EC32B3">
              <w:rPr>
                <w:lang w:val="fr-CH"/>
              </w:rPr>
              <w:t>) est de X.</w:t>
            </w:r>
          </w:p>
          <w:p w:rsidR="00DB7170" w:rsidRPr="00EC32B3" w:rsidRDefault="00DB7170" w:rsidP="00981FCC">
            <w:pPr>
              <w:numPr>
                <w:ilvl w:val="0"/>
                <w:numId w:val="13"/>
              </w:numPr>
              <w:ind w:left="329" w:hanging="357"/>
              <w:rPr>
                <w:lang w:val="fr-CH"/>
              </w:rPr>
            </w:pPr>
            <w:r w:rsidRPr="00EC32B3">
              <w:rPr>
                <w:lang w:val="fr-CH"/>
              </w:rPr>
              <w:t xml:space="preserve">Pour les parcelles du plan de zones qui sont </w:t>
            </w:r>
            <w:r w:rsidRPr="00EC32B3">
              <w:rPr>
                <w:i/>
                <w:lang w:val="fr-CH"/>
              </w:rPr>
              <w:t>hachurées en bleu</w:t>
            </w:r>
            <w:r w:rsidRPr="00EC32B3">
              <w:rPr>
                <w:lang w:val="fr-CH"/>
              </w:rPr>
              <w:t>, la densité minimale (</w:t>
            </w:r>
            <w:proofErr w:type="spellStart"/>
            <w:r w:rsidRPr="00EC32B3">
              <w:rPr>
                <w:lang w:val="fr-CH"/>
              </w:rPr>
              <w:t>IBUSds</w:t>
            </w:r>
            <w:proofErr w:type="spellEnd"/>
            <w:r w:rsidRPr="00EC32B3">
              <w:rPr>
                <w:lang w:val="fr-CH"/>
              </w:rPr>
              <w:t>) est de Y.</w:t>
            </w:r>
          </w:p>
          <w:p w:rsidR="00932DAC" w:rsidRPr="00EC32B3" w:rsidRDefault="00DB7170" w:rsidP="00981FCC">
            <w:pPr>
              <w:pStyle w:val="Listenabsatz"/>
              <w:numPr>
                <w:ilvl w:val="0"/>
                <w:numId w:val="13"/>
              </w:numPr>
              <w:ind w:left="329" w:hanging="357"/>
              <w:rPr>
                <w:lang w:val="fr-CH"/>
              </w:rPr>
            </w:pPr>
            <w:r w:rsidRPr="00EC32B3">
              <w:rPr>
                <w:lang w:val="fr-CH"/>
              </w:rPr>
              <w:t xml:space="preserve">Pour les superficies des zones d’activités du plan de zones qui sont </w:t>
            </w:r>
            <w:r w:rsidRPr="00EC32B3">
              <w:rPr>
                <w:i/>
                <w:lang w:val="fr-CH"/>
              </w:rPr>
              <w:t>hachurées en vert</w:t>
            </w:r>
            <w:r w:rsidRPr="00EC32B3">
              <w:rPr>
                <w:lang w:val="fr-CH"/>
              </w:rPr>
              <w:t xml:space="preserve">, </w:t>
            </w:r>
            <w:r w:rsidRPr="00EC32B3">
              <w:rPr>
                <w:i/>
                <w:lang w:val="fr-CH"/>
              </w:rPr>
              <w:t>l’indice d’occupation du sol doit être d’au moins 50 %</w:t>
            </w:r>
            <w:r w:rsidRPr="00EC32B3">
              <w:rPr>
                <w:lang w:val="fr-CH"/>
              </w:rPr>
              <w:t>.</w:t>
            </w:r>
          </w:p>
        </w:tc>
        <w:tc>
          <w:tcPr>
            <w:tcW w:w="424" w:type="dxa"/>
          </w:tcPr>
          <w:p w:rsidR="00932DAC" w:rsidRPr="00EC32B3" w:rsidRDefault="00932DAC" w:rsidP="00A21577">
            <w:pPr>
              <w:rPr>
                <w:lang w:val="fr-CH"/>
              </w:rPr>
            </w:pPr>
          </w:p>
        </w:tc>
        <w:tc>
          <w:tcPr>
            <w:tcW w:w="5103" w:type="dxa"/>
            <w:gridSpan w:val="4"/>
          </w:tcPr>
          <w:p w:rsidR="00932DAC" w:rsidRPr="00EC32B3" w:rsidRDefault="00DB7170" w:rsidP="00A21577">
            <w:pPr>
              <w:pStyle w:val="Kleinschrift"/>
              <w:rPr>
                <w:lang w:val="fr-CH"/>
              </w:rPr>
            </w:pPr>
            <w:r w:rsidRPr="00EC32B3">
              <w:rPr>
                <w:lang w:val="fr-CH"/>
              </w:rPr>
              <w:t xml:space="preserve">Cf. fiche de mesure A_01 du plan directeur cantonal. </w:t>
            </w:r>
          </w:p>
        </w:tc>
      </w:tr>
      <w:tr w:rsidR="00A21577" w:rsidRPr="0033528F" w:rsidTr="00984323">
        <w:tblPrEx>
          <w:tblLook w:val="00A0" w:firstRow="1" w:lastRow="0" w:firstColumn="1" w:lastColumn="0" w:noHBand="0" w:noVBand="0"/>
        </w:tblPrEx>
        <w:trPr>
          <w:cantSplit/>
          <w:trHeight w:val="20"/>
        </w:trPr>
        <w:tc>
          <w:tcPr>
            <w:tcW w:w="2217" w:type="dxa"/>
            <w:shd w:val="clear" w:color="auto" w:fill="D8DCDE"/>
          </w:tcPr>
          <w:p w:rsidR="00A21577" w:rsidRPr="00EC32B3" w:rsidRDefault="00A21577" w:rsidP="00A21577">
            <w:pPr>
              <w:rPr>
                <w:b/>
                <w:lang w:val="fr-CH"/>
              </w:rPr>
            </w:pPr>
          </w:p>
        </w:tc>
        <w:tc>
          <w:tcPr>
            <w:tcW w:w="370" w:type="dxa"/>
            <w:shd w:val="clear" w:color="auto" w:fill="D8DCDE"/>
          </w:tcPr>
          <w:p w:rsidR="00A21577" w:rsidRPr="00EC32B3" w:rsidRDefault="00A21577" w:rsidP="00A21577">
            <w:pPr>
              <w:rPr>
                <w:lang w:val="fr-CH"/>
              </w:rPr>
            </w:pPr>
          </w:p>
        </w:tc>
        <w:tc>
          <w:tcPr>
            <w:tcW w:w="718" w:type="dxa"/>
            <w:shd w:val="clear" w:color="auto" w:fill="D8DCDE"/>
          </w:tcPr>
          <w:p w:rsidR="00A21577" w:rsidRPr="00EC32B3" w:rsidRDefault="00A21577" w:rsidP="00A21577">
            <w:pPr>
              <w:rPr>
                <w:b/>
                <w:lang w:val="fr-CH"/>
              </w:rPr>
            </w:pPr>
          </w:p>
        </w:tc>
        <w:tc>
          <w:tcPr>
            <w:tcW w:w="552" w:type="dxa"/>
            <w:gridSpan w:val="2"/>
            <w:shd w:val="clear" w:color="auto" w:fill="D8DCDE"/>
          </w:tcPr>
          <w:p w:rsidR="00A21577" w:rsidRPr="00EC32B3" w:rsidRDefault="00A21577" w:rsidP="00A21577">
            <w:pPr>
              <w:rPr>
                <w:lang w:val="fr-CH"/>
              </w:rPr>
            </w:pPr>
            <w:r w:rsidRPr="00EC32B3">
              <w:rPr>
                <w:lang w:val="fr-CH"/>
              </w:rPr>
              <w:t>3</w:t>
            </w:r>
          </w:p>
        </w:tc>
        <w:tc>
          <w:tcPr>
            <w:tcW w:w="5218" w:type="dxa"/>
            <w:gridSpan w:val="27"/>
            <w:shd w:val="clear" w:color="auto" w:fill="D8DCDE"/>
          </w:tcPr>
          <w:p w:rsidR="00DB7170" w:rsidRPr="00EC32B3" w:rsidRDefault="00DB7170" w:rsidP="00DB7170">
            <w:pPr>
              <w:rPr>
                <w:lang w:val="fr-CH"/>
              </w:rPr>
            </w:pPr>
            <w:r w:rsidRPr="00EC32B3">
              <w:rPr>
                <w:lang w:val="fr-CH"/>
              </w:rPr>
              <w:t>En outre, il y a lieu de respecter les mesures suivantes:</w:t>
            </w:r>
          </w:p>
          <w:p w:rsidR="00DB7170" w:rsidRPr="00EC32B3" w:rsidRDefault="00DB7170" w:rsidP="00981FCC">
            <w:pPr>
              <w:pStyle w:val="Listenabsatz"/>
              <w:numPr>
                <w:ilvl w:val="0"/>
                <w:numId w:val="14"/>
              </w:numPr>
              <w:ind w:left="329" w:hanging="357"/>
              <w:rPr>
                <w:lang w:val="fr-CH"/>
              </w:rPr>
            </w:pPr>
            <w:r w:rsidRPr="00EC32B3">
              <w:rPr>
                <w:lang w:val="fr-CH"/>
              </w:rPr>
              <w:t>Petites constructions:</w:t>
            </w:r>
          </w:p>
          <w:p w:rsidR="00DB7170" w:rsidRPr="00EC32B3" w:rsidRDefault="00DB7170" w:rsidP="00A32557">
            <w:pPr>
              <w:pStyle w:val="Listenabsatz"/>
              <w:numPr>
                <w:ilvl w:val="0"/>
                <w:numId w:val="6"/>
              </w:numPr>
              <w:rPr>
                <w:i/>
                <w:vertAlign w:val="superscript"/>
                <w:lang w:val="fr-CH"/>
              </w:rPr>
            </w:pPr>
            <w:r w:rsidRPr="00EC32B3">
              <w:rPr>
                <w:lang w:val="fr-CH"/>
              </w:rPr>
              <w:t xml:space="preserve">distance à la limite: </w:t>
            </w:r>
            <w:r w:rsidRPr="00EC32B3">
              <w:rPr>
                <w:i/>
                <w:lang w:val="fr-CH"/>
              </w:rPr>
              <w:t>min. 2,0 m</w:t>
            </w:r>
          </w:p>
          <w:p w:rsidR="00DB7170" w:rsidRPr="00EC32B3" w:rsidRDefault="00DB7170" w:rsidP="00A32557">
            <w:pPr>
              <w:pStyle w:val="Listenabsatz"/>
              <w:numPr>
                <w:ilvl w:val="0"/>
                <w:numId w:val="6"/>
              </w:numPr>
              <w:rPr>
                <w:lang w:val="fr-CH"/>
              </w:rPr>
            </w:pPr>
            <w:r w:rsidRPr="00EC32B3">
              <w:rPr>
                <w:lang w:val="fr-CH"/>
              </w:rPr>
              <w:t>surface déterminante d’une construction (</w:t>
            </w:r>
            <w:proofErr w:type="spellStart"/>
            <w:r w:rsidRPr="00EC32B3">
              <w:rPr>
                <w:lang w:val="fr-CH"/>
              </w:rPr>
              <w:t>SdC</w:t>
            </w:r>
            <w:proofErr w:type="spellEnd"/>
            <w:r w:rsidRPr="00EC32B3">
              <w:rPr>
                <w:lang w:val="fr-CH"/>
              </w:rPr>
              <w:t xml:space="preserve">): </w:t>
            </w:r>
            <w:r w:rsidRPr="00EC32B3">
              <w:rPr>
                <w:i/>
                <w:lang w:val="fr-CH"/>
              </w:rPr>
              <w:t>max. 60 m</w:t>
            </w:r>
            <w:r w:rsidRPr="00EC32B3">
              <w:rPr>
                <w:i/>
                <w:vertAlign w:val="superscript"/>
                <w:lang w:val="fr-CH"/>
              </w:rPr>
              <w:t>2</w:t>
            </w:r>
          </w:p>
          <w:p w:rsidR="00DB7170" w:rsidRPr="00EC32B3" w:rsidRDefault="00DB7170" w:rsidP="00A32557">
            <w:pPr>
              <w:pStyle w:val="Listenabsatz"/>
              <w:numPr>
                <w:ilvl w:val="0"/>
                <w:numId w:val="6"/>
              </w:numPr>
              <w:rPr>
                <w:lang w:val="fr-CH"/>
              </w:rPr>
            </w:pPr>
            <w:r w:rsidRPr="00EC32B3">
              <w:rPr>
                <w:lang w:val="fr-CH"/>
              </w:rPr>
              <w:t xml:space="preserve">hauteur de façade à la gouttière (Hf g): </w:t>
            </w:r>
            <w:r w:rsidRPr="00EC32B3">
              <w:rPr>
                <w:i/>
                <w:lang w:val="fr-CH"/>
              </w:rPr>
              <w:t>max. 4,0 m</w:t>
            </w:r>
          </w:p>
          <w:p w:rsidR="00DB7170" w:rsidRPr="00EC32B3" w:rsidRDefault="00DB7170" w:rsidP="00A32557">
            <w:pPr>
              <w:pStyle w:val="Listenabsatz"/>
              <w:numPr>
                <w:ilvl w:val="0"/>
                <w:numId w:val="6"/>
              </w:numPr>
              <w:rPr>
                <w:lang w:val="fr-CH"/>
              </w:rPr>
            </w:pPr>
            <w:r w:rsidRPr="00EC32B3">
              <w:rPr>
                <w:lang w:val="fr-CH"/>
              </w:rPr>
              <w:t xml:space="preserve">hauteur de façade au faîte (Hf f): </w:t>
            </w:r>
            <w:r w:rsidRPr="00EC32B3">
              <w:rPr>
                <w:i/>
                <w:lang w:val="fr-CH"/>
              </w:rPr>
              <w:t>max. 6,0 m</w:t>
            </w:r>
          </w:p>
          <w:p w:rsidR="00A21577" w:rsidRPr="00EC32B3" w:rsidRDefault="00A21577" w:rsidP="00DB7170">
            <w:pPr>
              <w:rPr>
                <w:lang w:val="fr-CH"/>
              </w:rPr>
            </w:pPr>
          </w:p>
        </w:tc>
        <w:tc>
          <w:tcPr>
            <w:tcW w:w="424" w:type="dxa"/>
            <w:tcBorders>
              <w:bottom w:val="nil"/>
            </w:tcBorders>
          </w:tcPr>
          <w:p w:rsidR="00A21577" w:rsidRPr="00EC32B3" w:rsidRDefault="00A21577" w:rsidP="00A21577">
            <w:pPr>
              <w:rPr>
                <w:lang w:val="fr-CH"/>
              </w:rPr>
            </w:pPr>
          </w:p>
        </w:tc>
        <w:tc>
          <w:tcPr>
            <w:tcW w:w="5146" w:type="dxa"/>
            <w:gridSpan w:val="6"/>
            <w:tcBorders>
              <w:bottom w:val="nil"/>
            </w:tcBorders>
          </w:tcPr>
          <w:p w:rsidR="00DB7170" w:rsidRPr="00EC32B3" w:rsidRDefault="00DB7170" w:rsidP="00DB7170">
            <w:pPr>
              <w:pStyle w:val="Kleinschrift"/>
              <w:rPr>
                <w:lang w:val="fr-CH"/>
              </w:rPr>
            </w:pPr>
            <w:r w:rsidRPr="00EC32B3">
              <w:rPr>
                <w:lang w:val="fr-CH"/>
              </w:rPr>
              <w:t>Cf. articles 3 et 30, alinéa 2 ONMC</w:t>
            </w:r>
          </w:p>
          <w:p w:rsidR="00A21577" w:rsidRPr="00EC32B3" w:rsidRDefault="00DB7170" w:rsidP="00DB7170">
            <w:pPr>
              <w:pStyle w:val="Kleinschrift"/>
              <w:rPr>
                <w:lang w:val="fr-CH"/>
              </w:rPr>
            </w:pPr>
            <w:r w:rsidRPr="00EC32B3">
              <w:rPr>
                <w:lang w:val="fr-CH"/>
              </w:rPr>
              <w:t>Les petites constructions sont des garages, des remises à outils, des cabanes de jardin, des serres, etc.</w:t>
            </w:r>
          </w:p>
        </w:tc>
      </w:tr>
      <w:tr w:rsidR="00A21577" w:rsidRPr="0033528F" w:rsidTr="00984323">
        <w:tblPrEx>
          <w:tblLook w:val="00A0" w:firstRow="1" w:lastRow="0" w:firstColumn="1" w:lastColumn="0" w:noHBand="0" w:noVBand="0"/>
        </w:tblPrEx>
        <w:trPr>
          <w:cantSplit/>
          <w:trHeight w:val="20"/>
        </w:trPr>
        <w:tc>
          <w:tcPr>
            <w:tcW w:w="2217" w:type="dxa"/>
            <w:tcBorders>
              <w:bottom w:val="nil"/>
            </w:tcBorders>
            <w:shd w:val="clear" w:color="auto" w:fill="D8DCDE"/>
          </w:tcPr>
          <w:p w:rsidR="00A21577" w:rsidRPr="00EC32B3" w:rsidRDefault="00A21577" w:rsidP="00A21577">
            <w:pPr>
              <w:rPr>
                <w:b/>
                <w:lang w:val="fr-CH"/>
              </w:rPr>
            </w:pPr>
          </w:p>
        </w:tc>
        <w:tc>
          <w:tcPr>
            <w:tcW w:w="370" w:type="dxa"/>
            <w:tcBorders>
              <w:bottom w:val="nil"/>
            </w:tcBorders>
            <w:shd w:val="clear" w:color="auto" w:fill="D8DCDE"/>
          </w:tcPr>
          <w:p w:rsidR="00A21577" w:rsidRPr="00EC32B3" w:rsidRDefault="00A21577" w:rsidP="00A21577">
            <w:pPr>
              <w:rPr>
                <w:lang w:val="fr-CH"/>
              </w:rPr>
            </w:pPr>
          </w:p>
        </w:tc>
        <w:tc>
          <w:tcPr>
            <w:tcW w:w="718" w:type="dxa"/>
            <w:tcBorders>
              <w:bottom w:val="nil"/>
            </w:tcBorders>
            <w:shd w:val="clear" w:color="auto" w:fill="D8DCDE"/>
          </w:tcPr>
          <w:p w:rsidR="00A21577" w:rsidRPr="00EC32B3" w:rsidRDefault="00A21577" w:rsidP="00A21577">
            <w:pPr>
              <w:rPr>
                <w:b/>
                <w:lang w:val="fr-CH"/>
              </w:rPr>
            </w:pPr>
          </w:p>
        </w:tc>
        <w:tc>
          <w:tcPr>
            <w:tcW w:w="552" w:type="dxa"/>
            <w:gridSpan w:val="2"/>
            <w:tcBorders>
              <w:bottom w:val="nil"/>
            </w:tcBorders>
            <w:shd w:val="clear" w:color="auto" w:fill="D8DCDE"/>
          </w:tcPr>
          <w:p w:rsidR="00A21577" w:rsidRPr="00EC32B3" w:rsidRDefault="00A21577" w:rsidP="00A21577">
            <w:pPr>
              <w:rPr>
                <w:lang w:val="fr-CH"/>
              </w:rPr>
            </w:pPr>
          </w:p>
        </w:tc>
        <w:tc>
          <w:tcPr>
            <w:tcW w:w="5218" w:type="dxa"/>
            <w:gridSpan w:val="27"/>
            <w:tcBorders>
              <w:bottom w:val="nil"/>
            </w:tcBorders>
            <w:shd w:val="clear" w:color="auto" w:fill="D8DCDE"/>
          </w:tcPr>
          <w:p w:rsidR="00DB7170" w:rsidRPr="00EC32B3" w:rsidRDefault="00DB7170" w:rsidP="00981FCC">
            <w:pPr>
              <w:pStyle w:val="Listenabsatz"/>
              <w:numPr>
                <w:ilvl w:val="0"/>
                <w:numId w:val="14"/>
              </w:numPr>
              <w:ind w:left="329" w:hanging="357"/>
              <w:rPr>
                <w:lang w:val="fr-CH"/>
              </w:rPr>
            </w:pPr>
            <w:r w:rsidRPr="00EC32B3">
              <w:rPr>
                <w:lang w:val="fr-CH"/>
              </w:rPr>
              <w:t>Annexes</w:t>
            </w:r>
          </w:p>
          <w:p w:rsidR="00DB7170" w:rsidRPr="00EC32B3" w:rsidRDefault="00DB7170" w:rsidP="00981FCC">
            <w:pPr>
              <w:pStyle w:val="Listenabsatz"/>
              <w:numPr>
                <w:ilvl w:val="0"/>
                <w:numId w:val="15"/>
              </w:numPr>
              <w:ind w:left="714" w:hanging="357"/>
              <w:rPr>
                <w:lang w:val="fr-CH"/>
              </w:rPr>
            </w:pPr>
            <w:r w:rsidRPr="00EC32B3">
              <w:rPr>
                <w:lang w:val="fr-CH"/>
              </w:rPr>
              <w:t xml:space="preserve">distance à la limite: </w:t>
            </w:r>
            <w:r w:rsidRPr="00EC32B3">
              <w:rPr>
                <w:i/>
                <w:lang w:val="fr-CH"/>
              </w:rPr>
              <w:t xml:space="preserve">min. 2,0 m </w:t>
            </w:r>
          </w:p>
          <w:p w:rsidR="00DB7170" w:rsidRPr="00EC32B3" w:rsidRDefault="00DB7170" w:rsidP="00981FCC">
            <w:pPr>
              <w:pStyle w:val="Listenabsatz"/>
              <w:numPr>
                <w:ilvl w:val="0"/>
                <w:numId w:val="15"/>
              </w:numPr>
              <w:ind w:left="714" w:hanging="357"/>
              <w:rPr>
                <w:lang w:val="fr-CH"/>
              </w:rPr>
            </w:pPr>
            <w:r w:rsidRPr="00EC32B3">
              <w:rPr>
                <w:lang w:val="fr-CH"/>
              </w:rPr>
              <w:t>surface déterminante d’une construction (</w:t>
            </w:r>
            <w:proofErr w:type="spellStart"/>
            <w:r w:rsidRPr="00EC32B3">
              <w:rPr>
                <w:lang w:val="fr-CH"/>
              </w:rPr>
              <w:t>SdC</w:t>
            </w:r>
            <w:proofErr w:type="spellEnd"/>
            <w:r w:rsidRPr="00EC32B3">
              <w:rPr>
                <w:lang w:val="fr-CH"/>
              </w:rPr>
              <w:t xml:space="preserve">): max. </w:t>
            </w:r>
            <w:r w:rsidRPr="00EC32B3">
              <w:rPr>
                <w:i/>
                <w:lang w:val="fr-CH"/>
              </w:rPr>
              <w:t>60 m</w:t>
            </w:r>
            <w:r w:rsidRPr="00EC32B3">
              <w:rPr>
                <w:i/>
                <w:vertAlign w:val="superscript"/>
                <w:lang w:val="fr-CH"/>
              </w:rPr>
              <w:t>2</w:t>
            </w:r>
          </w:p>
          <w:p w:rsidR="00DB7170" w:rsidRPr="00EC32B3" w:rsidRDefault="00DB7170" w:rsidP="00981FCC">
            <w:pPr>
              <w:pStyle w:val="Listenabsatz"/>
              <w:numPr>
                <w:ilvl w:val="0"/>
                <w:numId w:val="15"/>
              </w:numPr>
              <w:ind w:left="714" w:hanging="357"/>
              <w:rPr>
                <w:lang w:val="fr-CH"/>
              </w:rPr>
            </w:pPr>
            <w:r w:rsidRPr="00EC32B3">
              <w:rPr>
                <w:lang w:val="fr-CH"/>
              </w:rPr>
              <w:t xml:space="preserve">hauteur de façade à la gouttière (Hf g): </w:t>
            </w:r>
            <w:r w:rsidRPr="00EC32B3">
              <w:rPr>
                <w:i/>
                <w:lang w:val="fr-CH"/>
              </w:rPr>
              <w:t>max. 4,0 m</w:t>
            </w:r>
          </w:p>
          <w:p w:rsidR="00DB7170" w:rsidRPr="00EC32B3" w:rsidRDefault="00DB7170" w:rsidP="00981FCC">
            <w:pPr>
              <w:pStyle w:val="Listenabsatz"/>
              <w:numPr>
                <w:ilvl w:val="0"/>
                <w:numId w:val="15"/>
              </w:numPr>
              <w:ind w:left="714" w:hanging="357"/>
              <w:rPr>
                <w:lang w:val="fr-CH"/>
              </w:rPr>
            </w:pPr>
            <w:r w:rsidRPr="00EC32B3">
              <w:rPr>
                <w:lang w:val="fr-CH"/>
              </w:rPr>
              <w:t xml:space="preserve">hauteur de façade au faîte (Hf f): </w:t>
            </w:r>
            <w:r w:rsidRPr="00EC32B3">
              <w:rPr>
                <w:i/>
                <w:lang w:val="fr-CH"/>
              </w:rPr>
              <w:t>max. 6,0 m</w:t>
            </w:r>
          </w:p>
          <w:p w:rsidR="00A21577" w:rsidRPr="00EC32B3" w:rsidRDefault="00A21577" w:rsidP="00DB7170">
            <w:pPr>
              <w:rPr>
                <w:lang w:val="fr-CH"/>
              </w:rPr>
            </w:pPr>
          </w:p>
        </w:tc>
        <w:tc>
          <w:tcPr>
            <w:tcW w:w="424" w:type="dxa"/>
            <w:tcBorders>
              <w:bottom w:val="nil"/>
            </w:tcBorders>
          </w:tcPr>
          <w:p w:rsidR="00A21577" w:rsidRPr="00EC32B3" w:rsidRDefault="00A21577" w:rsidP="00A21577">
            <w:pPr>
              <w:rPr>
                <w:lang w:val="fr-CH"/>
              </w:rPr>
            </w:pPr>
          </w:p>
        </w:tc>
        <w:tc>
          <w:tcPr>
            <w:tcW w:w="5146" w:type="dxa"/>
            <w:gridSpan w:val="6"/>
            <w:tcBorders>
              <w:bottom w:val="nil"/>
            </w:tcBorders>
          </w:tcPr>
          <w:p w:rsidR="00A21577" w:rsidRPr="00EC32B3" w:rsidRDefault="00DB7170" w:rsidP="00A21577">
            <w:pPr>
              <w:pStyle w:val="Kleinschrift"/>
              <w:rPr>
                <w:lang w:val="fr-CH"/>
              </w:rPr>
            </w:pPr>
            <w:r w:rsidRPr="00EC32B3">
              <w:rPr>
                <w:lang w:val="fr-CH"/>
              </w:rPr>
              <w:t>Cf. articles 4 et 30, alinéa 2 ONMC</w:t>
            </w:r>
          </w:p>
        </w:tc>
      </w:tr>
      <w:tr w:rsidR="00A21577" w:rsidRPr="0033528F" w:rsidTr="00984323">
        <w:tblPrEx>
          <w:tblLook w:val="00A0" w:firstRow="1" w:lastRow="0" w:firstColumn="1" w:lastColumn="0" w:noHBand="0" w:noVBand="0"/>
        </w:tblPrEx>
        <w:trPr>
          <w:cantSplit/>
          <w:trHeight w:val="20"/>
        </w:trPr>
        <w:tc>
          <w:tcPr>
            <w:tcW w:w="2217" w:type="dxa"/>
            <w:tcBorders>
              <w:bottom w:val="nil"/>
            </w:tcBorders>
            <w:shd w:val="clear" w:color="auto" w:fill="D8DCDE"/>
          </w:tcPr>
          <w:p w:rsidR="00A21577" w:rsidRPr="00EC32B3" w:rsidRDefault="00A21577" w:rsidP="00A21577">
            <w:pPr>
              <w:rPr>
                <w:b/>
                <w:lang w:val="fr-CH"/>
              </w:rPr>
            </w:pPr>
          </w:p>
        </w:tc>
        <w:tc>
          <w:tcPr>
            <w:tcW w:w="370" w:type="dxa"/>
            <w:tcBorders>
              <w:bottom w:val="nil"/>
            </w:tcBorders>
            <w:shd w:val="clear" w:color="auto" w:fill="D8DCDE"/>
          </w:tcPr>
          <w:p w:rsidR="00A21577" w:rsidRPr="00EC32B3" w:rsidRDefault="00A21577" w:rsidP="00A21577">
            <w:pPr>
              <w:rPr>
                <w:lang w:val="fr-CH"/>
              </w:rPr>
            </w:pPr>
          </w:p>
        </w:tc>
        <w:tc>
          <w:tcPr>
            <w:tcW w:w="718" w:type="dxa"/>
            <w:tcBorders>
              <w:bottom w:val="nil"/>
            </w:tcBorders>
            <w:shd w:val="clear" w:color="auto" w:fill="D8DCDE"/>
          </w:tcPr>
          <w:p w:rsidR="00A21577" w:rsidRPr="00EC32B3" w:rsidRDefault="00A21577" w:rsidP="00A21577">
            <w:pPr>
              <w:rPr>
                <w:b/>
                <w:lang w:val="fr-CH"/>
              </w:rPr>
            </w:pPr>
          </w:p>
        </w:tc>
        <w:tc>
          <w:tcPr>
            <w:tcW w:w="552" w:type="dxa"/>
            <w:gridSpan w:val="2"/>
            <w:tcBorders>
              <w:bottom w:val="nil"/>
            </w:tcBorders>
            <w:shd w:val="clear" w:color="auto" w:fill="D8DCDE"/>
          </w:tcPr>
          <w:p w:rsidR="00A21577" w:rsidRPr="00EC32B3" w:rsidRDefault="00A21577" w:rsidP="00A21577">
            <w:pPr>
              <w:rPr>
                <w:lang w:val="fr-CH"/>
              </w:rPr>
            </w:pPr>
          </w:p>
        </w:tc>
        <w:tc>
          <w:tcPr>
            <w:tcW w:w="5218" w:type="dxa"/>
            <w:gridSpan w:val="27"/>
            <w:tcBorders>
              <w:bottom w:val="nil"/>
            </w:tcBorders>
            <w:shd w:val="clear" w:color="auto" w:fill="D8DCDE"/>
          </w:tcPr>
          <w:p w:rsidR="00DB7170" w:rsidRPr="00EC32B3" w:rsidRDefault="00DB7170" w:rsidP="00981FCC">
            <w:pPr>
              <w:pStyle w:val="Listenabsatz"/>
              <w:numPr>
                <w:ilvl w:val="0"/>
                <w:numId w:val="14"/>
              </w:numPr>
              <w:ind w:left="329" w:hanging="357"/>
              <w:rPr>
                <w:lang w:val="fr-CH"/>
              </w:rPr>
            </w:pPr>
            <w:r w:rsidRPr="00EC32B3">
              <w:rPr>
                <w:lang w:val="fr-CH"/>
              </w:rPr>
              <w:t>Constructions partiellement souterraines</w:t>
            </w:r>
          </w:p>
          <w:p w:rsidR="00DB7170" w:rsidRPr="00EC32B3" w:rsidRDefault="00DB7170" w:rsidP="00981FCC">
            <w:pPr>
              <w:pStyle w:val="Listenabsatz"/>
              <w:numPr>
                <w:ilvl w:val="0"/>
                <w:numId w:val="16"/>
              </w:numPr>
              <w:ind w:left="714" w:hanging="357"/>
              <w:rPr>
                <w:i/>
                <w:lang w:val="fr-CH"/>
              </w:rPr>
            </w:pPr>
            <w:r w:rsidRPr="00EC32B3">
              <w:rPr>
                <w:lang w:val="fr-CH"/>
              </w:rPr>
              <w:t>dépassement du terrain déterminant</w:t>
            </w:r>
            <w:r w:rsidRPr="00EC32B3">
              <w:rPr>
                <w:i/>
                <w:lang w:val="fr-CH"/>
              </w:rPr>
              <w:t xml:space="preserve"> pour l’ensemble/en moyenne de toutes les façades:</w:t>
            </w:r>
            <w:r w:rsidRPr="00EC32B3">
              <w:rPr>
                <w:lang w:val="fr-CH"/>
              </w:rPr>
              <w:t xml:space="preserve"> </w:t>
            </w:r>
            <w:r w:rsidRPr="00EC32B3">
              <w:rPr>
                <w:i/>
                <w:lang w:val="fr-CH"/>
              </w:rPr>
              <w:t>max. 1,2 m</w:t>
            </w:r>
          </w:p>
          <w:p w:rsidR="00A21577" w:rsidRPr="00EC32B3" w:rsidRDefault="00DB7170" w:rsidP="00981FCC">
            <w:pPr>
              <w:pStyle w:val="Listenabsatz"/>
              <w:numPr>
                <w:ilvl w:val="0"/>
                <w:numId w:val="16"/>
              </w:numPr>
              <w:ind w:left="714" w:hanging="357"/>
              <w:rPr>
                <w:lang w:val="fr-CH"/>
              </w:rPr>
            </w:pPr>
            <w:r w:rsidRPr="00EC32B3">
              <w:rPr>
                <w:lang w:val="fr-CH"/>
              </w:rPr>
              <w:t xml:space="preserve">distance à la limite: </w:t>
            </w:r>
            <w:r w:rsidRPr="00EC32B3">
              <w:rPr>
                <w:i/>
                <w:lang w:val="fr-CH"/>
              </w:rPr>
              <w:t>min. 1,0 m</w:t>
            </w:r>
          </w:p>
        </w:tc>
        <w:tc>
          <w:tcPr>
            <w:tcW w:w="424" w:type="dxa"/>
            <w:tcBorders>
              <w:bottom w:val="nil"/>
            </w:tcBorders>
          </w:tcPr>
          <w:p w:rsidR="00A21577" w:rsidRPr="00EC32B3" w:rsidRDefault="00A21577" w:rsidP="00A21577">
            <w:pPr>
              <w:rPr>
                <w:lang w:val="fr-CH"/>
              </w:rPr>
            </w:pPr>
          </w:p>
        </w:tc>
        <w:tc>
          <w:tcPr>
            <w:tcW w:w="5146" w:type="dxa"/>
            <w:gridSpan w:val="6"/>
            <w:tcBorders>
              <w:bottom w:val="nil"/>
            </w:tcBorders>
          </w:tcPr>
          <w:p w:rsidR="00984323" w:rsidRPr="00EC32B3" w:rsidRDefault="00984323" w:rsidP="00984323">
            <w:pPr>
              <w:pStyle w:val="Kleinschrift"/>
              <w:rPr>
                <w:lang w:val="fr-CH"/>
              </w:rPr>
            </w:pPr>
            <w:r w:rsidRPr="00EC32B3">
              <w:rPr>
                <w:lang w:val="fr-CH"/>
              </w:rPr>
              <w:t>Cf. article 6 ONMC</w:t>
            </w:r>
          </w:p>
          <w:p w:rsidR="00A21577" w:rsidRPr="00EC32B3" w:rsidRDefault="00984323" w:rsidP="00984323">
            <w:pPr>
              <w:pStyle w:val="Kleinschrift"/>
              <w:rPr>
                <w:lang w:val="fr-CH"/>
              </w:rPr>
            </w:pPr>
            <w:r w:rsidRPr="00EC32B3">
              <w:rPr>
                <w:lang w:val="fr-CH"/>
              </w:rPr>
              <w:t>La valeur maximale que la commune doit déterminer peut se définir selon les pans de façade qui dépassent le plus le terrain déterminant ou selon la moyenne de tous les pans de façade qui dépassent (en moyenne de toutes les façades).</w:t>
            </w:r>
          </w:p>
        </w:tc>
      </w:tr>
      <w:tr w:rsidR="00984323" w:rsidRPr="00EC32B3" w:rsidTr="00984323">
        <w:tblPrEx>
          <w:tblLook w:val="00A0" w:firstRow="1" w:lastRow="0" w:firstColumn="1" w:lastColumn="0" w:noHBand="0" w:noVBand="0"/>
        </w:tblPrEx>
        <w:trPr>
          <w:cantSplit/>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EC32B3" w:rsidRDefault="00984323" w:rsidP="00981FCC">
            <w:pPr>
              <w:pStyle w:val="Listenabsatz"/>
              <w:numPr>
                <w:ilvl w:val="0"/>
                <w:numId w:val="14"/>
              </w:numPr>
              <w:tabs>
                <w:tab w:val="left" w:pos="545"/>
              </w:tabs>
              <w:ind w:left="329" w:hanging="357"/>
              <w:rPr>
                <w:lang w:val="fr-CH"/>
              </w:rPr>
            </w:pPr>
            <w:r w:rsidRPr="00EC32B3">
              <w:rPr>
                <w:lang w:val="fr-CH"/>
              </w:rPr>
              <w:t>Constructions souterraines:</w:t>
            </w:r>
          </w:p>
          <w:p w:rsidR="00984323" w:rsidRPr="00EC32B3" w:rsidRDefault="00984323" w:rsidP="00981FCC">
            <w:pPr>
              <w:pStyle w:val="Listenabsatz"/>
              <w:numPr>
                <w:ilvl w:val="1"/>
                <w:numId w:val="17"/>
              </w:numPr>
              <w:ind w:left="714" w:hanging="357"/>
              <w:rPr>
                <w:spacing w:val="-4"/>
                <w:lang w:val="fr-CH"/>
              </w:rPr>
            </w:pPr>
            <w:r w:rsidRPr="00EC32B3">
              <w:rPr>
                <w:spacing w:val="-4"/>
                <w:lang w:val="fr-CH"/>
              </w:rPr>
              <w:t>distance à la limite:</w:t>
            </w:r>
            <w:r w:rsidRPr="00EC32B3">
              <w:rPr>
                <w:i/>
                <w:spacing w:val="-4"/>
                <w:lang w:val="fr-CH"/>
              </w:rPr>
              <w:t xml:space="preserve"> min. 1,0 m</w:t>
            </w:r>
          </w:p>
        </w:tc>
        <w:tc>
          <w:tcPr>
            <w:tcW w:w="424" w:type="dxa"/>
            <w:tcBorders>
              <w:bottom w:val="nil"/>
            </w:tcBorders>
          </w:tcPr>
          <w:p w:rsidR="00984323" w:rsidRPr="00EC32B3" w:rsidRDefault="00984323" w:rsidP="00984323">
            <w:pPr>
              <w:rPr>
                <w:lang w:val="fr-CH"/>
              </w:rPr>
            </w:pPr>
          </w:p>
        </w:tc>
        <w:tc>
          <w:tcPr>
            <w:tcW w:w="5146" w:type="dxa"/>
            <w:gridSpan w:val="6"/>
            <w:tcBorders>
              <w:bottom w:val="nil"/>
            </w:tcBorders>
          </w:tcPr>
          <w:p w:rsidR="00984323" w:rsidRPr="00EC32B3" w:rsidRDefault="00984323" w:rsidP="00984323">
            <w:pPr>
              <w:pStyle w:val="Kleinschrift"/>
              <w:rPr>
                <w:lang w:val="fr-CH"/>
              </w:rPr>
            </w:pPr>
            <w:r w:rsidRPr="00EC32B3">
              <w:rPr>
                <w:lang w:val="fr-CH"/>
              </w:rPr>
              <w:t>Cf. article 5 ONMC</w:t>
            </w:r>
          </w:p>
        </w:tc>
      </w:tr>
      <w:tr w:rsidR="00984323" w:rsidRPr="0033528F" w:rsidTr="00984323">
        <w:tblPrEx>
          <w:tblLook w:val="00A0" w:firstRow="1" w:lastRow="0" w:firstColumn="1" w:lastColumn="0" w:noHBand="0" w:noVBand="0"/>
        </w:tblPrEx>
        <w:trPr>
          <w:cantSplit/>
          <w:trHeight w:val="20"/>
        </w:trPr>
        <w:tc>
          <w:tcPr>
            <w:tcW w:w="2217" w:type="dxa"/>
            <w:tcBorders>
              <w:bottom w:val="nil"/>
            </w:tcBorders>
            <w:shd w:val="clear" w:color="auto" w:fill="D8DCDE"/>
          </w:tcPr>
          <w:p w:rsidR="00984323" w:rsidRPr="00EC32B3" w:rsidRDefault="00984323" w:rsidP="00984323">
            <w:pPr>
              <w:rPr>
                <w:b/>
                <w:lang w:val="fr-CH"/>
              </w:rPr>
            </w:pPr>
          </w:p>
        </w:tc>
        <w:tc>
          <w:tcPr>
            <w:tcW w:w="370" w:type="dxa"/>
            <w:tcBorders>
              <w:bottom w:val="nil"/>
            </w:tcBorders>
            <w:shd w:val="clear" w:color="auto" w:fill="D8DCDE"/>
          </w:tcPr>
          <w:p w:rsidR="00984323" w:rsidRPr="00EC32B3" w:rsidRDefault="00984323" w:rsidP="00984323">
            <w:pPr>
              <w:rPr>
                <w:lang w:val="fr-CH"/>
              </w:rPr>
            </w:pPr>
          </w:p>
        </w:tc>
        <w:tc>
          <w:tcPr>
            <w:tcW w:w="718" w:type="dxa"/>
            <w:tcBorders>
              <w:bottom w:val="nil"/>
            </w:tcBorders>
            <w:shd w:val="clear" w:color="auto" w:fill="D8DCDE"/>
          </w:tcPr>
          <w:p w:rsidR="00984323" w:rsidRPr="00EC32B3" w:rsidRDefault="00984323" w:rsidP="00984323">
            <w:pPr>
              <w:rPr>
                <w:b/>
                <w:lang w:val="fr-CH"/>
              </w:rPr>
            </w:pPr>
          </w:p>
        </w:tc>
        <w:tc>
          <w:tcPr>
            <w:tcW w:w="552" w:type="dxa"/>
            <w:gridSpan w:val="2"/>
            <w:tcBorders>
              <w:bottom w:val="nil"/>
            </w:tcBorders>
            <w:shd w:val="clear" w:color="auto" w:fill="D8DCDE"/>
          </w:tcPr>
          <w:p w:rsidR="00984323" w:rsidRPr="00EC32B3" w:rsidRDefault="00984323" w:rsidP="00984323">
            <w:pPr>
              <w:rPr>
                <w:lang w:val="fr-CH"/>
              </w:rPr>
            </w:pPr>
          </w:p>
        </w:tc>
        <w:tc>
          <w:tcPr>
            <w:tcW w:w="5218" w:type="dxa"/>
            <w:gridSpan w:val="27"/>
            <w:tcBorders>
              <w:bottom w:val="nil"/>
            </w:tcBorders>
            <w:shd w:val="clear" w:color="auto" w:fill="D8DCDE"/>
          </w:tcPr>
          <w:p w:rsidR="00984323" w:rsidRPr="00EC32B3" w:rsidRDefault="00984323" w:rsidP="00981FCC">
            <w:pPr>
              <w:pStyle w:val="Listenabsatz"/>
              <w:numPr>
                <w:ilvl w:val="0"/>
                <w:numId w:val="14"/>
              </w:numPr>
              <w:spacing w:line="240" w:lineRule="auto"/>
              <w:ind w:left="329" w:hanging="357"/>
              <w:rPr>
                <w:lang w:val="fr-CH"/>
              </w:rPr>
            </w:pPr>
            <w:r w:rsidRPr="00EC32B3">
              <w:rPr>
                <w:lang w:val="fr-CH"/>
              </w:rPr>
              <w:t>Saillies:</w:t>
            </w:r>
          </w:p>
          <w:p w:rsidR="00984323" w:rsidRPr="00EC32B3" w:rsidRDefault="00984323" w:rsidP="00981FCC">
            <w:pPr>
              <w:pStyle w:val="Listenabsatz"/>
              <w:numPr>
                <w:ilvl w:val="1"/>
                <w:numId w:val="18"/>
              </w:numPr>
              <w:spacing w:line="240" w:lineRule="auto"/>
              <w:ind w:left="714" w:hanging="357"/>
              <w:rPr>
                <w:lang w:val="fr-CH"/>
              </w:rPr>
            </w:pPr>
            <w:r w:rsidRPr="00EC32B3">
              <w:rPr>
                <w:lang w:val="fr-CH"/>
              </w:rPr>
              <w:t xml:space="preserve">profondeur autorisée: </w:t>
            </w:r>
            <w:r w:rsidRPr="00EC32B3">
              <w:rPr>
                <w:i/>
                <w:lang w:val="fr-CH"/>
              </w:rPr>
              <w:t>max. 2,0 m</w:t>
            </w:r>
          </w:p>
          <w:p w:rsidR="00984323" w:rsidRPr="00EC32B3" w:rsidRDefault="00984323" w:rsidP="00981FCC">
            <w:pPr>
              <w:pStyle w:val="Listenabsatz"/>
              <w:numPr>
                <w:ilvl w:val="1"/>
                <w:numId w:val="18"/>
              </w:numPr>
              <w:spacing w:line="240" w:lineRule="auto"/>
              <w:ind w:left="714" w:hanging="357"/>
              <w:rPr>
                <w:lang w:val="fr-CH"/>
              </w:rPr>
            </w:pPr>
            <w:r w:rsidRPr="00EC32B3">
              <w:rPr>
                <w:lang w:val="fr-CH"/>
              </w:rPr>
              <w:t xml:space="preserve">proportions autorisées par rapport à la façade considérée: </w:t>
            </w:r>
            <w:r w:rsidRPr="00EC32B3">
              <w:rPr>
                <w:i/>
                <w:lang w:val="fr-CH"/>
              </w:rPr>
              <w:t>max. 50 %</w:t>
            </w:r>
          </w:p>
          <w:p w:rsidR="00984323" w:rsidRPr="00EC32B3" w:rsidRDefault="00984323" w:rsidP="00981FCC">
            <w:pPr>
              <w:pStyle w:val="Listenabsatz"/>
              <w:numPr>
                <w:ilvl w:val="1"/>
                <w:numId w:val="18"/>
              </w:numPr>
              <w:spacing w:line="240" w:lineRule="auto"/>
              <w:ind w:left="714" w:hanging="357"/>
              <w:rPr>
                <w:lang w:val="fr-CH"/>
              </w:rPr>
            </w:pPr>
            <w:r w:rsidRPr="00EC32B3">
              <w:rPr>
                <w:lang w:val="fr-CH"/>
              </w:rPr>
              <w:t xml:space="preserve">avant-toit, profondeur autorisée: </w:t>
            </w:r>
            <w:r w:rsidRPr="00EC32B3">
              <w:rPr>
                <w:i/>
                <w:lang w:val="fr-CH"/>
              </w:rPr>
              <w:t>2,50 m</w:t>
            </w:r>
          </w:p>
        </w:tc>
        <w:tc>
          <w:tcPr>
            <w:tcW w:w="424" w:type="dxa"/>
            <w:tcBorders>
              <w:bottom w:val="nil"/>
            </w:tcBorders>
          </w:tcPr>
          <w:p w:rsidR="00984323" w:rsidRPr="00EC32B3" w:rsidRDefault="00984323" w:rsidP="00984323">
            <w:pPr>
              <w:rPr>
                <w:lang w:val="fr-CH"/>
              </w:rPr>
            </w:pPr>
          </w:p>
        </w:tc>
        <w:tc>
          <w:tcPr>
            <w:tcW w:w="5146" w:type="dxa"/>
            <w:gridSpan w:val="6"/>
            <w:tcBorders>
              <w:bottom w:val="nil"/>
            </w:tcBorders>
          </w:tcPr>
          <w:p w:rsidR="00984323" w:rsidRPr="00EC32B3" w:rsidRDefault="00984323" w:rsidP="00984323">
            <w:pPr>
              <w:pStyle w:val="Kleinschrift"/>
              <w:rPr>
                <w:lang w:val="fr-CH"/>
              </w:rPr>
            </w:pPr>
            <w:r w:rsidRPr="00EC32B3">
              <w:rPr>
                <w:lang w:val="fr-CH"/>
              </w:rPr>
              <w:t>Cf. article 10 ONMC (s’applique aussi bien à la distance entre les bâtiments qu’à la distance à la limite).</w:t>
            </w:r>
          </w:p>
        </w:tc>
      </w:tr>
      <w:tr w:rsidR="00984323" w:rsidRPr="00EC32B3" w:rsidTr="00984323">
        <w:tblPrEx>
          <w:tblLook w:val="00A0" w:firstRow="1" w:lastRow="0" w:firstColumn="1" w:lastColumn="0" w:noHBand="0" w:noVBand="0"/>
        </w:tblPrEx>
        <w:trPr>
          <w:trHeight w:val="20"/>
        </w:trPr>
        <w:tc>
          <w:tcPr>
            <w:tcW w:w="2217" w:type="dxa"/>
            <w:tcBorders>
              <w:bottom w:val="nil"/>
            </w:tcBorders>
            <w:shd w:val="clear" w:color="auto" w:fill="D8DCDE"/>
          </w:tcPr>
          <w:p w:rsidR="00984323" w:rsidRPr="00EC32B3" w:rsidRDefault="00984323" w:rsidP="00984323">
            <w:pPr>
              <w:rPr>
                <w:b/>
                <w:lang w:val="fr-CH"/>
              </w:rPr>
            </w:pPr>
          </w:p>
        </w:tc>
        <w:tc>
          <w:tcPr>
            <w:tcW w:w="370" w:type="dxa"/>
            <w:tcBorders>
              <w:bottom w:val="nil"/>
            </w:tcBorders>
            <w:shd w:val="clear" w:color="auto" w:fill="D8DCDE"/>
          </w:tcPr>
          <w:p w:rsidR="00984323" w:rsidRPr="00EC32B3" w:rsidRDefault="00984323" w:rsidP="00984323">
            <w:pPr>
              <w:rPr>
                <w:lang w:val="fr-CH"/>
              </w:rPr>
            </w:pPr>
          </w:p>
        </w:tc>
        <w:tc>
          <w:tcPr>
            <w:tcW w:w="718" w:type="dxa"/>
            <w:tcBorders>
              <w:bottom w:val="nil"/>
            </w:tcBorders>
            <w:shd w:val="clear" w:color="auto" w:fill="D8DCDE"/>
          </w:tcPr>
          <w:p w:rsidR="00984323" w:rsidRPr="00EC32B3" w:rsidRDefault="00984323" w:rsidP="00984323">
            <w:pPr>
              <w:rPr>
                <w:b/>
                <w:lang w:val="fr-CH"/>
              </w:rPr>
            </w:pPr>
          </w:p>
        </w:tc>
        <w:tc>
          <w:tcPr>
            <w:tcW w:w="552" w:type="dxa"/>
            <w:gridSpan w:val="2"/>
            <w:tcBorders>
              <w:bottom w:val="nil"/>
            </w:tcBorders>
            <w:shd w:val="clear" w:color="auto" w:fill="D8DCDE"/>
          </w:tcPr>
          <w:p w:rsidR="00984323" w:rsidRPr="00EC32B3" w:rsidRDefault="00984323" w:rsidP="00984323">
            <w:pPr>
              <w:rPr>
                <w:lang w:val="fr-CH"/>
              </w:rPr>
            </w:pPr>
          </w:p>
        </w:tc>
        <w:tc>
          <w:tcPr>
            <w:tcW w:w="5218" w:type="dxa"/>
            <w:gridSpan w:val="27"/>
            <w:tcBorders>
              <w:bottom w:val="nil"/>
            </w:tcBorders>
            <w:shd w:val="clear" w:color="auto" w:fill="D8DCDE"/>
          </w:tcPr>
          <w:p w:rsidR="00984323" w:rsidRPr="00EC32B3" w:rsidRDefault="00984323" w:rsidP="00981FCC">
            <w:pPr>
              <w:pStyle w:val="Listenabsatz"/>
              <w:numPr>
                <w:ilvl w:val="0"/>
                <w:numId w:val="14"/>
              </w:numPr>
              <w:ind w:left="329" w:hanging="357"/>
              <w:rPr>
                <w:lang w:val="fr-CH"/>
              </w:rPr>
            </w:pPr>
            <w:r w:rsidRPr="00EC32B3">
              <w:rPr>
                <w:lang w:val="fr-CH"/>
              </w:rPr>
              <w:t>Retraits:</w:t>
            </w:r>
          </w:p>
          <w:p w:rsidR="00984323" w:rsidRPr="00EC32B3" w:rsidRDefault="00984323" w:rsidP="00981FCC">
            <w:pPr>
              <w:numPr>
                <w:ilvl w:val="0"/>
                <w:numId w:val="19"/>
              </w:numPr>
              <w:spacing w:line="240" w:lineRule="auto"/>
              <w:ind w:left="714" w:hanging="357"/>
              <w:rPr>
                <w:lang w:val="fr-CH"/>
              </w:rPr>
            </w:pPr>
            <w:r w:rsidRPr="00EC32B3">
              <w:rPr>
                <w:lang w:val="fr-CH"/>
              </w:rPr>
              <w:t xml:space="preserve">profondeur autorisée: </w:t>
            </w:r>
            <w:r w:rsidRPr="00EC32B3">
              <w:rPr>
                <w:i/>
                <w:lang w:val="fr-CH"/>
              </w:rPr>
              <w:t>max. 2,0 m</w:t>
            </w:r>
          </w:p>
          <w:p w:rsidR="00984323" w:rsidRPr="00EC32B3" w:rsidRDefault="00984323" w:rsidP="00981FCC">
            <w:pPr>
              <w:numPr>
                <w:ilvl w:val="0"/>
                <w:numId w:val="19"/>
              </w:numPr>
              <w:spacing w:line="240" w:lineRule="auto"/>
              <w:ind w:left="714" w:hanging="357"/>
              <w:rPr>
                <w:i/>
                <w:lang w:val="fr-CH"/>
              </w:rPr>
            </w:pPr>
            <w:r w:rsidRPr="00EC32B3">
              <w:rPr>
                <w:lang w:val="fr-CH"/>
              </w:rPr>
              <w:t xml:space="preserve">proportions autorisées par rapport à la façade considérée: </w:t>
            </w:r>
            <w:r w:rsidRPr="00EC32B3">
              <w:rPr>
                <w:i/>
                <w:lang w:val="fr-CH"/>
              </w:rPr>
              <w:t>max. 10 %</w:t>
            </w:r>
          </w:p>
        </w:tc>
        <w:tc>
          <w:tcPr>
            <w:tcW w:w="424" w:type="dxa"/>
            <w:tcBorders>
              <w:bottom w:val="nil"/>
            </w:tcBorders>
          </w:tcPr>
          <w:p w:rsidR="00984323" w:rsidRPr="00EC32B3" w:rsidRDefault="00984323" w:rsidP="00984323">
            <w:pPr>
              <w:rPr>
                <w:lang w:val="fr-CH"/>
              </w:rPr>
            </w:pPr>
          </w:p>
        </w:tc>
        <w:tc>
          <w:tcPr>
            <w:tcW w:w="5146" w:type="dxa"/>
            <w:gridSpan w:val="6"/>
            <w:tcBorders>
              <w:bottom w:val="nil"/>
            </w:tcBorders>
          </w:tcPr>
          <w:p w:rsidR="00984323" w:rsidRPr="00EC32B3" w:rsidRDefault="00984323" w:rsidP="00984323">
            <w:pPr>
              <w:pStyle w:val="Kleinschrift"/>
              <w:rPr>
                <w:lang w:val="fr-CH"/>
              </w:rPr>
            </w:pPr>
            <w:r w:rsidRPr="00EC32B3">
              <w:rPr>
                <w:lang w:val="fr-CH"/>
              </w:rPr>
              <w:t>Cf. article 11 ONMC</w:t>
            </w:r>
          </w:p>
        </w:tc>
      </w:tr>
      <w:tr w:rsidR="00984323" w:rsidRPr="00EC32B3" w:rsidTr="00984323">
        <w:tblPrEx>
          <w:tblLook w:val="00A0" w:firstRow="1" w:lastRow="0" w:firstColumn="1" w:lastColumn="0" w:noHBand="0" w:noVBand="0"/>
        </w:tblPrEx>
        <w:trPr>
          <w:cantSplit/>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EC32B3" w:rsidRDefault="00984323" w:rsidP="00984323">
            <w:pPr>
              <w:ind w:left="329" w:hanging="357"/>
              <w:rPr>
                <w:lang w:val="fr-CH"/>
              </w:rPr>
            </w:pPr>
            <w:r w:rsidRPr="00EC32B3">
              <w:rPr>
                <w:lang w:val="fr-CH"/>
              </w:rPr>
              <w:t>g.</w:t>
            </w:r>
            <w:r w:rsidRPr="00EC32B3">
              <w:rPr>
                <w:lang w:val="fr-CH"/>
              </w:rPr>
              <w:tab/>
              <w:t>Bâtiments échelonnés:</w:t>
            </w:r>
          </w:p>
          <w:p w:rsidR="00984323" w:rsidRPr="00EC32B3" w:rsidRDefault="00984323" w:rsidP="00981FCC">
            <w:pPr>
              <w:pStyle w:val="Listenabsatz"/>
              <w:numPr>
                <w:ilvl w:val="0"/>
                <w:numId w:val="21"/>
              </w:numPr>
              <w:ind w:left="714" w:hanging="357"/>
              <w:rPr>
                <w:lang w:val="fr-CH"/>
              </w:rPr>
            </w:pPr>
            <w:r w:rsidRPr="00EC32B3">
              <w:rPr>
                <w:lang w:val="fr-CH"/>
              </w:rPr>
              <w:t xml:space="preserve">en hauteur: </w:t>
            </w:r>
            <w:r w:rsidRPr="00EC32B3">
              <w:rPr>
                <w:i/>
                <w:lang w:val="fr-CH"/>
              </w:rPr>
              <w:t>min. 2,5 m</w:t>
            </w:r>
          </w:p>
          <w:p w:rsidR="00984323" w:rsidRPr="00EC32B3" w:rsidRDefault="00984323" w:rsidP="00981FCC">
            <w:pPr>
              <w:pStyle w:val="Listenabsatz"/>
              <w:numPr>
                <w:ilvl w:val="0"/>
                <w:numId w:val="20"/>
              </w:numPr>
              <w:ind w:left="714" w:hanging="357"/>
              <w:rPr>
                <w:lang w:val="fr-CH"/>
              </w:rPr>
            </w:pPr>
            <w:r w:rsidRPr="00EC32B3">
              <w:rPr>
                <w:lang w:val="fr-CH"/>
              </w:rPr>
              <w:t xml:space="preserve">en plan: </w:t>
            </w:r>
            <w:r w:rsidRPr="00EC32B3">
              <w:rPr>
                <w:i/>
                <w:lang w:val="fr-CH"/>
              </w:rPr>
              <w:t>min 5,0 m</w:t>
            </w:r>
          </w:p>
        </w:tc>
        <w:tc>
          <w:tcPr>
            <w:tcW w:w="424" w:type="dxa"/>
            <w:tcBorders>
              <w:bottom w:val="nil"/>
            </w:tcBorders>
          </w:tcPr>
          <w:p w:rsidR="00984323" w:rsidRPr="00EC32B3" w:rsidRDefault="00984323" w:rsidP="00984323">
            <w:pPr>
              <w:rPr>
                <w:lang w:val="fr-CH"/>
              </w:rPr>
            </w:pPr>
          </w:p>
        </w:tc>
        <w:tc>
          <w:tcPr>
            <w:tcW w:w="5146" w:type="dxa"/>
            <w:gridSpan w:val="6"/>
            <w:tcBorders>
              <w:bottom w:val="nil"/>
            </w:tcBorders>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301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EC32B3" w:rsidRDefault="00984323" w:rsidP="00984323">
            <w:pPr>
              <w:ind w:left="331" w:hanging="359"/>
              <w:rPr>
                <w:lang w:val="fr-CH"/>
              </w:rPr>
            </w:pPr>
            <w:r w:rsidRPr="00EC32B3">
              <w:rPr>
                <w:lang w:val="fr-CH"/>
              </w:rPr>
              <w:t>h.</w:t>
            </w:r>
            <w:r w:rsidRPr="00EC32B3">
              <w:rPr>
                <w:lang w:val="fr-CH"/>
              </w:rPr>
              <w:tab/>
              <w:t>Étages:</w:t>
            </w:r>
          </w:p>
          <w:p w:rsidR="00984323" w:rsidRPr="00EC32B3" w:rsidRDefault="00984323" w:rsidP="00981FCC">
            <w:pPr>
              <w:pStyle w:val="Listenabsatz"/>
              <w:numPr>
                <w:ilvl w:val="0"/>
                <w:numId w:val="22"/>
              </w:numPr>
              <w:ind w:left="714" w:hanging="357"/>
              <w:rPr>
                <w:lang w:val="fr-CH"/>
              </w:rPr>
            </w:pPr>
            <w:r w:rsidRPr="00EC32B3">
              <w:rPr>
                <w:lang w:val="fr-CH"/>
              </w:rPr>
              <w:t xml:space="preserve">sous-sol, arête supérieure du plancher fini de l’étage immédiatement supérieur: </w:t>
            </w:r>
            <w:r w:rsidRPr="00EC32B3">
              <w:rPr>
                <w:i/>
                <w:lang w:val="fr-CH"/>
              </w:rPr>
              <w:t>max. 1,20 m</w:t>
            </w:r>
            <w:r w:rsidRPr="00EC32B3">
              <w:rPr>
                <w:lang w:val="fr-CH"/>
              </w:rPr>
              <w:t xml:space="preserve"> au-dessus du pied de façade, en moyenne</w:t>
            </w:r>
          </w:p>
          <w:p w:rsidR="00984323" w:rsidRPr="00EC32B3" w:rsidRDefault="00984323" w:rsidP="00981FCC">
            <w:pPr>
              <w:pStyle w:val="Listenabsatz"/>
              <w:numPr>
                <w:ilvl w:val="0"/>
                <w:numId w:val="22"/>
              </w:numPr>
              <w:ind w:left="714" w:hanging="357"/>
              <w:rPr>
                <w:lang w:val="fr-CH"/>
              </w:rPr>
            </w:pPr>
            <w:r w:rsidRPr="00EC32B3">
              <w:rPr>
                <w:lang w:val="fr-CH"/>
              </w:rPr>
              <w:t xml:space="preserve">combles, hauteur du mur de combles admissible: </w:t>
            </w:r>
            <w:r w:rsidRPr="00EC32B3">
              <w:rPr>
                <w:i/>
                <w:lang w:val="fr-CH"/>
              </w:rPr>
              <w:t>max. X m</w:t>
            </w:r>
            <w:r w:rsidRPr="00EC32B3">
              <w:rPr>
                <w:lang w:val="fr-CH"/>
              </w:rPr>
              <w:t>, max. 1,50 m dans une zone de protection des sites</w:t>
            </w:r>
          </w:p>
          <w:p w:rsidR="00984323" w:rsidRPr="00EC32B3" w:rsidRDefault="00984323" w:rsidP="00981FCC">
            <w:pPr>
              <w:pStyle w:val="Listenabsatz"/>
              <w:numPr>
                <w:ilvl w:val="0"/>
                <w:numId w:val="22"/>
              </w:numPr>
              <w:ind w:left="714" w:hanging="357"/>
              <w:rPr>
                <w:lang w:val="fr-CH"/>
              </w:rPr>
            </w:pPr>
            <w:r w:rsidRPr="00EC32B3">
              <w:rPr>
                <w:lang w:val="fr-CH"/>
              </w:rPr>
              <w:t xml:space="preserve">attique: </w:t>
            </w:r>
            <w:r w:rsidRPr="00EC32B3">
              <w:rPr>
                <w:i/>
                <w:lang w:val="fr-CH"/>
              </w:rPr>
              <w:t>une façade au moins  doit être en retrait d’au minimum 2 mètres par rapport au niveau inférieur.</w:t>
            </w:r>
          </w:p>
        </w:tc>
        <w:tc>
          <w:tcPr>
            <w:tcW w:w="424" w:type="dxa"/>
            <w:tcBorders>
              <w:bottom w:val="nil"/>
            </w:tcBorders>
          </w:tcPr>
          <w:p w:rsidR="00984323" w:rsidRPr="00EC32B3" w:rsidRDefault="00984323" w:rsidP="00984323">
            <w:pPr>
              <w:rPr>
                <w:lang w:val="fr-CH"/>
              </w:rPr>
            </w:pPr>
            <w:r w:rsidRPr="00EC32B3">
              <w:rPr>
                <w:lang w:val="fr-CH"/>
              </w:rPr>
              <w:t xml:space="preserve"> </w:t>
            </w:r>
          </w:p>
        </w:tc>
        <w:tc>
          <w:tcPr>
            <w:tcW w:w="5146" w:type="dxa"/>
            <w:gridSpan w:val="6"/>
            <w:tcBorders>
              <w:bottom w:val="nil"/>
            </w:tcBorders>
          </w:tcPr>
          <w:p w:rsidR="00984323" w:rsidRPr="00EC32B3" w:rsidRDefault="00984323" w:rsidP="00984323">
            <w:pPr>
              <w:pStyle w:val="Kleinschrift"/>
              <w:rPr>
                <w:lang w:val="fr-CH"/>
              </w:rPr>
            </w:pPr>
            <w:r w:rsidRPr="00EC32B3">
              <w:rPr>
                <w:lang w:val="fr-CH"/>
              </w:rPr>
              <w:t>Cf. article 19 ONMC. Les sous-sols peuvent dépasser le pied de façade tout au plus jusqu’à la limite admise pour les saillies. S’ils excèdent cette limite, il s’agit de constructions en sous-sol ou de constructions souterraines.</w:t>
            </w:r>
          </w:p>
          <w:p w:rsidR="00984323" w:rsidRPr="00EC32B3" w:rsidRDefault="00984323" w:rsidP="00984323">
            <w:pPr>
              <w:pStyle w:val="Kleinschrift"/>
              <w:rPr>
                <w:lang w:val="fr-CH"/>
              </w:rPr>
            </w:pPr>
          </w:p>
          <w:p w:rsidR="00984323" w:rsidRPr="00EC32B3" w:rsidRDefault="00984323" w:rsidP="00984323">
            <w:pPr>
              <w:pStyle w:val="Kleinschrift"/>
              <w:rPr>
                <w:lang w:val="fr-CH"/>
              </w:rPr>
            </w:pPr>
            <w:r w:rsidRPr="00EC32B3">
              <w:rPr>
                <w:lang w:val="fr-CH"/>
              </w:rPr>
              <w:t>Cf. articles 16 et 20 ONMC</w:t>
            </w:r>
          </w:p>
          <w:p w:rsidR="00984323" w:rsidRPr="00EC32B3" w:rsidRDefault="00984323" w:rsidP="00984323">
            <w:pPr>
              <w:pStyle w:val="Kleinschrift"/>
              <w:rPr>
                <w:lang w:val="fr-CH"/>
              </w:rPr>
            </w:pPr>
          </w:p>
          <w:p w:rsidR="00984323" w:rsidRPr="00EC32B3" w:rsidRDefault="00984323" w:rsidP="00984323">
            <w:pPr>
              <w:pStyle w:val="Kleinschrift"/>
              <w:rPr>
                <w:lang w:val="fr-CH"/>
              </w:rPr>
            </w:pPr>
            <w:r w:rsidRPr="00EC32B3">
              <w:rPr>
                <w:lang w:val="fr-CH"/>
              </w:rPr>
              <w:t>Cf. annexe A1 A111</w:t>
            </w:r>
          </w:p>
          <w:p w:rsidR="00984323" w:rsidRPr="00EC32B3" w:rsidRDefault="00984323" w:rsidP="00984323">
            <w:pPr>
              <w:pStyle w:val="Kleinschrift"/>
              <w:rPr>
                <w:lang w:val="fr-CH"/>
              </w:rPr>
            </w:pPr>
            <w:r w:rsidRPr="00EC32B3">
              <w:rPr>
                <w:lang w:val="fr-CH"/>
              </w:rPr>
              <w:t>Le degré de retrait doit être adéquat pour que celui-ci soit bien visible.</w:t>
            </w:r>
          </w:p>
        </w:tc>
      </w:tr>
      <w:tr w:rsidR="00984323" w:rsidRPr="0033528F" w:rsidTr="00984323">
        <w:tblPrEx>
          <w:tblLook w:val="00A0" w:firstRow="1" w:lastRow="0" w:firstColumn="1" w:lastColumn="0" w:noHBand="0" w:noVBand="0"/>
        </w:tblPrEx>
        <w:trPr>
          <w:cantSplit/>
          <w:trHeight w:val="20"/>
        </w:trPr>
        <w:tc>
          <w:tcPr>
            <w:tcW w:w="2217" w:type="dxa"/>
            <w:tcBorders>
              <w:bottom w:val="nil"/>
            </w:tcBorders>
            <w:shd w:val="clear" w:color="auto" w:fill="D8DCDE"/>
          </w:tcPr>
          <w:p w:rsidR="00984323" w:rsidRPr="00EC32B3" w:rsidRDefault="00984323" w:rsidP="00984323">
            <w:pPr>
              <w:rPr>
                <w:b/>
                <w:lang w:val="fr-CH"/>
              </w:rPr>
            </w:pPr>
          </w:p>
        </w:tc>
        <w:tc>
          <w:tcPr>
            <w:tcW w:w="370" w:type="dxa"/>
            <w:tcBorders>
              <w:bottom w:val="nil"/>
            </w:tcBorders>
            <w:shd w:val="clear" w:color="auto" w:fill="D8DCDE"/>
          </w:tcPr>
          <w:p w:rsidR="00984323" w:rsidRPr="00EC32B3" w:rsidRDefault="00984323" w:rsidP="00984323">
            <w:pPr>
              <w:rPr>
                <w:lang w:val="fr-CH"/>
              </w:rPr>
            </w:pPr>
          </w:p>
        </w:tc>
        <w:tc>
          <w:tcPr>
            <w:tcW w:w="718" w:type="dxa"/>
            <w:tcBorders>
              <w:bottom w:val="nil"/>
            </w:tcBorders>
            <w:shd w:val="clear" w:color="auto" w:fill="D8DCDE"/>
          </w:tcPr>
          <w:p w:rsidR="00984323" w:rsidRPr="00EC32B3" w:rsidRDefault="00984323" w:rsidP="00984323">
            <w:pPr>
              <w:rPr>
                <w:b/>
                <w:lang w:val="fr-CH"/>
              </w:rPr>
            </w:pPr>
          </w:p>
        </w:tc>
        <w:tc>
          <w:tcPr>
            <w:tcW w:w="552" w:type="dxa"/>
            <w:gridSpan w:val="2"/>
            <w:tcBorders>
              <w:bottom w:val="nil"/>
            </w:tcBorders>
            <w:shd w:val="clear" w:color="auto" w:fill="D8DCDE"/>
          </w:tcPr>
          <w:p w:rsidR="00984323" w:rsidRPr="00EC32B3" w:rsidRDefault="00984323" w:rsidP="00984323">
            <w:pPr>
              <w:rPr>
                <w:lang w:val="fr-CH"/>
              </w:rPr>
            </w:pPr>
          </w:p>
        </w:tc>
        <w:tc>
          <w:tcPr>
            <w:tcW w:w="5218" w:type="dxa"/>
            <w:gridSpan w:val="27"/>
            <w:tcBorders>
              <w:bottom w:val="nil"/>
            </w:tcBorders>
            <w:shd w:val="clear" w:color="auto" w:fill="D8DCDE"/>
          </w:tcPr>
          <w:p w:rsidR="00984323" w:rsidRPr="00EC32B3" w:rsidRDefault="00984323" w:rsidP="00981FCC">
            <w:pPr>
              <w:pStyle w:val="Listenabsatz"/>
              <w:numPr>
                <w:ilvl w:val="0"/>
                <w:numId w:val="23"/>
              </w:numPr>
              <w:spacing w:line="240" w:lineRule="auto"/>
              <w:ind w:left="329" w:hanging="357"/>
              <w:rPr>
                <w:lang w:val="fr-CH"/>
              </w:rPr>
            </w:pPr>
            <w:r w:rsidRPr="00EC32B3">
              <w:rPr>
                <w:lang w:val="fr-CH"/>
              </w:rPr>
              <w:t>Tranchées creusées:</w:t>
            </w:r>
          </w:p>
          <w:p w:rsidR="00984323" w:rsidRPr="00EC32B3" w:rsidRDefault="00984323" w:rsidP="00984323">
            <w:pPr>
              <w:ind w:left="357"/>
              <w:rPr>
                <w:lang w:val="fr-CH"/>
              </w:rPr>
            </w:pPr>
            <w:r w:rsidRPr="00EC32B3">
              <w:rPr>
                <w:lang w:val="fr-CH"/>
              </w:rPr>
              <w:t xml:space="preserve">Il n’est pas tenu compte des tranchées creusées pour les accès au bâtiment et les entrées dans le calcul de la hauteur pour autant qu’elles ne concernent qu’une face et qu’elles ne dépassent pas </w:t>
            </w:r>
            <w:r w:rsidRPr="00EC32B3">
              <w:rPr>
                <w:i/>
                <w:lang w:val="fr-CH"/>
              </w:rPr>
              <w:t>5</w:t>
            </w:r>
            <w:r w:rsidRPr="00EC32B3">
              <w:rPr>
                <w:lang w:val="fr-CH"/>
              </w:rPr>
              <w:t xml:space="preserve"> m.</w:t>
            </w:r>
          </w:p>
        </w:tc>
        <w:tc>
          <w:tcPr>
            <w:tcW w:w="424" w:type="dxa"/>
            <w:tcBorders>
              <w:bottom w:val="nil"/>
            </w:tcBorders>
          </w:tcPr>
          <w:p w:rsidR="00984323" w:rsidRPr="00EC32B3" w:rsidRDefault="00984323" w:rsidP="00984323">
            <w:pPr>
              <w:rPr>
                <w:lang w:val="fr-CH"/>
              </w:rPr>
            </w:pPr>
          </w:p>
        </w:tc>
        <w:tc>
          <w:tcPr>
            <w:tcW w:w="5146" w:type="dxa"/>
            <w:gridSpan w:val="6"/>
            <w:tcBorders>
              <w:bottom w:val="nil"/>
            </w:tcBorders>
          </w:tcPr>
          <w:p w:rsidR="00984323" w:rsidRPr="00EC32B3" w:rsidRDefault="00984323" w:rsidP="00984323">
            <w:pPr>
              <w:pStyle w:val="Kleinschrift"/>
              <w:rPr>
                <w:lang w:val="fr-CH"/>
              </w:rPr>
            </w:pPr>
            <w:r w:rsidRPr="00EC32B3">
              <w:rPr>
                <w:lang w:val="fr-CH"/>
              </w:rPr>
              <w:t>La prescription ne vaut pas pour la détermination du nombre d’étages.</w:t>
            </w:r>
          </w:p>
        </w:tc>
      </w:tr>
      <w:tr w:rsidR="00984323" w:rsidRPr="0033528F" w:rsidTr="00984323">
        <w:tblPrEx>
          <w:tblLook w:val="00A0" w:firstRow="1" w:lastRow="0" w:firstColumn="1" w:lastColumn="0" w:noHBand="0" w:noVBand="0"/>
        </w:tblPrEx>
        <w:trPr>
          <w:cantSplit/>
          <w:trHeight w:val="20"/>
        </w:trPr>
        <w:tc>
          <w:tcPr>
            <w:tcW w:w="2217" w:type="dxa"/>
            <w:tcBorders>
              <w:bottom w:val="nil"/>
            </w:tcBorders>
            <w:shd w:val="clear" w:color="auto" w:fill="D8DCDE"/>
          </w:tcPr>
          <w:p w:rsidR="00984323" w:rsidRPr="00EC32B3" w:rsidRDefault="00984323" w:rsidP="00984323">
            <w:pPr>
              <w:rPr>
                <w:b/>
                <w:lang w:val="fr-CH"/>
              </w:rPr>
            </w:pPr>
          </w:p>
        </w:tc>
        <w:tc>
          <w:tcPr>
            <w:tcW w:w="370" w:type="dxa"/>
            <w:tcBorders>
              <w:bottom w:val="nil"/>
            </w:tcBorders>
            <w:shd w:val="clear" w:color="auto" w:fill="D8DCDE"/>
          </w:tcPr>
          <w:p w:rsidR="00984323" w:rsidRPr="00EC32B3" w:rsidRDefault="00984323" w:rsidP="00984323">
            <w:pPr>
              <w:rPr>
                <w:lang w:val="fr-CH"/>
              </w:rPr>
            </w:pPr>
          </w:p>
        </w:tc>
        <w:tc>
          <w:tcPr>
            <w:tcW w:w="718" w:type="dxa"/>
            <w:tcBorders>
              <w:bottom w:val="nil"/>
            </w:tcBorders>
            <w:shd w:val="clear" w:color="auto" w:fill="D8DCDE"/>
          </w:tcPr>
          <w:p w:rsidR="00984323" w:rsidRPr="00EC32B3" w:rsidRDefault="00984323" w:rsidP="00984323">
            <w:pPr>
              <w:rPr>
                <w:b/>
                <w:lang w:val="fr-CH"/>
              </w:rPr>
            </w:pPr>
          </w:p>
        </w:tc>
        <w:tc>
          <w:tcPr>
            <w:tcW w:w="552" w:type="dxa"/>
            <w:gridSpan w:val="2"/>
            <w:tcBorders>
              <w:bottom w:val="nil"/>
            </w:tcBorders>
            <w:shd w:val="clear" w:color="auto" w:fill="D8DCDE"/>
          </w:tcPr>
          <w:p w:rsidR="00984323" w:rsidRPr="00EC32B3" w:rsidRDefault="00984323" w:rsidP="00984323">
            <w:pPr>
              <w:rPr>
                <w:lang w:val="fr-CH"/>
              </w:rPr>
            </w:pPr>
          </w:p>
        </w:tc>
        <w:tc>
          <w:tcPr>
            <w:tcW w:w="5218" w:type="dxa"/>
            <w:gridSpan w:val="27"/>
            <w:tcBorders>
              <w:bottom w:val="nil"/>
            </w:tcBorders>
            <w:shd w:val="clear" w:color="auto" w:fill="D8DCDE"/>
          </w:tcPr>
          <w:p w:rsidR="00984323" w:rsidRPr="00EC32B3" w:rsidRDefault="00984323" w:rsidP="00984323">
            <w:pPr>
              <w:tabs>
                <w:tab w:val="left" w:pos="650"/>
              </w:tabs>
              <w:rPr>
                <w:lang w:val="fr-CH"/>
              </w:rPr>
            </w:pPr>
          </w:p>
        </w:tc>
        <w:tc>
          <w:tcPr>
            <w:tcW w:w="424" w:type="dxa"/>
            <w:tcBorders>
              <w:bottom w:val="nil"/>
            </w:tcBorders>
          </w:tcPr>
          <w:p w:rsidR="00984323" w:rsidRPr="00EC32B3" w:rsidRDefault="00984323" w:rsidP="00984323">
            <w:pPr>
              <w:rPr>
                <w:lang w:val="fr-CH"/>
              </w:rPr>
            </w:pPr>
          </w:p>
        </w:tc>
        <w:tc>
          <w:tcPr>
            <w:tcW w:w="5146" w:type="dxa"/>
            <w:gridSpan w:val="6"/>
            <w:tcBorders>
              <w:bottom w:val="nil"/>
            </w:tcBorders>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tcBorders>
              <w:bottom w:val="nil"/>
            </w:tcBorders>
            <w:shd w:val="clear" w:color="auto" w:fill="D8DCDE"/>
          </w:tcPr>
          <w:p w:rsidR="00984323" w:rsidRPr="00EC32B3" w:rsidRDefault="00984323" w:rsidP="00984323">
            <w:pPr>
              <w:rPr>
                <w:b/>
                <w:lang w:val="fr-CH"/>
              </w:rPr>
            </w:pPr>
          </w:p>
        </w:tc>
        <w:tc>
          <w:tcPr>
            <w:tcW w:w="370" w:type="dxa"/>
            <w:tcBorders>
              <w:bottom w:val="nil"/>
            </w:tcBorders>
            <w:shd w:val="clear" w:color="auto" w:fill="D8DCDE"/>
          </w:tcPr>
          <w:p w:rsidR="00984323" w:rsidRPr="00EC32B3" w:rsidRDefault="00984323" w:rsidP="00984323">
            <w:pPr>
              <w:rPr>
                <w:lang w:val="fr-CH"/>
              </w:rPr>
            </w:pPr>
          </w:p>
        </w:tc>
        <w:tc>
          <w:tcPr>
            <w:tcW w:w="718" w:type="dxa"/>
            <w:tcBorders>
              <w:bottom w:val="nil"/>
            </w:tcBorders>
            <w:shd w:val="clear" w:color="auto" w:fill="D8DCDE"/>
          </w:tcPr>
          <w:p w:rsidR="00984323" w:rsidRPr="00EC32B3" w:rsidRDefault="00984323" w:rsidP="00984323">
            <w:pPr>
              <w:rPr>
                <w:b/>
                <w:lang w:val="fr-CH"/>
              </w:rPr>
            </w:pPr>
          </w:p>
        </w:tc>
        <w:tc>
          <w:tcPr>
            <w:tcW w:w="552" w:type="dxa"/>
            <w:gridSpan w:val="2"/>
            <w:tcBorders>
              <w:bottom w:val="nil"/>
            </w:tcBorders>
            <w:shd w:val="clear" w:color="auto" w:fill="D8DCDE"/>
          </w:tcPr>
          <w:p w:rsidR="00984323" w:rsidRPr="00EC32B3" w:rsidRDefault="00984323" w:rsidP="00984323">
            <w:pPr>
              <w:rPr>
                <w:lang w:val="fr-CH"/>
              </w:rPr>
            </w:pPr>
            <w:r w:rsidRPr="00EC32B3">
              <w:rPr>
                <w:lang w:val="fr-CH"/>
              </w:rPr>
              <w:t>4</w:t>
            </w:r>
          </w:p>
        </w:tc>
        <w:tc>
          <w:tcPr>
            <w:tcW w:w="5218" w:type="dxa"/>
            <w:gridSpan w:val="27"/>
            <w:tcBorders>
              <w:bottom w:val="nil"/>
            </w:tcBorders>
            <w:shd w:val="clear" w:color="auto" w:fill="D8DCDE"/>
          </w:tcPr>
          <w:p w:rsidR="00984323" w:rsidRPr="00EC32B3" w:rsidRDefault="00A32557" w:rsidP="00A32557">
            <w:pPr>
              <w:rPr>
                <w:i/>
                <w:lang w:val="fr-CH"/>
              </w:rPr>
            </w:pPr>
            <w:r w:rsidRPr="00EC32B3">
              <w:rPr>
                <w:lang w:val="fr-CH"/>
              </w:rPr>
              <w:t>La liberté de conception au sens de la loi sur les constructions et les règlements de quartier sont réservés, tout comme les prescriptions relatives aux périmètres de protection des sites et de conservation des structures.</w:t>
            </w:r>
          </w:p>
        </w:tc>
        <w:tc>
          <w:tcPr>
            <w:tcW w:w="424" w:type="dxa"/>
            <w:tcBorders>
              <w:bottom w:val="nil"/>
            </w:tcBorders>
          </w:tcPr>
          <w:p w:rsidR="00984323" w:rsidRPr="00EC32B3" w:rsidRDefault="00984323" w:rsidP="00984323">
            <w:pPr>
              <w:rPr>
                <w:lang w:val="fr-CH"/>
              </w:rPr>
            </w:pPr>
          </w:p>
        </w:tc>
        <w:tc>
          <w:tcPr>
            <w:tcW w:w="5146" w:type="dxa"/>
            <w:gridSpan w:val="6"/>
            <w:tcBorders>
              <w:bottom w:val="nil"/>
            </w:tcBorders>
          </w:tcPr>
          <w:p w:rsidR="00984323" w:rsidRPr="00EC32B3" w:rsidRDefault="00A32557" w:rsidP="00984323">
            <w:pPr>
              <w:pStyle w:val="Kleinschrift"/>
              <w:rPr>
                <w:lang w:val="fr-CH"/>
              </w:rPr>
            </w:pPr>
            <w:r w:rsidRPr="00EC32B3">
              <w:rPr>
                <w:lang w:val="fr-CH"/>
              </w:rPr>
              <w:t xml:space="preserve">Cf. article 75 LC, articles 321 et 511 </w:t>
            </w:r>
            <w:proofErr w:type="spellStart"/>
            <w:r w:rsidRPr="00EC32B3">
              <w:rPr>
                <w:lang w:val="fr-CH"/>
              </w:rPr>
              <w:t>ss</w:t>
            </w:r>
            <w:proofErr w:type="spellEnd"/>
            <w:r w:rsidRPr="00EC32B3">
              <w:rPr>
                <w:lang w:val="fr-CH"/>
              </w:rPr>
              <w:t>.</w:t>
            </w:r>
          </w:p>
        </w:tc>
      </w:tr>
      <w:tr w:rsidR="00984323" w:rsidRPr="0033528F" w:rsidTr="00984323">
        <w:tblPrEx>
          <w:tblLook w:val="00A0" w:firstRow="1" w:lastRow="0" w:firstColumn="1" w:lastColumn="0" w:noHBand="0" w:noVBand="0"/>
        </w:tblPrEx>
        <w:trPr>
          <w:trHeight w:val="20"/>
        </w:trPr>
        <w:tc>
          <w:tcPr>
            <w:tcW w:w="2217" w:type="dxa"/>
            <w:tcBorders>
              <w:bottom w:val="nil"/>
            </w:tcBorders>
            <w:shd w:val="clear" w:color="auto" w:fill="D8DCDE"/>
          </w:tcPr>
          <w:p w:rsidR="00984323" w:rsidRPr="00EC32B3" w:rsidRDefault="00984323" w:rsidP="00984323">
            <w:pPr>
              <w:rPr>
                <w:b/>
                <w:lang w:val="fr-CH"/>
              </w:rPr>
            </w:pPr>
          </w:p>
        </w:tc>
        <w:tc>
          <w:tcPr>
            <w:tcW w:w="370" w:type="dxa"/>
            <w:tcBorders>
              <w:bottom w:val="nil"/>
            </w:tcBorders>
            <w:shd w:val="clear" w:color="auto" w:fill="D8DCDE"/>
          </w:tcPr>
          <w:p w:rsidR="00984323" w:rsidRPr="00EC32B3" w:rsidRDefault="00984323" w:rsidP="00984323">
            <w:pPr>
              <w:rPr>
                <w:lang w:val="fr-CH"/>
              </w:rPr>
            </w:pPr>
          </w:p>
        </w:tc>
        <w:tc>
          <w:tcPr>
            <w:tcW w:w="718" w:type="dxa"/>
            <w:tcBorders>
              <w:bottom w:val="nil"/>
            </w:tcBorders>
            <w:shd w:val="clear" w:color="auto" w:fill="D8DCDE"/>
          </w:tcPr>
          <w:p w:rsidR="00984323" w:rsidRPr="00EC32B3" w:rsidRDefault="00984323" w:rsidP="00984323">
            <w:pPr>
              <w:rPr>
                <w:b/>
                <w:lang w:val="fr-CH"/>
              </w:rPr>
            </w:pPr>
          </w:p>
        </w:tc>
        <w:tc>
          <w:tcPr>
            <w:tcW w:w="552" w:type="dxa"/>
            <w:gridSpan w:val="2"/>
            <w:tcBorders>
              <w:bottom w:val="nil"/>
            </w:tcBorders>
            <w:shd w:val="clear" w:color="auto" w:fill="D8DCDE"/>
          </w:tcPr>
          <w:p w:rsidR="00984323" w:rsidRPr="00EC32B3" w:rsidRDefault="00984323" w:rsidP="00984323">
            <w:pPr>
              <w:rPr>
                <w:lang w:val="fr-CH"/>
              </w:rPr>
            </w:pPr>
          </w:p>
        </w:tc>
        <w:tc>
          <w:tcPr>
            <w:tcW w:w="5218" w:type="dxa"/>
            <w:gridSpan w:val="27"/>
            <w:tcBorders>
              <w:bottom w:val="nil"/>
            </w:tcBorders>
            <w:shd w:val="clear" w:color="auto" w:fill="D8DCDE"/>
          </w:tcPr>
          <w:p w:rsidR="00984323" w:rsidRPr="00EC32B3" w:rsidRDefault="00984323" w:rsidP="00984323">
            <w:pPr>
              <w:rPr>
                <w:lang w:val="fr-CH"/>
              </w:rPr>
            </w:pPr>
          </w:p>
        </w:tc>
        <w:tc>
          <w:tcPr>
            <w:tcW w:w="424" w:type="dxa"/>
            <w:tcBorders>
              <w:bottom w:val="nil"/>
            </w:tcBorders>
          </w:tcPr>
          <w:p w:rsidR="00984323" w:rsidRPr="00EC32B3" w:rsidRDefault="00984323" w:rsidP="00984323">
            <w:pPr>
              <w:rPr>
                <w:lang w:val="fr-CH"/>
              </w:rPr>
            </w:pPr>
          </w:p>
        </w:tc>
        <w:tc>
          <w:tcPr>
            <w:tcW w:w="5146" w:type="dxa"/>
            <w:gridSpan w:val="6"/>
            <w:tcBorders>
              <w:bottom w:val="nil"/>
            </w:tcBorders>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Borders>
              <w:bottom w:val="nil"/>
            </w:tcBorders>
            <w:shd w:val="clear" w:color="auto" w:fill="D8DCDE"/>
          </w:tcPr>
          <w:p w:rsidR="00984323" w:rsidRPr="00EC32B3" w:rsidRDefault="00984323" w:rsidP="00984323">
            <w:pPr>
              <w:rPr>
                <w:lang w:val="fr-CH"/>
              </w:rPr>
            </w:pPr>
          </w:p>
        </w:tc>
        <w:tc>
          <w:tcPr>
            <w:tcW w:w="370" w:type="dxa"/>
            <w:tcBorders>
              <w:bottom w:val="nil"/>
            </w:tcBorders>
            <w:shd w:val="clear" w:color="auto" w:fill="D8DCDE"/>
          </w:tcPr>
          <w:p w:rsidR="00984323" w:rsidRPr="00EC32B3" w:rsidRDefault="00984323" w:rsidP="00984323">
            <w:pPr>
              <w:rPr>
                <w:lang w:val="fr-CH"/>
              </w:rPr>
            </w:pPr>
          </w:p>
        </w:tc>
        <w:tc>
          <w:tcPr>
            <w:tcW w:w="718" w:type="dxa"/>
            <w:tcBorders>
              <w:bottom w:val="nil"/>
            </w:tcBorders>
            <w:shd w:val="clear" w:color="auto" w:fill="D8DCDE"/>
          </w:tcPr>
          <w:p w:rsidR="00984323" w:rsidRPr="00EC32B3" w:rsidRDefault="00984323" w:rsidP="00984323">
            <w:pPr>
              <w:rPr>
                <w:lang w:val="fr-CH"/>
              </w:rPr>
            </w:pPr>
          </w:p>
        </w:tc>
        <w:tc>
          <w:tcPr>
            <w:tcW w:w="552" w:type="dxa"/>
            <w:gridSpan w:val="2"/>
            <w:tcBorders>
              <w:bottom w:val="nil"/>
            </w:tcBorders>
            <w:shd w:val="clear" w:color="auto" w:fill="D8DCDE"/>
          </w:tcPr>
          <w:p w:rsidR="00984323" w:rsidRPr="00EC32B3" w:rsidRDefault="00984323" w:rsidP="00984323">
            <w:pPr>
              <w:rPr>
                <w:lang w:val="fr-CH"/>
              </w:rPr>
            </w:pPr>
            <w:r w:rsidRPr="00EC32B3">
              <w:rPr>
                <w:lang w:val="fr-CH"/>
              </w:rPr>
              <w:t>5</w:t>
            </w:r>
          </w:p>
        </w:tc>
        <w:tc>
          <w:tcPr>
            <w:tcW w:w="5218" w:type="dxa"/>
            <w:gridSpan w:val="27"/>
            <w:tcBorders>
              <w:bottom w:val="nil"/>
            </w:tcBorders>
            <w:shd w:val="clear" w:color="auto" w:fill="D8DCDE"/>
          </w:tcPr>
          <w:p w:rsidR="00984323" w:rsidRPr="00EC32B3" w:rsidRDefault="00A32557" w:rsidP="00984323">
            <w:pPr>
              <w:rPr>
                <w:lang w:val="fr-CH"/>
              </w:rPr>
            </w:pPr>
            <w:r w:rsidRPr="00EC32B3">
              <w:rPr>
                <w:i/>
                <w:lang w:val="fr-CH"/>
              </w:rPr>
              <w:t>Les distances aux limites de zones et les distances aux immeubles voisins doivent être les mêmes. Par rapport à la zone agricole, il convient de respecter la petite distance à la limite.</w:t>
            </w:r>
          </w:p>
        </w:tc>
        <w:tc>
          <w:tcPr>
            <w:tcW w:w="424" w:type="dxa"/>
            <w:tcBorders>
              <w:bottom w:val="nil"/>
            </w:tcBorders>
          </w:tcPr>
          <w:p w:rsidR="00984323" w:rsidRPr="00EC32B3" w:rsidRDefault="00984323" w:rsidP="00984323">
            <w:pPr>
              <w:rPr>
                <w:lang w:val="fr-CH"/>
              </w:rPr>
            </w:pPr>
          </w:p>
        </w:tc>
        <w:tc>
          <w:tcPr>
            <w:tcW w:w="5146" w:type="dxa"/>
            <w:gridSpan w:val="6"/>
            <w:tcBorders>
              <w:bottom w:val="nil"/>
            </w:tcBorders>
          </w:tcPr>
          <w:p w:rsidR="00984323" w:rsidRPr="00EC32B3" w:rsidRDefault="00A32557" w:rsidP="00984323">
            <w:pPr>
              <w:pStyle w:val="Kleinschrift"/>
              <w:rPr>
                <w:lang w:val="fr-CH"/>
              </w:rPr>
            </w:pPr>
            <w:r w:rsidRPr="00EC32B3">
              <w:rPr>
                <w:lang w:val="fr-CH"/>
              </w:rPr>
              <w:t>Il est obligatoire de fixer une distance à la limite de la zone agricole. Il doit au moins s’agir d’une petite distance à la limite. Faute de distance à la limite, il n’est en effet souvent pas possible d’agencer les abords d’un bâtiment de la manière souhaitée. Il n’est pas admissible que des jardins relevant de la zone à bâtir empiètent sur la zone agricole. Les distances par rapport à cette zone ont une valeur de dispositions de droit public et ne peuvent pas être contournées au moyen de «droits de construire en deçà de la limite légale».</w:t>
            </w:r>
          </w:p>
        </w:tc>
      </w:tr>
      <w:tr w:rsidR="00984323" w:rsidRPr="0033528F" w:rsidTr="00984323">
        <w:tblPrEx>
          <w:tblLook w:val="00A0" w:firstRow="1" w:lastRow="0" w:firstColumn="1" w:lastColumn="0" w:noHBand="0" w:noVBand="0"/>
        </w:tblPrEx>
        <w:trPr>
          <w:trHeight w:val="20"/>
        </w:trPr>
        <w:tc>
          <w:tcPr>
            <w:tcW w:w="2217" w:type="dxa"/>
            <w:tcBorders>
              <w:bottom w:val="nil"/>
            </w:tcBorders>
            <w:shd w:val="clear" w:color="auto" w:fill="D8DCDE"/>
          </w:tcPr>
          <w:p w:rsidR="00984323" w:rsidRPr="00EC32B3" w:rsidRDefault="00984323" w:rsidP="00984323">
            <w:pPr>
              <w:rPr>
                <w:b/>
                <w:lang w:val="fr-CH"/>
              </w:rPr>
            </w:pPr>
          </w:p>
        </w:tc>
        <w:tc>
          <w:tcPr>
            <w:tcW w:w="370" w:type="dxa"/>
            <w:tcBorders>
              <w:bottom w:val="nil"/>
            </w:tcBorders>
            <w:shd w:val="clear" w:color="auto" w:fill="D8DCDE"/>
          </w:tcPr>
          <w:p w:rsidR="00984323" w:rsidRPr="00EC32B3" w:rsidRDefault="00984323" w:rsidP="00984323">
            <w:pPr>
              <w:rPr>
                <w:lang w:val="fr-CH"/>
              </w:rPr>
            </w:pPr>
          </w:p>
        </w:tc>
        <w:tc>
          <w:tcPr>
            <w:tcW w:w="718" w:type="dxa"/>
            <w:tcBorders>
              <w:bottom w:val="nil"/>
            </w:tcBorders>
            <w:shd w:val="clear" w:color="auto" w:fill="D8DCDE"/>
          </w:tcPr>
          <w:p w:rsidR="00984323" w:rsidRPr="00EC32B3" w:rsidRDefault="00984323" w:rsidP="00984323">
            <w:pPr>
              <w:rPr>
                <w:b/>
                <w:lang w:val="fr-CH"/>
              </w:rPr>
            </w:pPr>
          </w:p>
        </w:tc>
        <w:tc>
          <w:tcPr>
            <w:tcW w:w="552" w:type="dxa"/>
            <w:gridSpan w:val="2"/>
            <w:tcBorders>
              <w:bottom w:val="nil"/>
            </w:tcBorders>
            <w:shd w:val="clear" w:color="auto" w:fill="D8DCDE"/>
          </w:tcPr>
          <w:p w:rsidR="00984323" w:rsidRPr="00EC32B3" w:rsidRDefault="00984323" w:rsidP="00984323">
            <w:pPr>
              <w:rPr>
                <w:lang w:val="fr-CH"/>
              </w:rPr>
            </w:pPr>
          </w:p>
        </w:tc>
        <w:tc>
          <w:tcPr>
            <w:tcW w:w="5218" w:type="dxa"/>
            <w:gridSpan w:val="27"/>
            <w:tcBorders>
              <w:bottom w:val="nil"/>
            </w:tcBorders>
            <w:shd w:val="clear" w:color="auto" w:fill="D8DCDE"/>
          </w:tcPr>
          <w:p w:rsidR="00984323" w:rsidRPr="00EC32B3" w:rsidRDefault="00984323" w:rsidP="00984323">
            <w:pPr>
              <w:rPr>
                <w:lang w:val="fr-CH"/>
              </w:rPr>
            </w:pPr>
          </w:p>
        </w:tc>
        <w:tc>
          <w:tcPr>
            <w:tcW w:w="424" w:type="dxa"/>
            <w:tcBorders>
              <w:bottom w:val="nil"/>
            </w:tcBorders>
          </w:tcPr>
          <w:p w:rsidR="00984323" w:rsidRPr="00EC32B3" w:rsidRDefault="00984323" w:rsidP="00984323">
            <w:pPr>
              <w:rPr>
                <w:lang w:val="fr-CH"/>
              </w:rPr>
            </w:pPr>
          </w:p>
        </w:tc>
        <w:tc>
          <w:tcPr>
            <w:tcW w:w="5146" w:type="dxa"/>
            <w:gridSpan w:val="6"/>
            <w:tcBorders>
              <w:bottom w:val="nil"/>
            </w:tcBorders>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6</w:t>
            </w:r>
          </w:p>
        </w:tc>
        <w:tc>
          <w:tcPr>
            <w:tcW w:w="5218" w:type="dxa"/>
            <w:gridSpan w:val="27"/>
            <w:shd w:val="clear" w:color="auto" w:fill="D8DCDE"/>
          </w:tcPr>
          <w:p w:rsidR="00984323" w:rsidRPr="00EC32B3" w:rsidRDefault="00A32557" w:rsidP="00984323">
            <w:pPr>
              <w:rPr>
                <w:i/>
                <w:lang w:val="fr-CH"/>
              </w:rPr>
            </w:pPr>
            <w:r w:rsidRPr="00EC32B3">
              <w:rPr>
                <w:i/>
                <w:lang w:val="fr-CH"/>
              </w:rPr>
              <w:t>La hauteur autorisée peut être majorée d’un mètre pour la façade d’un bâtiment sur pente, de tous côtés, sauf celui de la pente. La pente est définie comme une inclinaison du terrain de référence qui, mesurée à l’intérieur du plan du bâtiment (pied de façade), est au minimum de 10 %.</w:t>
            </w:r>
          </w:p>
        </w:tc>
        <w:tc>
          <w:tcPr>
            <w:tcW w:w="424" w:type="dxa"/>
          </w:tcPr>
          <w:p w:rsidR="00984323" w:rsidRPr="00EC32B3" w:rsidRDefault="00984323" w:rsidP="00984323">
            <w:pPr>
              <w:rPr>
                <w:lang w:val="fr-CH"/>
              </w:rPr>
            </w:pPr>
          </w:p>
        </w:tc>
        <w:tc>
          <w:tcPr>
            <w:tcW w:w="5146" w:type="dxa"/>
            <w:gridSpan w:val="6"/>
          </w:tcPr>
          <w:p w:rsidR="00984323" w:rsidRPr="00866ECC" w:rsidRDefault="00984323" w:rsidP="00984323">
            <w:pPr>
              <w:pStyle w:val="Kleinschrift"/>
            </w:pPr>
            <w:r w:rsidRPr="00866ECC">
              <w:t>Der Hangzuschlag ist bei der Gesamthöhe nicht anwendbar.</w:t>
            </w:r>
          </w:p>
        </w:tc>
      </w:tr>
      <w:tr w:rsidR="00984323" w:rsidRPr="00EC32B3" w:rsidTr="00984323">
        <w:tblPrEx>
          <w:tblLook w:val="00A0" w:firstRow="1" w:lastRow="0" w:firstColumn="1" w:lastColumn="0" w:noHBand="0" w:noVBand="0"/>
        </w:tblPrEx>
        <w:trPr>
          <w:trHeight w:val="20"/>
        </w:trPr>
        <w:tc>
          <w:tcPr>
            <w:tcW w:w="2217" w:type="dxa"/>
            <w:shd w:val="clear" w:color="auto" w:fill="auto"/>
          </w:tcPr>
          <w:p w:rsidR="00984323" w:rsidRPr="00866ECC" w:rsidRDefault="00984323" w:rsidP="00984323">
            <w:pPr>
              <w:rPr>
                <w:b/>
              </w:rPr>
            </w:pPr>
          </w:p>
        </w:tc>
        <w:tc>
          <w:tcPr>
            <w:tcW w:w="370" w:type="dxa"/>
            <w:shd w:val="clear" w:color="auto" w:fill="auto"/>
          </w:tcPr>
          <w:p w:rsidR="00984323" w:rsidRPr="00866ECC" w:rsidRDefault="00984323" w:rsidP="00984323"/>
        </w:tc>
        <w:tc>
          <w:tcPr>
            <w:tcW w:w="718" w:type="dxa"/>
            <w:shd w:val="clear" w:color="auto" w:fill="auto"/>
          </w:tcPr>
          <w:p w:rsidR="00984323" w:rsidRPr="00866ECC" w:rsidRDefault="00984323" w:rsidP="00984323">
            <w:pPr>
              <w:rPr>
                <w:b/>
              </w:rPr>
            </w:pPr>
          </w:p>
        </w:tc>
        <w:tc>
          <w:tcPr>
            <w:tcW w:w="552" w:type="dxa"/>
            <w:gridSpan w:val="2"/>
            <w:shd w:val="clear" w:color="auto" w:fill="auto"/>
          </w:tcPr>
          <w:p w:rsidR="00984323" w:rsidRPr="00866ECC" w:rsidRDefault="00984323" w:rsidP="00984323"/>
        </w:tc>
        <w:tc>
          <w:tcPr>
            <w:tcW w:w="5218" w:type="dxa"/>
            <w:gridSpan w:val="27"/>
            <w:shd w:val="clear" w:color="auto" w:fill="auto"/>
          </w:tcPr>
          <w:p w:rsidR="00984323" w:rsidRPr="00866ECC" w:rsidRDefault="00984323" w:rsidP="00984323"/>
        </w:tc>
        <w:tc>
          <w:tcPr>
            <w:tcW w:w="424" w:type="dxa"/>
            <w:tcBorders>
              <w:bottom w:val="nil"/>
            </w:tcBorders>
            <w:shd w:val="clear" w:color="auto" w:fill="auto"/>
          </w:tcPr>
          <w:p w:rsidR="00984323" w:rsidRPr="00866ECC" w:rsidRDefault="00984323" w:rsidP="00984323"/>
        </w:tc>
        <w:tc>
          <w:tcPr>
            <w:tcW w:w="5146" w:type="dxa"/>
            <w:gridSpan w:val="6"/>
            <w:tcBorders>
              <w:bottom w:val="nil"/>
            </w:tcBorders>
            <w:shd w:val="clear" w:color="auto" w:fill="auto"/>
          </w:tcPr>
          <w:p w:rsidR="00984323" w:rsidRPr="00866ECC" w:rsidRDefault="00984323" w:rsidP="00984323">
            <w:pPr>
              <w:pStyle w:val="Standard9"/>
            </w:pPr>
          </w:p>
        </w:tc>
      </w:tr>
      <w:tr w:rsidR="00984323" w:rsidRPr="00EC32B3" w:rsidTr="00984323">
        <w:tblPrEx>
          <w:tblLook w:val="00A0" w:firstRow="1" w:lastRow="0" w:firstColumn="1" w:lastColumn="0" w:noHBand="0" w:noVBand="0"/>
        </w:tblPrEx>
        <w:trPr>
          <w:trHeight w:val="20"/>
        </w:trPr>
        <w:tc>
          <w:tcPr>
            <w:tcW w:w="2217" w:type="dxa"/>
            <w:shd w:val="clear" w:color="auto" w:fill="auto"/>
          </w:tcPr>
          <w:p w:rsidR="00984323" w:rsidRPr="00866ECC" w:rsidRDefault="00984323" w:rsidP="00984323">
            <w:pPr>
              <w:rPr>
                <w:b/>
              </w:rPr>
            </w:pPr>
          </w:p>
        </w:tc>
        <w:tc>
          <w:tcPr>
            <w:tcW w:w="370" w:type="dxa"/>
            <w:shd w:val="clear" w:color="auto" w:fill="auto"/>
          </w:tcPr>
          <w:p w:rsidR="00984323" w:rsidRPr="00866ECC" w:rsidRDefault="00984323" w:rsidP="00984323"/>
        </w:tc>
        <w:tc>
          <w:tcPr>
            <w:tcW w:w="718" w:type="dxa"/>
            <w:shd w:val="clear" w:color="auto" w:fill="auto"/>
          </w:tcPr>
          <w:p w:rsidR="00984323" w:rsidRPr="00866ECC" w:rsidRDefault="00984323" w:rsidP="00984323">
            <w:pPr>
              <w:rPr>
                <w:b/>
              </w:rPr>
            </w:pPr>
          </w:p>
        </w:tc>
        <w:tc>
          <w:tcPr>
            <w:tcW w:w="552" w:type="dxa"/>
            <w:gridSpan w:val="2"/>
            <w:shd w:val="clear" w:color="auto" w:fill="auto"/>
          </w:tcPr>
          <w:p w:rsidR="00984323" w:rsidRPr="00866ECC" w:rsidRDefault="00984323" w:rsidP="00984323"/>
        </w:tc>
        <w:tc>
          <w:tcPr>
            <w:tcW w:w="5218" w:type="dxa"/>
            <w:gridSpan w:val="27"/>
            <w:shd w:val="clear" w:color="auto" w:fill="auto"/>
          </w:tcPr>
          <w:p w:rsidR="00984323" w:rsidRPr="00866ECC" w:rsidRDefault="00984323" w:rsidP="00984323"/>
        </w:tc>
        <w:tc>
          <w:tcPr>
            <w:tcW w:w="424" w:type="dxa"/>
            <w:tcBorders>
              <w:bottom w:val="nil"/>
            </w:tcBorders>
            <w:shd w:val="clear" w:color="auto" w:fill="auto"/>
          </w:tcPr>
          <w:p w:rsidR="00984323" w:rsidRPr="00866ECC" w:rsidRDefault="00984323" w:rsidP="00984323"/>
        </w:tc>
        <w:tc>
          <w:tcPr>
            <w:tcW w:w="5146" w:type="dxa"/>
            <w:gridSpan w:val="6"/>
            <w:tcBorders>
              <w:bottom w:val="nil"/>
            </w:tcBorders>
            <w:shd w:val="clear" w:color="auto" w:fill="auto"/>
          </w:tcPr>
          <w:p w:rsidR="00984323" w:rsidRPr="00866ECC" w:rsidRDefault="00984323" w:rsidP="00984323">
            <w:pPr>
              <w:pStyle w:val="Standard9"/>
            </w:pPr>
          </w:p>
        </w:tc>
      </w:tr>
      <w:tr w:rsidR="00984323" w:rsidRPr="00EC32B3" w:rsidTr="00984323">
        <w:tblPrEx>
          <w:tblLook w:val="00A0" w:firstRow="1" w:lastRow="0" w:firstColumn="1" w:lastColumn="0" w:noHBand="0" w:noVBand="0"/>
        </w:tblPrEx>
        <w:trPr>
          <w:trHeight w:val="20"/>
        </w:trPr>
        <w:tc>
          <w:tcPr>
            <w:tcW w:w="2217" w:type="dxa"/>
            <w:shd w:val="clear" w:color="auto" w:fill="auto"/>
          </w:tcPr>
          <w:p w:rsidR="00984323" w:rsidRPr="00866ECC" w:rsidRDefault="00984323" w:rsidP="00984323">
            <w:pPr>
              <w:rPr>
                <w:b/>
              </w:rPr>
            </w:pPr>
          </w:p>
        </w:tc>
        <w:tc>
          <w:tcPr>
            <w:tcW w:w="370" w:type="dxa"/>
            <w:shd w:val="clear" w:color="auto" w:fill="auto"/>
          </w:tcPr>
          <w:p w:rsidR="00984323" w:rsidRPr="00866ECC" w:rsidRDefault="00984323" w:rsidP="00984323"/>
        </w:tc>
        <w:tc>
          <w:tcPr>
            <w:tcW w:w="718" w:type="dxa"/>
            <w:shd w:val="clear" w:color="auto" w:fill="auto"/>
          </w:tcPr>
          <w:p w:rsidR="00984323" w:rsidRPr="00866ECC" w:rsidRDefault="00984323" w:rsidP="00984323">
            <w:pPr>
              <w:rPr>
                <w:b/>
              </w:rPr>
            </w:pPr>
          </w:p>
        </w:tc>
        <w:tc>
          <w:tcPr>
            <w:tcW w:w="552" w:type="dxa"/>
            <w:gridSpan w:val="2"/>
            <w:shd w:val="clear" w:color="auto" w:fill="auto"/>
          </w:tcPr>
          <w:p w:rsidR="00984323" w:rsidRPr="00866ECC" w:rsidRDefault="00984323" w:rsidP="00984323"/>
        </w:tc>
        <w:tc>
          <w:tcPr>
            <w:tcW w:w="5218" w:type="dxa"/>
            <w:gridSpan w:val="27"/>
            <w:shd w:val="clear" w:color="auto" w:fill="auto"/>
          </w:tcPr>
          <w:p w:rsidR="00984323" w:rsidRPr="00866ECC" w:rsidRDefault="00984323" w:rsidP="00984323"/>
        </w:tc>
        <w:tc>
          <w:tcPr>
            <w:tcW w:w="424" w:type="dxa"/>
            <w:tcBorders>
              <w:bottom w:val="nil"/>
            </w:tcBorders>
            <w:shd w:val="clear" w:color="auto" w:fill="auto"/>
          </w:tcPr>
          <w:p w:rsidR="00984323" w:rsidRPr="00866ECC" w:rsidRDefault="00984323" w:rsidP="00984323"/>
        </w:tc>
        <w:tc>
          <w:tcPr>
            <w:tcW w:w="5146" w:type="dxa"/>
            <w:gridSpan w:val="6"/>
            <w:tcBorders>
              <w:bottom w:val="nil"/>
            </w:tcBorders>
            <w:shd w:val="clear" w:color="auto" w:fill="auto"/>
          </w:tcPr>
          <w:p w:rsidR="00984323" w:rsidRPr="00866ECC" w:rsidRDefault="00984323" w:rsidP="00984323">
            <w:pPr>
              <w:pStyle w:val="Standard9"/>
            </w:pPr>
          </w:p>
        </w:tc>
      </w:tr>
      <w:tr w:rsidR="00984323" w:rsidRPr="0033528F" w:rsidTr="00E61FD8">
        <w:tblPrEx>
          <w:tblLook w:val="00A0" w:firstRow="1" w:lastRow="0" w:firstColumn="1" w:lastColumn="0" w:noHBand="0" w:noVBand="0"/>
        </w:tblPrEx>
        <w:trPr>
          <w:gridAfter w:val="1"/>
          <w:wAfter w:w="20" w:type="dxa"/>
          <w:trHeight w:val="20"/>
        </w:trPr>
        <w:tc>
          <w:tcPr>
            <w:tcW w:w="2217" w:type="dxa"/>
            <w:tcBorders>
              <w:bottom w:val="nil"/>
            </w:tcBorders>
            <w:shd w:val="clear" w:color="auto" w:fill="D8DCDE"/>
          </w:tcPr>
          <w:p w:rsidR="00984323" w:rsidRPr="00866ECC" w:rsidRDefault="00984323" w:rsidP="00984323">
            <w:pPr>
              <w:rPr>
                <w:b/>
              </w:rPr>
            </w:pPr>
          </w:p>
        </w:tc>
        <w:tc>
          <w:tcPr>
            <w:tcW w:w="370" w:type="dxa"/>
            <w:tcBorders>
              <w:bottom w:val="nil"/>
            </w:tcBorders>
            <w:shd w:val="clear" w:color="auto" w:fill="D8DCDE"/>
          </w:tcPr>
          <w:p w:rsidR="00984323" w:rsidRPr="00866ECC" w:rsidRDefault="00984323" w:rsidP="00984323">
            <w:pPr>
              <w:rPr>
                <w:b/>
              </w:rPr>
            </w:pPr>
          </w:p>
        </w:tc>
        <w:tc>
          <w:tcPr>
            <w:tcW w:w="718" w:type="dxa"/>
            <w:tcBorders>
              <w:bottom w:val="nil"/>
            </w:tcBorders>
            <w:shd w:val="clear" w:color="auto" w:fill="D8DCDE"/>
          </w:tcPr>
          <w:p w:rsidR="00984323" w:rsidRPr="00EC32B3" w:rsidRDefault="00984323" w:rsidP="00984323">
            <w:pPr>
              <w:rPr>
                <w:b/>
                <w:lang w:val="fr-CH"/>
              </w:rPr>
            </w:pPr>
            <w:bookmarkStart w:id="22" w:name="_Toc525557534"/>
            <w:bookmarkStart w:id="23" w:name="_Toc532356560"/>
            <w:bookmarkStart w:id="24" w:name="_Toc532373049"/>
            <w:bookmarkStart w:id="25" w:name="_Toc532609392"/>
            <w:bookmarkStart w:id="26" w:name="_Toc1549244"/>
            <w:bookmarkStart w:id="27" w:name="_Toc2068429"/>
            <w:bookmarkStart w:id="28" w:name="_Toc134952733"/>
            <w:r w:rsidRPr="00EC32B3">
              <w:rPr>
                <w:b/>
                <w:lang w:val="fr-CH"/>
              </w:rPr>
              <w:t>22</w:t>
            </w:r>
            <w:bookmarkEnd w:id="22"/>
            <w:bookmarkEnd w:id="23"/>
            <w:bookmarkEnd w:id="24"/>
            <w:bookmarkEnd w:id="25"/>
            <w:bookmarkEnd w:id="26"/>
            <w:bookmarkEnd w:id="27"/>
            <w:bookmarkEnd w:id="28"/>
          </w:p>
        </w:tc>
        <w:tc>
          <w:tcPr>
            <w:tcW w:w="552" w:type="dxa"/>
            <w:gridSpan w:val="2"/>
            <w:tcBorders>
              <w:bottom w:val="nil"/>
            </w:tcBorders>
            <w:shd w:val="clear" w:color="auto" w:fill="D8DCDE"/>
          </w:tcPr>
          <w:p w:rsidR="00984323" w:rsidRPr="00EC32B3" w:rsidRDefault="00984323" w:rsidP="00984323">
            <w:pPr>
              <w:rPr>
                <w:b/>
                <w:lang w:val="fr-CH"/>
              </w:rPr>
            </w:pPr>
          </w:p>
        </w:tc>
        <w:tc>
          <w:tcPr>
            <w:tcW w:w="5218" w:type="dxa"/>
            <w:gridSpan w:val="27"/>
            <w:tcBorders>
              <w:bottom w:val="nil"/>
            </w:tcBorders>
            <w:shd w:val="clear" w:color="auto" w:fill="D8DCDE"/>
          </w:tcPr>
          <w:p w:rsidR="00984323" w:rsidRPr="00EC32B3" w:rsidRDefault="00E61FD8" w:rsidP="00984323">
            <w:pPr>
              <w:rPr>
                <w:b/>
                <w:lang w:val="fr-CH"/>
              </w:rPr>
            </w:pPr>
            <w:r w:rsidRPr="00EC32B3">
              <w:rPr>
                <w:b/>
                <w:lang w:val="fr-CH"/>
              </w:rPr>
              <w:t>Zones affectées à des besoins publics et zones destinées aux installations de sport et de loisirs</w:t>
            </w:r>
          </w:p>
        </w:tc>
        <w:tc>
          <w:tcPr>
            <w:tcW w:w="424" w:type="dxa"/>
            <w:tcBorders>
              <w:bottom w:val="nil"/>
            </w:tcBorders>
            <w:shd w:val="clear" w:color="auto" w:fill="auto"/>
          </w:tcPr>
          <w:p w:rsidR="00984323" w:rsidRPr="00EC32B3" w:rsidRDefault="00984323" w:rsidP="00984323">
            <w:pPr>
              <w:rPr>
                <w:b/>
                <w:lang w:val="fr-CH"/>
              </w:rPr>
            </w:pPr>
          </w:p>
        </w:tc>
        <w:tc>
          <w:tcPr>
            <w:tcW w:w="5126" w:type="dxa"/>
            <w:gridSpan w:val="5"/>
            <w:tcBorders>
              <w:bottom w:val="nil"/>
            </w:tcBorders>
            <w:shd w:val="clear" w:color="auto" w:fill="auto"/>
          </w:tcPr>
          <w:p w:rsidR="00984323" w:rsidRPr="00EC32B3" w:rsidRDefault="00984323" w:rsidP="00984323">
            <w:pPr>
              <w:pStyle w:val="Standard9"/>
              <w:rPr>
                <w:b/>
                <w:lang w:val="fr-CH"/>
              </w:rPr>
            </w:pPr>
          </w:p>
        </w:tc>
      </w:tr>
      <w:tr w:rsidR="00984323" w:rsidRPr="0033528F" w:rsidTr="00E61FD8">
        <w:tblPrEx>
          <w:tblLook w:val="00A0" w:firstRow="1" w:lastRow="0" w:firstColumn="1" w:lastColumn="0" w:noHBand="0" w:noVBand="0"/>
        </w:tblPrEx>
        <w:trPr>
          <w:gridAfter w:val="1"/>
          <w:wAfter w:w="20" w:type="dxa"/>
          <w:cantSplit/>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26" w:type="dxa"/>
            <w:gridSpan w:val="5"/>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gridAfter w:val="1"/>
          <w:wAfter w:w="20" w:type="dxa"/>
          <w:cantSplit/>
          <w:trHeight w:val="20"/>
        </w:trPr>
        <w:tc>
          <w:tcPr>
            <w:tcW w:w="2217" w:type="dxa"/>
            <w:shd w:val="clear" w:color="auto" w:fill="D8DCDE"/>
          </w:tcPr>
          <w:p w:rsidR="00E61FD8" w:rsidRPr="00EC32B3" w:rsidRDefault="00E61FD8" w:rsidP="00E61FD8">
            <w:pPr>
              <w:rPr>
                <w:b/>
                <w:lang w:val="fr-CH"/>
              </w:rPr>
            </w:pPr>
            <w:bookmarkStart w:id="29" w:name="_Toc144810483"/>
            <w:r w:rsidRPr="00EC32B3">
              <w:rPr>
                <w:b/>
                <w:lang w:val="fr-CH"/>
              </w:rPr>
              <w:t>Zones affectées</w:t>
            </w:r>
          </w:p>
          <w:p w:rsidR="00E61FD8" w:rsidRPr="00EC32B3" w:rsidRDefault="00E61FD8" w:rsidP="00E61FD8">
            <w:pPr>
              <w:rPr>
                <w:b/>
                <w:lang w:val="fr-CH"/>
              </w:rPr>
            </w:pPr>
            <w:r w:rsidRPr="00EC32B3">
              <w:rPr>
                <w:b/>
                <w:lang w:val="fr-CH"/>
              </w:rPr>
              <w:t>à des besoins</w:t>
            </w:r>
          </w:p>
          <w:p w:rsidR="00984323" w:rsidRPr="00EC32B3" w:rsidRDefault="00E61FD8" w:rsidP="00E61FD8">
            <w:pPr>
              <w:rPr>
                <w:b/>
                <w:lang w:val="fr-CH"/>
              </w:rPr>
            </w:pPr>
            <w:r w:rsidRPr="00EC32B3">
              <w:rPr>
                <w:b/>
                <w:lang w:val="fr-CH"/>
              </w:rPr>
              <w:t>publics (ZBP)</w:t>
            </w:r>
            <w:bookmarkEnd w:id="29"/>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bookmarkStart w:id="30" w:name="_Toc522947421"/>
            <w:bookmarkStart w:id="31" w:name="_Toc525557537"/>
            <w:bookmarkStart w:id="32" w:name="_Toc532356563"/>
            <w:bookmarkStart w:id="33" w:name="_Toc532373052"/>
            <w:bookmarkStart w:id="34" w:name="_Toc532609395"/>
            <w:bookmarkStart w:id="35" w:name="_Toc1549247"/>
            <w:bookmarkStart w:id="36" w:name="_Toc2068432"/>
            <w:bookmarkStart w:id="37" w:name="_Toc134952736"/>
            <w:r w:rsidRPr="00EC32B3">
              <w:rPr>
                <w:b/>
                <w:lang w:val="fr-CH"/>
              </w:rPr>
              <w:t>221</w:t>
            </w:r>
            <w:bookmarkEnd w:id="30"/>
            <w:bookmarkEnd w:id="31"/>
            <w:bookmarkEnd w:id="32"/>
            <w:bookmarkEnd w:id="33"/>
            <w:bookmarkEnd w:id="34"/>
            <w:bookmarkEnd w:id="35"/>
            <w:bookmarkEnd w:id="36"/>
            <w:bookmarkEnd w:id="37"/>
          </w:p>
        </w:tc>
        <w:tc>
          <w:tcPr>
            <w:tcW w:w="552" w:type="dxa"/>
            <w:gridSpan w:val="2"/>
            <w:shd w:val="clear" w:color="auto" w:fill="D8DCDE"/>
          </w:tcPr>
          <w:p w:rsidR="00984323" w:rsidRPr="00EC32B3" w:rsidRDefault="00984323" w:rsidP="00984323">
            <w:pPr>
              <w:rPr>
                <w:lang w:val="fr-CH"/>
              </w:rPr>
            </w:pPr>
            <w:r w:rsidRPr="00EC32B3">
              <w:rPr>
                <w:lang w:val="fr-CH"/>
              </w:rPr>
              <w:t>1</w:t>
            </w:r>
          </w:p>
        </w:tc>
        <w:tc>
          <w:tcPr>
            <w:tcW w:w="5218" w:type="dxa"/>
            <w:gridSpan w:val="27"/>
            <w:shd w:val="clear" w:color="auto" w:fill="D8DCDE"/>
          </w:tcPr>
          <w:p w:rsidR="00984323" w:rsidRPr="00EC32B3" w:rsidRDefault="00E61FD8" w:rsidP="00984323">
            <w:pPr>
              <w:rPr>
                <w:lang w:val="fr-CH"/>
              </w:rPr>
            </w:pPr>
            <w:r w:rsidRPr="00EC32B3">
              <w:rPr>
                <w:lang w:val="fr-CH"/>
              </w:rPr>
              <w:t>Les prescriptions suivantes s’appliquent aux zones affectées à des besoins publics:</w:t>
            </w:r>
          </w:p>
        </w:tc>
        <w:tc>
          <w:tcPr>
            <w:tcW w:w="424" w:type="dxa"/>
          </w:tcPr>
          <w:p w:rsidR="00984323" w:rsidRPr="00EC32B3" w:rsidRDefault="00984323" w:rsidP="00984323">
            <w:pPr>
              <w:rPr>
                <w:lang w:val="fr-CH"/>
              </w:rPr>
            </w:pPr>
          </w:p>
        </w:tc>
        <w:tc>
          <w:tcPr>
            <w:tcW w:w="5126" w:type="dxa"/>
            <w:gridSpan w:val="5"/>
          </w:tcPr>
          <w:p w:rsidR="00984323" w:rsidRPr="00EC32B3" w:rsidRDefault="00E61FD8" w:rsidP="00984323">
            <w:pPr>
              <w:pStyle w:val="Kleinschrift"/>
              <w:rPr>
                <w:lang w:val="fr-CH"/>
              </w:rPr>
            </w:pPr>
            <w:r w:rsidRPr="00EC32B3">
              <w:rPr>
                <w:lang w:val="fr-CH"/>
              </w:rPr>
              <w:t xml:space="preserve">Les ZBP sont définies à l’article 77 LC. Pour le surplus, les prescriptions sur les formes architecturales et l’aménagement des espaces extérieurs sont applicables (art. 411 </w:t>
            </w:r>
            <w:proofErr w:type="spellStart"/>
            <w:r w:rsidRPr="00EC32B3">
              <w:rPr>
                <w:lang w:val="fr-CH"/>
              </w:rPr>
              <w:t>ss</w:t>
            </w:r>
            <w:proofErr w:type="spellEnd"/>
            <w:r w:rsidRPr="00EC32B3">
              <w:rPr>
                <w:lang w:val="fr-CH"/>
              </w:rPr>
              <w:t>).</w:t>
            </w:r>
          </w:p>
        </w:tc>
      </w:tr>
      <w:tr w:rsidR="00984323" w:rsidRPr="0033528F" w:rsidTr="00984323">
        <w:tblPrEx>
          <w:tblLook w:val="00A0" w:firstRow="1" w:lastRow="0" w:firstColumn="1" w:lastColumn="0" w:noHBand="0" w:noVBand="0"/>
        </w:tblPrEx>
        <w:trPr>
          <w:gridAfter w:val="1"/>
          <w:wAfter w:w="20" w:type="dxa"/>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26" w:type="dxa"/>
            <w:gridSpan w:val="5"/>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gridAfter w:val="1"/>
          <w:wAfter w:w="20" w:type="dxa"/>
          <w:cantSplit/>
          <w:trHeight w:val="20"/>
        </w:trPr>
        <w:tc>
          <w:tcPr>
            <w:tcW w:w="2217" w:type="dxa"/>
            <w:tcBorders>
              <w:bottom w:val="single" w:sz="4" w:space="0" w:color="auto"/>
            </w:tcBorders>
            <w:shd w:val="clear" w:color="auto" w:fill="D8DCDE"/>
          </w:tcPr>
          <w:p w:rsidR="00984323" w:rsidRPr="00EC32B3" w:rsidRDefault="00E61FD8" w:rsidP="00E61FD8">
            <w:pPr>
              <w:rPr>
                <w:lang w:val="fr-CH"/>
              </w:rPr>
            </w:pPr>
            <w:r w:rsidRPr="00EC32B3">
              <w:rPr>
                <w:lang w:val="fr-CH"/>
              </w:rPr>
              <w:t>Désignation (Exemples)</w:t>
            </w:r>
          </w:p>
        </w:tc>
        <w:tc>
          <w:tcPr>
            <w:tcW w:w="370" w:type="dxa"/>
            <w:shd w:val="clear" w:color="auto" w:fill="D8DCDE"/>
          </w:tcPr>
          <w:p w:rsidR="00984323" w:rsidRPr="00EC32B3" w:rsidRDefault="00984323" w:rsidP="00984323">
            <w:pPr>
              <w:rPr>
                <w:lang w:val="fr-CH"/>
              </w:rPr>
            </w:pPr>
          </w:p>
        </w:tc>
        <w:tc>
          <w:tcPr>
            <w:tcW w:w="718" w:type="dxa"/>
            <w:tcBorders>
              <w:bottom w:val="single" w:sz="4" w:space="0" w:color="auto"/>
            </w:tcBorders>
            <w:shd w:val="clear" w:color="auto" w:fill="D8DCDE"/>
          </w:tcPr>
          <w:p w:rsidR="00984323" w:rsidRPr="00EC32B3" w:rsidRDefault="00E61FD8" w:rsidP="00984323">
            <w:pPr>
              <w:rPr>
                <w:lang w:val="fr-CH"/>
              </w:rPr>
            </w:pPr>
            <w:proofErr w:type="spellStart"/>
            <w:r w:rsidRPr="00EC32B3">
              <w:rPr>
                <w:lang w:val="fr-CH"/>
              </w:rPr>
              <w:t>Abrév</w:t>
            </w:r>
            <w:proofErr w:type="spellEnd"/>
          </w:p>
        </w:tc>
        <w:tc>
          <w:tcPr>
            <w:tcW w:w="552" w:type="dxa"/>
            <w:gridSpan w:val="2"/>
            <w:shd w:val="clear" w:color="auto" w:fill="D8DCDE"/>
          </w:tcPr>
          <w:p w:rsidR="00984323" w:rsidRPr="00EC32B3" w:rsidRDefault="00984323" w:rsidP="00984323">
            <w:pPr>
              <w:rPr>
                <w:lang w:val="fr-CH"/>
              </w:rPr>
            </w:pPr>
          </w:p>
        </w:tc>
        <w:tc>
          <w:tcPr>
            <w:tcW w:w="1833" w:type="dxa"/>
            <w:gridSpan w:val="4"/>
            <w:tcBorders>
              <w:bottom w:val="single" w:sz="4" w:space="0" w:color="auto"/>
            </w:tcBorders>
            <w:shd w:val="clear" w:color="auto" w:fill="D8DCDE"/>
          </w:tcPr>
          <w:p w:rsidR="00984323" w:rsidRPr="00EC32B3" w:rsidRDefault="00E61FD8" w:rsidP="00984323">
            <w:pPr>
              <w:rPr>
                <w:lang w:val="fr-CH"/>
              </w:rPr>
            </w:pPr>
            <w:r w:rsidRPr="00EC32B3">
              <w:rPr>
                <w:lang w:val="fr-CH"/>
              </w:rPr>
              <w:t>Destination</w:t>
            </w:r>
          </w:p>
        </w:tc>
        <w:tc>
          <w:tcPr>
            <w:tcW w:w="289" w:type="dxa"/>
            <w:gridSpan w:val="3"/>
            <w:shd w:val="clear" w:color="auto" w:fill="D8DCDE"/>
          </w:tcPr>
          <w:p w:rsidR="00984323" w:rsidRPr="00EC32B3" w:rsidRDefault="00984323" w:rsidP="00984323">
            <w:pPr>
              <w:rPr>
                <w:lang w:val="fr-CH"/>
              </w:rPr>
            </w:pPr>
          </w:p>
        </w:tc>
        <w:tc>
          <w:tcPr>
            <w:tcW w:w="2041" w:type="dxa"/>
            <w:gridSpan w:val="12"/>
            <w:tcBorders>
              <w:bottom w:val="single" w:sz="4" w:space="0" w:color="auto"/>
            </w:tcBorders>
            <w:shd w:val="clear" w:color="auto" w:fill="D8DCDE"/>
          </w:tcPr>
          <w:p w:rsidR="00984323" w:rsidRPr="00EC32B3" w:rsidRDefault="00E61FD8" w:rsidP="00984323">
            <w:pPr>
              <w:rPr>
                <w:lang w:val="fr-CH"/>
              </w:rPr>
            </w:pPr>
            <w:r w:rsidRPr="00EC32B3">
              <w:rPr>
                <w:lang w:val="fr-CH"/>
              </w:rPr>
              <w:t>Principes généraux de construction et d’aménagement</w:t>
            </w:r>
          </w:p>
        </w:tc>
        <w:tc>
          <w:tcPr>
            <w:tcW w:w="317" w:type="dxa"/>
            <w:gridSpan w:val="5"/>
            <w:shd w:val="clear" w:color="auto" w:fill="D8DCDE"/>
          </w:tcPr>
          <w:p w:rsidR="00984323" w:rsidRPr="00EC32B3" w:rsidRDefault="00984323" w:rsidP="00984323">
            <w:pPr>
              <w:rPr>
                <w:lang w:val="fr-CH"/>
              </w:rPr>
            </w:pPr>
          </w:p>
        </w:tc>
        <w:tc>
          <w:tcPr>
            <w:tcW w:w="738" w:type="dxa"/>
            <w:gridSpan w:val="3"/>
            <w:tcBorders>
              <w:bottom w:val="single" w:sz="4" w:space="0" w:color="auto"/>
            </w:tcBorders>
            <w:shd w:val="clear" w:color="auto" w:fill="D8DCDE"/>
          </w:tcPr>
          <w:p w:rsidR="00984323" w:rsidRPr="00EC32B3" w:rsidRDefault="00E61FD8" w:rsidP="00984323">
            <w:pPr>
              <w:rPr>
                <w:lang w:val="fr-CH"/>
              </w:rPr>
            </w:pPr>
            <w:r w:rsidRPr="00EC32B3">
              <w:rPr>
                <w:lang w:val="fr-CH"/>
              </w:rPr>
              <w:t>D</w:t>
            </w:r>
            <w:r w:rsidR="00984323" w:rsidRPr="00EC32B3">
              <w:rPr>
                <w:lang w:val="fr-CH"/>
              </w:rPr>
              <w:t>S</w:t>
            </w:r>
          </w:p>
        </w:tc>
        <w:tc>
          <w:tcPr>
            <w:tcW w:w="424" w:type="dxa"/>
          </w:tcPr>
          <w:p w:rsidR="00984323" w:rsidRPr="00EC32B3" w:rsidRDefault="00984323" w:rsidP="00984323">
            <w:pPr>
              <w:pStyle w:val="Standard9"/>
              <w:rPr>
                <w:lang w:val="fr-CH"/>
              </w:rPr>
            </w:pPr>
          </w:p>
        </w:tc>
        <w:tc>
          <w:tcPr>
            <w:tcW w:w="5126" w:type="dxa"/>
            <w:gridSpan w:val="5"/>
          </w:tcPr>
          <w:p w:rsidR="00984323" w:rsidRPr="00EC32B3" w:rsidRDefault="00E61FD8" w:rsidP="00984323">
            <w:pPr>
              <w:pStyle w:val="Kleinschrift"/>
              <w:rPr>
                <w:lang w:val="fr-CH"/>
              </w:rPr>
            </w:pPr>
            <w:r w:rsidRPr="00EC32B3">
              <w:rPr>
                <w:lang w:val="fr-CH"/>
              </w:rPr>
              <w:t>DS  =  Degré de sensibilité selon l’article 43 OPB.</w:t>
            </w:r>
          </w:p>
        </w:tc>
      </w:tr>
      <w:tr w:rsidR="00984323" w:rsidRPr="00EC32B3" w:rsidTr="00984323">
        <w:tblPrEx>
          <w:tblLook w:val="00A0" w:firstRow="1" w:lastRow="0" w:firstColumn="1" w:lastColumn="0" w:noHBand="0" w:noVBand="0"/>
        </w:tblPrEx>
        <w:trPr>
          <w:gridAfter w:val="1"/>
          <w:wAfter w:w="20" w:type="dxa"/>
          <w:cantSplit/>
          <w:trHeight w:val="20"/>
        </w:trPr>
        <w:tc>
          <w:tcPr>
            <w:tcW w:w="2217" w:type="dxa"/>
            <w:tcBorders>
              <w:top w:val="single" w:sz="4" w:space="0" w:color="auto"/>
              <w:bottom w:val="single" w:sz="2" w:space="0" w:color="auto"/>
            </w:tcBorders>
          </w:tcPr>
          <w:p w:rsidR="00984323" w:rsidRPr="00EC32B3" w:rsidRDefault="00984323" w:rsidP="00984323">
            <w:pPr>
              <w:spacing w:before="120"/>
              <w:rPr>
                <w:i/>
                <w:lang w:val="fr-CH"/>
              </w:rPr>
            </w:pPr>
            <w:r w:rsidRPr="00EC32B3">
              <w:rPr>
                <w:i/>
                <w:lang w:val="fr-CH"/>
              </w:rPr>
              <w:lastRenderedPageBreak/>
              <w:t>1 «</w:t>
            </w:r>
            <w:r w:rsidR="00E61FD8" w:rsidRPr="00EC32B3">
              <w:rPr>
                <w:i/>
                <w:lang w:val="fr-CH"/>
              </w:rPr>
              <w:t>Église</w:t>
            </w:r>
            <w:r w:rsidRPr="00EC32B3">
              <w:rPr>
                <w:i/>
                <w:lang w:val="fr-CH"/>
              </w:rPr>
              <w:t>»</w:t>
            </w:r>
          </w:p>
        </w:tc>
        <w:tc>
          <w:tcPr>
            <w:tcW w:w="370" w:type="dxa"/>
          </w:tcPr>
          <w:p w:rsidR="00984323" w:rsidRPr="00EC32B3" w:rsidRDefault="00984323" w:rsidP="00984323">
            <w:pPr>
              <w:spacing w:before="120"/>
              <w:rPr>
                <w:i/>
                <w:lang w:val="fr-CH"/>
              </w:rPr>
            </w:pPr>
          </w:p>
        </w:tc>
        <w:tc>
          <w:tcPr>
            <w:tcW w:w="718" w:type="dxa"/>
            <w:tcBorders>
              <w:top w:val="single" w:sz="4" w:space="0" w:color="auto"/>
              <w:bottom w:val="single" w:sz="2" w:space="0" w:color="auto"/>
            </w:tcBorders>
          </w:tcPr>
          <w:p w:rsidR="00984323" w:rsidRPr="00EC32B3" w:rsidRDefault="00984323" w:rsidP="00E61FD8">
            <w:pPr>
              <w:spacing w:before="120"/>
              <w:rPr>
                <w:i/>
                <w:sz w:val="20"/>
                <w:lang w:val="fr-CH"/>
              </w:rPr>
            </w:pPr>
            <w:r w:rsidRPr="00EC32B3">
              <w:rPr>
                <w:i/>
                <w:sz w:val="20"/>
                <w:lang w:val="fr-CH"/>
              </w:rPr>
              <w:t>Z</w:t>
            </w:r>
            <w:r w:rsidR="00E61FD8" w:rsidRPr="00EC32B3">
              <w:rPr>
                <w:i/>
                <w:sz w:val="20"/>
                <w:lang w:val="fr-CH"/>
              </w:rPr>
              <w:t>BP</w:t>
            </w:r>
            <w:r w:rsidRPr="00EC32B3">
              <w:rPr>
                <w:i/>
                <w:sz w:val="20"/>
                <w:lang w:val="fr-CH"/>
              </w:rPr>
              <w:t xml:space="preserve"> 1</w:t>
            </w:r>
          </w:p>
        </w:tc>
        <w:tc>
          <w:tcPr>
            <w:tcW w:w="552" w:type="dxa"/>
            <w:gridSpan w:val="2"/>
          </w:tcPr>
          <w:p w:rsidR="00984323" w:rsidRPr="00EC32B3" w:rsidRDefault="00984323" w:rsidP="00984323">
            <w:pPr>
              <w:spacing w:before="120"/>
              <w:rPr>
                <w:i/>
                <w:lang w:val="fr-CH"/>
              </w:rPr>
            </w:pPr>
          </w:p>
        </w:tc>
        <w:tc>
          <w:tcPr>
            <w:tcW w:w="1833" w:type="dxa"/>
            <w:gridSpan w:val="4"/>
            <w:tcBorders>
              <w:top w:val="single" w:sz="4" w:space="0" w:color="auto"/>
              <w:bottom w:val="single" w:sz="2" w:space="0" w:color="auto"/>
            </w:tcBorders>
          </w:tcPr>
          <w:p w:rsidR="00E61FD8" w:rsidRPr="00EC32B3" w:rsidRDefault="00E61FD8" w:rsidP="00981FCC">
            <w:pPr>
              <w:pStyle w:val="Listenabsatz"/>
              <w:numPr>
                <w:ilvl w:val="0"/>
                <w:numId w:val="24"/>
              </w:numPr>
              <w:spacing w:before="120"/>
              <w:ind w:left="329" w:hanging="357"/>
              <w:rPr>
                <w:i/>
                <w:lang w:val="fr-CH"/>
              </w:rPr>
            </w:pPr>
            <w:r w:rsidRPr="00EC32B3">
              <w:rPr>
                <w:i/>
                <w:lang w:val="fr-CH"/>
              </w:rPr>
              <w:t>Église</w:t>
            </w:r>
          </w:p>
          <w:p w:rsidR="00E61FD8" w:rsidRPr="00EC32B3" w:rsidRDefault="00E61FD8" w:rsidP="00981FCC">
            <w:pPr>
              <w:pStyle w:val="Listenabsatz"/>
              <w:numPr>
                <w:ilvl w:val="0"/>
                <w:numId w:val="24"/>
              </w:numPr>
              <w:spacing w:before="120"/>
              <w:ind w:left="329" w:hanging="357"/>
              <w:rPr>
                <w:i/>
                <w:lang w:val="fr-CH"/>
              </w:rPr>
            </w:pPr>
            <w:r w:rsidRPr="00EC32B3">
              <w:rPr>
                <w:i/>
                <w:lang w:val="fr-CH"/>
              </w:rPr>
              <w:t>Centre paroissial</w:t>
            </w:r>
          </w:p>
          <w:p w:rsidR="00984323" w:rsidRPr="00EC32B3" w:rsidRDefault="00E61FD8" w:rsidP="00981FCC">
            <w:pPr>
              <w:pStyle w:val="Listenabsatz"/>
              <w:numPr>
                <w:ilvl w:val="0"/>
                <w:numId w:val="24"/>
              </w:numPr>
              <w:spacing w:before="120"/>
              <w:ind w:left="329" w:hanging="357"/>
              <w:rPr>
                <w:i/>
                <w:lang w:val="fr-CH"/>
              </w:rPr>
            </w:pPr>
            <w:r w:rsidRPr="00EC32B3">
              <w:rPr>
                <w:i/>
                <w:lang w:val="fr-CH"/>
              </w:rPr>
              <w:t>Cure</w:t>
            </w:r>
          </w:p>
        </w:tc>
        <w:tc>
          <w:tcPr>
            <w:tcW w:w="289" w:type="dxa"/>
            <w:gridSpan w:val="3"/>
          </w:tcPr>
          <w:p w:rsidR="00984323" w:rsidRPr="00EC32B3" w:rsidRDefault="00984323" w:rsidP="00984323">
            <w:pPr>
              <w:spacing w:before="120"/>
              <w:rPr>
                <w:i/>
                <w:lang w:val="fr-CH"/>
              </w:rPr>
            </w:pPr>
          </w:p>
        </w:tc>
        <w:tc>
          <w:tcPr>
            <w:tcW w:w="2041" w:type="dxa"/>
            <w:gridSpan w:val="12"/>
            <w:tcBorders>
              <w:bottom w:val="single" w:sz="2" w:space="0" w:color="auto"/>
            </w:tcBorders>
          </w:tcPr>
          <w:p w:rsidR="00984323" w:rsidRPr="00EC32B3" w:rsidRDefault="00E61FD8" w:rsidP="00984323">
            <w:pPr>
              <w:spacing w:before="120"/>
              <w:rPr>
                <w:i/>
                <w:lang w:val="fr-CH"/>
              </w:rPr>
            </w:pPr>
            <w:r w:rsidRPr="00EC32B3">
              <w:rPr>
                <w:i/>
                <w:lang w:val="fr-CH"/>
              </w:rPr>
              <w:t>Existants; peuvent être transformés et agrandis de façon modérée (selon les prescriptions de la zone mixte MA3) pour autant que les perturbations ne soient pas accentuées pour le voisinage.</w:t>
            </w:r>
          </w:p>
        </w:tc>
        <w:tc>
          <w:tcPr>
            <w:tcW w:w="317" w:type="dxa"/>
            <w:gridSpan w:val="5"/>
          </w:tcPr>
          <w:p w:rsidR="00984323" w:rsidRPr="00EC32B3" w:rsidRDefault="00984323" w:rsidP="00984323">
            <w:pPr>
              <w:spacing w:before="120"/>
              <w:rPr>
                <w:lang w:val="fr-CH"/>
              </w:rPr>
            </w:pPr>
          </w:p>
        </w:tc>
        <w:tc>
          <w:tcPr>
            <w:tcW w:w="738" w:type="dxa"/>
            <w:gridSpan w:val="3"/>
            <w:tcBorders>
              <w:bottom w:val="single" w:sz="2" w:space="0" w:color="auto"/>
            </w:tcBorders>
          </w:tcPr>
          <w:p w:rsidR="00984323" w:rsidRPr="00EC32B3" w:rsidRDefault="00984323" w:rsidP="00984323">
            <w:pPr>
              <w:spacing w:before="120"/>
              <w:rPr>
                <w:i/>
                <w:lang w:val="fr-CH"/>
              </w:rPr>
            </w:pPr>
            <w:r w:rsidRPr="00EC32B3">
              <w:rPr>
                <w:i/>
                <w:lang w:val="fr-CH"/>
              </w:rPr>
              <w:t>II</w:t>
            </w:r>
          </w:p>
        </w:tc>
        <w:tc>
          <w:tcPr>
            <w:tcW w:w="424" w:type="dxa"/>
          </w:tcPr>
          <w:p w:rsidR="00984323" w:rsidRPr="00EC32B3" w:rsidRDefault="00984323" w:rsidP="00984323">
            <w:pPr>
              <w:pStyle w:val="Standard9"/>
              <w:rPr>
                <w:lang w:val="fr-CH"/>
              </w:rPr>
            </w:pPr>
          </w:p>
        </w:tc>
        <w:tc>
          <w:tcPr>
            <w:tcW w:w="5126" w:type="dxa"/>
            <w:gridSpan w:val="5"/>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gridAfter w:val="1"/>
          <w:wAfter w:w="20" w:type="dxa"/>
          <w:cantSplit/>
          <w:trHeight w:val="20"/>
        </w:trPr>
        <w:tc>
          <w:tcPr>
            <w:tcW w:w="2217" w:type="dxa"/>
            <w:tcBorders>
              <w:top w:val="single" w:sz="2" w:space="0" w:color="auto"/>
              <w:bottom w:val="single" w:sz="4" w:space="0" w:color="auto"/>
            </w:tcBorders>
          </w:tcPr>
          <w:p w:rsidR="00984323" w:rsidRPr="00EC32B3" w:rsidRDefault="00984323" w:rsidP="00E61FD8">
            <w:pPr>
              <w:spacing w:before="120"/>
              <w:rPr>
                <w:i/>
                <w:lang w:val="fr-CH"/>
              </w:rPr>
            </w:pPr>
            <w:r w:rsidRPr="00EC32B3">
              <w:rPr>
                <w:i/>
                <w:lang w:val="fr-CH"/>
              </w:rPr>
              <w:t>2 «</w:t>
            </w:r>
            <w:r w:rsidR="00E61FD8" w:rsidRPr="00EC32B3">
              <w:rPr>
                <w:i/>
                <w:lang w:val="fr-CH"/>
              </w:rPr>
              <w:t>Bâtiment communal</w:t>
            </w:r>
            <w:r w:rsidRPr="00EC32B3">
              <w:rPr>
                <w:i/>
                <w:lang w:val="fr-CH"/>
              </w:rPr>
              <w:t>»</w:t>
            </w:r>
          </w:p>
        </w:tc>
        <w:tc>
          <w:tcPr>
            <w:tcW w:w="370" w:type="dxa"/>
          </w:tcPr>
          <w:p w:rsidR="00984323" w:rsidRPr="00EC32B3" w:rsidRDefault="00984323" w:rsidP="00984323">
            <w:pPr>
              <w:spacing w:before="120"/>
              <w:rPr>
                <w:i/>
                <w:lang w:val="fr-CH"/>
              </w:rPr>
            </w:pPr>
          </w:p>
        </w:tc>
        <w:tc>
          <w:tcPr>
            <w:tcW w:w="718" w:type="dxa"/>
            <w:tcBorders>
              <w:top w:val="single" w:sz="2" w:space="0" w:color="auto"/>
              <w:bottom w:val="single" w:sz="4" w:space="0" w:color="auto"/>
            </w:tcBorders>
          </w:tcPr>
          <w:p w:rsidR="00984323" w:rsidRPr="00EC32B3" w:rsidRDefault="00984323" w:rsidP="00E61FD8">
            <w:pPr>
              <w:spacing w:before="120"/>
              <w:rPr>
                <w:i/>
                <w:sz w:val="20"/>
                <w:lang w:val="fr-CH"/>
              </w:rPr>
            </w:pPr>
            <w:r w:rsidRPr="00EC32B3">
              <w:rPr>
                <w:i/>
                <w:sz w:val="20"/>
                <w:lang w:val="fr-CH"/>
              </w:rPr>
              <w:t>Z</w:t>
            </w:r>
            <w:r w:rsidR="00E61FD8" w:rsidRPr="00EC32B3">
              <w:rPr>
                <w:i/>
                <w:sz w:val="20"/>
                <w:lang w:val="fr-CH"/>
              </w:rPr>
              <w:t>BP</w:t>
            </w:r>
            <w:r w:rsidRPr="00EC32B3">
              <w:rPr>
                <w:i/>
                <w:sz w:val="20"/>
                <w:lang w:val="fr-CH"/>
              </w:rPr>
              <w:t xml:space="preserve"> 2</w:t>
            </w:r>
          </w:p>
        </w:tc>
        <w:tc>
          <w:tcPr>
            <w:tcW w:w="552" w:type="dxa"/>
            <w:gridSpan w:val="2"/>
          </w:tcPr>
          <w:p w:rsidR="00984323" w:rsidRPr="00EC32B3" w:rsidRDefault="00984323" w:rsidP="00984323">
            <w:pPr>
              <w:spacing w:before="120"/>
              <w:rPr>
                <w:i/>
                <w:lang w:val="fr-CH"/>
              </w:rPr>
            </w:pPr>
          </w:p>
        </w:tc>
        <w:tc>
          <w:tcPr>
            <w:tcW w:w="1833" w:type="dxa"/>
            <w:gridSpan w:val="4"/>
            <w:tcBorders>
              <w:top w:val="single" w:sz="2" w:space="0" w:color="auto"/>
              <w:bottom w:val="single" w:sz="4" w:space="0" w:color="auto"/>
            </w:tcBorders>
          </w:tcPr>
          <w:p w:rsidR="00984323" w:rsidRPr="00EC32B3" w:rsidRDefault="00E61FD8" w:rsidP="00E61FD8">
            <w:pPr>
              <w:spacing w:before="120"/>
              <w:rPr>
                <w:i/>
                <w:lang w:val="fr-CH"/>
              </w:rPr>
            </w:pPr>
            <w:r w:rsidRPr="00EC32B3">
              <w:rPr>
                <w:i/>
                <w:lang w:val="fr-CH"/>
              </w:rPr>
              <w:t>Bâtiment communal</w:t>
            </w:r>
          </w:p>
        </w:tc>
        <w:tc>
          <w:tcPr>
            <w:tcW w:w="289" w:type="dxa"/>
            <w:gridSpan w:val="3"/>
          </w:tcPr>
          <w:p w:rsidR="00984323" w:rsidRPr="00EC32B3" w:rsidRDefault="00984323" w:rsidP="00984323">
            <w:pPr>
              <w:spacing w:before="120"/>
              <w:rPr>
                <w:i/>
                <w:lang w:val="fr-CH"/>
              </w:rPr>
            </w:pPr>
          </w:p>
        </w:tc>
        <w:tc>
          <w:tcPr>
            <w:tcW w:w="2041" w:type="dxa"/>
            <w:gridSpan w:val="12"/>
            <w:tcBorders>
              <w:top w:val="single" w:sz="2" w:space="0" w:color="auto"/>
              <w:bottom w:val="single" w:sz="4" w:space="0" w:color="auto"/>
            </w:tcBorders>
          </w:tcPr>
          <w:p w:rsidR="00984323" w:rsidRPr="00EC32B3" w:rsidRDefault="00E61FD8" w:rsidP="00984323">
            <w:pPr>
              <w:spacing w:before="120"/>
              <w:rPr>
                <w:i/>
                <w:lang w:val="fr-CH"/>
              </w:rPr>
            </w:pPr>
            <w:r w:rsidRPr="00EC32B3">
              <w:rPr>
                <w:i/>
                <w:lang w:val="fr-CH"/>
              </w:rPr>
              <w:t>Agrandissements selon les mesures de police des constructions de la zone mixte MA3. Revêtement perméable des places de stationnement, lieu de rencontre avec mobilier urbain.</w:t>
            </w:r>
          </w:p>
        </w:tc>
        <w:tc>
          <w:tcPr>
            <w:tcW w:w="317" w:type="dxa"/>
            <w:gridSpan w:val="5"/>
          </w:tcPr>
          <w:p w:rsidR="00984323" w:rsidRPr="00EC32B3" w:rsidRDefault="00984323" w:rsidP="00984323">
            <w:pPr>
              <w:spacing w:before="120"/>
              <w:rPr>
                <w:i/>
                <w:lang w:val="fr-CH"/>
              </w:rPr>
            </w:pPr>
          </w:p>
        </w:tc>
        <w:tc>
          <w:tcPr>
            <w:tcW w:w="738" w:type="dxa"/>
            <w:gridSpan w:val="3"/>
            <w:tcBorders>
              <w:top w:val="single" w:sz="2" w:space="0" w:color="auto"/>
              <w:bottom w:val="single" w:sz="4" w:space="0" w:color="auto"/>
            </w:tcBorders>
          </w:tcPr>
          <w:p w:rsidR="00984323" w:rsidRPr="00EC32B3" w:rsidRDefault="00984323" w:rsidP="00984323">
            <w:pPr>
              <w:spacing w:before="120"/>
              <w:rPr>
                <w:i/>
                <w:lang w:val="fr-CH"/>
              </w:rPr>
            </w:pPr>
            <w:r w:rsidRPr="00EC32B3">
              <w:rPr>
                <w:i/>
                <w:lang w:val="fr-CH"/>
              </w:rPr>
              <w:t>III</w:t>
            </w:r>
          </w:p>
        </w:tc>
        <w:tc>
          <w:tcPr>
            <w:tcW w:w="424" w:type="dxa"/>
          </w:tcPr>
          <w:p w:rsidR="00984323" w:rsidRPr="00EC32B3" w:rsidRDefault="00984323" w:rsidP="00984323">
            <w:pPr>
              <w:pStyle w:val="Standard9"/>
              <w:rPr>
                <w:lang w:val="fr-CH"/>
              </w:rPr>
            </w:pPr>
          </w:p>
        </w:tc>
        <w:tc>
          <w:tcPr>
            <w:tcW w:w="5126" w:type="dxa"/>
            <w:gridSpan w:val="5"/>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gridAfter w:val="1"/>
          <w:wAfter w:w="20" w:type="dxa"/>
          <w:cantSplit/>
          <w:trHeight w:val="20"/>
        </w:trPr>
        <w:tc>
          <w:tcPr>
            <w:tcW w:w="2217" w:type="dxa"/>
            <w:tcBorders>
              <w:top w:val="single" w:sz="4" w:space="0" w:color="auto"/>
              <w:bottom w:val="single" w:sz="4" w:space="0" w:color="auto"/>
            </w:tcBorders>
          </w:tcPr>
          <w:p w:rsidR="00984323" w:rsidRPr="00EC32B3" w:rsidRDefault="00984323" w:rsidP="00984323">
            <w:pPr>
              <w:spacing w:before="120"/>
              <w:rPr>
                <w:i/>
                <w:lang w:val="fr-CH"/>
              </w:rPr>
            </w:pPr>
            <w:r w:rsidRPr="00EC32B3">
              <w:rPr>
                <w:i/>
                <w:lang w:val="fr-CH"/>
              </w:rPr>
              <w:lastRenderedPageBreak/>
              <w:t>3 «</w:t>
            </w:r>
            <w:r w:rsidR="00E61FD8" w:rsidRPr="00EC32B3">
              <w:rPr>
                <w:i/>
                <w:lang w:val="fr-CH"/>
              </w:rPr>
              <w:t>Centre scolaire</w:t>
            </w:r>
            <w:r w:rsidRPr="00EC32B3">
              <w:rPr>
                <w:i/>
                <w:lang w:val="fr-CH"/>
              </w:rPr>
              <w:t>»</w:t>
            </w:r>
          </w:p>
        </w:tc>
        <w:tc>
          <w:tcPr>
            <w:tcW w:w="370" w:type="dxa"/>
          </w:tcPr>
          <w:p w:rsidR="00984323" w:rsidRPr="00EC32B3" w:rsidRDefault="00984323" w:rsidP="00984323">
            <w:pPr>
              <w:spacing w:before="120"/>
              <w:rPr>
                <w:i/>
                <w:lang w:val="fr-CH"/>
              </w:rPr>
            </w:pPr>
          </w:p>
        </w:tc>
        <w:tc>
          <w:tcPr>
            <w:tcW w:w="718" w:type="dxa"/>
            <w:tcBorders>
              <w:top w:val="single" w:sz="4" w:space="0" w:color="auto"/>
              <w:bottom w:val="single" w:sz="4" w:space="0" w:color="auto"/>
            </w:tcBorders>
          </w:tcPr>
          <w:p w:rsidR="00984323" w:rsidRPr="00EC32B3" w:rsidRDefault="00984323" w:rsidP="00E61FD8">
            <w:pPr>
              <w:spacing w:before="120"/>
              <w:rPr>
                <w:i/>
                <w:sz w:val="20"/>
                <w:lang w:val="fr-CH"/>
              </w:rPr>
            </w:pPr>
            <w:r w:rsidRPr="00EC32B3">
              <w:rPr>
                <w:i/>
                <w:sz w:val="20"/>
                <w:lang w:val="fr-CH"/>
              </w:rPr>
              <w:t>Z</w:t>
            </w:r>
            <w:r w:rsidR="00E61FD8" w:rsidRPr="00EC32B3">
              <w:rPr>
                <w:i/>
                <w:sz w:val="20"/>
                <w:lang w:val="fr-CH"/>
              </w:rPr>
              <w:t>BP</w:t>
            </w:r>
            <w:r w:rsidRPr="00EC32B3">
              <w:rPr>
                <w:i/>
                <w:sz w:val="20"/>
                <w:lang w:val="fr-CH"/>
              </w:rPr>
              <w:t xml:space="preserve"> 3</w:t>
            </w:r>
          </w:p>
        </w:tc>
        <w:tc>
          <w:tcPr>
            <w:tcW w:w="552" w:type="dxa"/>
            <w:gridSpan w:val="2"/>
          </w:tcPr>
          <w:p w:rsidR="00984323" w:rsidRPr="00EC32B3" w:rsidRDefault="00984323" w:rsidP="00984323">
            <w:pPr>
              <w:spacing w:before="120"/>
              <w:rPr>
                <w:i/>
                <w:lang w:val="fr-CH"/>
              </w:rPr>
            </w:pPr>
          </w:p>
        </w:tc>
        <w:tc>
          <w:tcPr>
            <w:tcW w:w="1833" w:type="dxa"/>
            <w:gridSpan w:val="4"/>
            <w:tcBorders>
              <w:top w:val="single" w:sz="4" w:space="0" w:color="auto"/>
              <w:bottom w:val="single" w:sz="4" w:space="0" w:color="auto"/>
            </w:tcBorders>
          </w:tcPr>
          <w:p w:rsidR="00984323" w:rsidRPr="00EC32B3" w:rsidRDefault="00E61FD8" w:rsidP="00984323">
            <w:pPr>
              <w:tabs>
                <w:tab w:val="left" w:pos="298"/>
              </w:tabs>
              <w:spacing w:before="120"/>
              <w:rPr>
                <w:i/>
                <w:lang w:val="fr-CH"/>
              </w:rPr>
            </w:pPr>
            <w:r w:rsidRPr="00EC32B3">
              <w:rPr>
                <w:i/>
                <w:lang w:val="fr-CH"/>
              </w:rPr>
              <w:t>Collège avec installations de sport</w:t>
            </w:r>
          </w:p>
        </w:tc>
        <w:tc>
          <w:tcPr>
            <w:tcW w:w="289" w:type="dxa"/>
            <w:gridSpan w:val="3"/>
          </w:tcPr>
          <w:p w:rsidR="00984323" w:rsidRPr="00EC32B3" w:rsidRDefault="00984323" w:rsidP="00984323">
            <w:pPr>
              <w:spacing w:before="120"/>
              <w:rPr>
                <w:i/>
                <w:lang w:val="fr-CH"/>
              </w:rPr>
            </w:pPr>
          </w:p>
        </w:tc>
        <w:tc>
          <w:tcPr>
            <w:tcW w:w="2041" w:type="dxa"/>
            <w:gridSpan w:val="12"/>
            <w:tcBorders>
              <w:top w:val="single" w:sz="4" w:space="0" w:color="auto"/>
              <w:bottom w:val="single" w:sz="4" w:space="0" w:color="auto"/>
            </w:tcBorders>
          </w:tcPr>
          <w:p w:rsidR="00984323" w:rsidRPr="00EC32B3" w:rsidRDefault="00E61FD8" w:rsidP="00984323">
            <w:pPr>
              <w:spacing w:before="120"/>
              <w:rPr>
                <w:i/>
                <w:lang w:val="fr-CH"/>
              </w:rPr>
            </w:pPr>
            <w:r w:rsidRPr="00EC32B3">
              <w:rPr>
                <w:i/>
                <w:lang w:val="fr-CH"/>
              </w:rPr>
              <w:t>Extension du centre scolaire et construction d’une halle de gymnastique polyvalente sur la base d’une procédure qualifiée. Par rapport aux biens-fonds voisins, il convient d’observer pour le moins les distances à la limite de la zone mixte MA3. Hauteur de façade à la gouttière: 11 m / au faîte: 15 m.</w:t>
            </w:r>
          </w:p>
        </w:tc>
        <w:tc>
          <w:tcPr>
            <w:tcW w:w="317" w:type="dxa"/>
            <w:gridSpan w:val="5"/>
          </w:tcPr>
          <w:p w:rsidR="00984323" w:rsidRPr="00EC32B3" w:rsidRDefault="00984323" w:rsidP="00984323">
            <w:pPr>
              <w:spacing w:before="120"/>
              <w:rPr>
                <w:lang w:val="fr-CH"/>
              </w:rPr>
            </w:pPr>
          </w:p>
        </w:tc>
        <w:tc>
          <w:tcPr>
            <w:tcW w:w="738" w:type="dxa"/>
            <w:gridSpan w:val="3"/>
            <w:tcBorders>
              <w:top w:val="single" w:sz="4" w:space="0" w:color="auto"/>
              <w:bottom w:val="single" w:sz="4" w:space="0" w:color="auto"/>
            </w:tcBorders>
          </w:tcPr>
          <w:p w:rsidR="00984323" w:rsidRPr="00EC32B3" w:rsidRDefault="00984323" w:rsidP="00984323">
            <w:pPr>
              <w:spacing w:before="120"/>
              <w:rPr>
                <w:i/>
                <w:lang w:val="fr-CH"/>
              </w:rPr>
            </w:pPr>
            <w:r w:rsidRPr="00EC32B3">
              <w:rPr>
                <w:i/>
                <w:lang w:val="fr-CH"/>
              </w:rPr>
              <w:t>III</w:t>
            </w:r>
          </w:p>
        </w:tc>
        <w:tc>
          <w:tcPr>
            <w:tcW w:w="424" w:type="dxa"/>
          </w:tcPr>
          <w:p w:rsidR="00984323" w:rsidRPr="00EC32B3" w:rsidRDefault="00984323" w:rsidP="00984323">
            <w:pPr>
              <w:pStyle w:val="Standard9"/>
              <w:rPr>
                <w:lang w:val="fr-CH"/>
              </w:rPr>
            </w:pPr>
          </w:p>
        </w:tc>
        <w:tc>
          <w:tcPr>
            <w:tcW w:w="5126" w:type="dxa"/>
            <w:gridSpan w:val="5"/>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gridAfter w:val="1"/>
          <w:wAfter w:w="20" w:type="dxa"/>
          <w:cantSplit/>
          <w:trHeight w:val="20"/>
        </w:trPr>
        <w:tc>
          <w:tcPr>
            <w:tcW w:w="2217" w:type="dxa"/>
            <w:tcBorders>
              <w:top w:val="single" w:sz="4" w:space="0" w:color="auto"/>
            </w:tcBorders>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Borders>
              <w:top w:val="single" w:sz="4" w:space="0" w:color="auto"/>
            </w:tcBorders>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26" w:type="dxa"/>
            <w:gridSpan w:val="5"/>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cantSplit/>
          <w:trHeight w:val="20"/>
        </w:trPr>
        <w:tc>
          <w:tcPr>
            <w:tcW w:w="2217" w:type="dxa"/>
            <w:shd w:val="clear" w:color="auto" w:fill="auto"/>
          </w:tcPr>
          <w:p w:rsidR="00984323" w:rsidRPr="00EC32B3" w:rsidRDefault="00984323" w:rsidP="00984323">
            <w:pPr>
              <w:rPr>
                <w:b/>
                <w:lang w:val="fr-CH"/>
              </w:rPr>
            </w:pPr>
          </w:p>
        </w:tc>
        <w:tc>
          <w:tcPr>
            <w:tcW w:w="370" w:type="dxa"/>
            <w:shd w:val="clear" w:color="auto" w:fill="auto"/>
          </w:tcPr>
          <w:p w:rsidR="00984323" w:rsidRPr="00EC32B3" w:rsidRDefault="00984323" w:rsidP="00984323">
            <w:pPr>
              <w:rPr>
                <w:b/>
                <w:lang w:val="fr-CH"/>
              </w:rPr>
            </w:pPr>
          </w:p>
        </w:tc>
        <w:tc>
          <w:tcPr>
            <w:tcW w:w="718" w:type="dxa"/>
            <w:shd w:val="clear" w:color="auto" w:fill="auto"/>
          </w:tcPr>
          <w:p w:rsidR="00984323" w:rsidRPr="00EC32B3" w:rsidRDefault="00984323" w:rsidP="00984323">
            <w:pPr>
              <w:rPr>
                <w:b/>
                <w:lang w:val="fr-CH"/>
              </w:rPr>
            </w:pPr>
          </w:p>
        </w:tc>
        <w:tc>
          <w:tcPr>
            <w:tcW w:w="552" w:type="dxa"/>
            <w:gridSpan w:val="2"/>
            <w:shd w:val="clear" w:color="auto" w:fill="auto"/>
          </w:tcPr>
          <w:p w:rsidR="00984323" w:rsidRPr="00EC32B3" w:rsidRDefault="00984323" w:rsidP="00984323">
            <w:pPr>
              <w:rPr>
                <w:lang w:val="fr-CH"/>
              </w:rPr>
            </w:pPr>
          </w:p>
        </w:tc>
        <w:tc>
          <w:tcPr>
            <w:tcW w:w="5218" w:type="dxa"/>
            <w:gridSpan w:val="27"/>
            <w:shd w:val="clear" w:color="auto" w:fill="auto"/>
          </w:tcPr>
          <w:p w:rsidR="00984323" w:rsidRPr="00EC32B3" w:rsidRDefault="00984323" w:rsidP="00984323">
            <w:pPr>
              <w:rPr>
                <w:lang w:val="fr-CH"/>
              </w:rPr>
            </w:pPr>
          </w:p>
        </w:tc>
        <w:tc>
          <w:tcPr>
            <w:tcW w:w="424" w:type="dxa"/>
            <w:shd w:val="clear" w:color="auto" w:fill="auto"/>
          </w:tcPr>
          <w:p w:rsidR="00984323" w:rsidRPr="00EC32B3" w:rsidRDefault="00984323" w:rsidP="00984323">
            <w:pPr>
              <w:rPr>
                <w:lang w:val="fr-CH"/>
              </w:rPr>
            </w:pPr>
          </w:p>
        </w:tc>
        <w:tc>
          <w:tcPr>
            <w:tcW w:w="5146" w:type="dxa"/>
            <w:gridSpan w:val="6"/>
            <w:shd w:val="clear" w:color="auto" w:fill="auto"/>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EC32B3" w:rsidRDefault="00984323" w:rsidP="00984323">
            <w:pPr>
              <w:rPr>
                <w:b/>
                <w:lang w:val="fr-CH"/>
              </w:rPr>
            </w:pPr>
            <w:r w:rsidRPr="00EC32B3">
              <w:rPr>
                <w:b/>
                <w:lang w:val="fr-CH"/>
              </w:rPr>
              <w:br w:type="page"/>
            </w:r>
            <w:r w:rsidRPr="00EC32B3">
              <w:rPr>
                <w:b/>
                <w:lang w:val="fr-CH"/>
              </w:rPr>
              <w:br w:type="page"/>
            </w:r>
            <w:bookmarkStart w:id="38" w:name="_Toc144810484"/>
            <w:r w:rsidR="000F332D" w:rsidRPr="00EC32B3">
              <w:rPr>
                <w:b/>
                <w:lang w:val="fr-CH"/>
              </w:rPr>
              <w:t>Zones destinées aux installations de sport et de loisirs (ZSL)</w:t>
            </w:r>
            <w:bookmarkEnd w:id="38"/>
          </w:p>
        </w:tc>
        <w:tc>
          <w:tcPr>
            <w:tcW w:w="370" w:type="dxa"/>
            <w:shd w:val="clear" w:color="auto" w:fill="D8DCDE"/>
          </w:tcPr>
          <w:p w:rsidR="00984323" w:rsidRPr="00EC32B3" w:rsidRDefault="00984323" w:rsidP="00984323">
            <w:pPr>
              <w:rPr>
                <w:b/>
                <w:lang w:val="fr-CH"/>
              </w:rPr>
            </w:pPr>
          </w:p>
        </w:tc>
        <w:tc>
          <w:tcPr>
            <w:tcW w:w="718" w:type="dxa"/>
            <w:shd w:val="clear" w:color="auto" w:fill="D8DCDE"/>
          </w:tcPr>
          <w:p w:rsidR="00984323" w:rsidRPr="00EC32B3" w:rsidRDefault="00984323" w:rsidP="00984323">
            <w:pPr>
              <w:rPr>
                <w:b/>
                <w:lang w:val="fr-CH"/>
              </w:rPr>
            </w:pPr>
            <w:bookmarkStart w:id="39" w:name="_Toc525557538"/>
            <w:bookmarkStart w:id="40" w:name="_Toc532356565"/>
            <w:bookmarkStart w:id="41" w:name="_Toc532373054"/>
            <w:bookmarkStart w:id="42" w:name="_Toc532609397"/>
            <w:bookmarkStart w:id="43" w:name="_Toc1549249"/>
            <w:bookmarkStart w:id="44" w:name="_Toc2068434"/>
            <w:bookmarkStart w:id="45" w:name="_Toc134952738"/>
            <w:r w:rsidRPr="00EC32B3">
              <w:rPr>
                <w:b/>
                <w:lang w:val="fr-CH"/>
              </w:rPr>
              <w:t>222</w:t>
            </w:r>
            <w:bookmarkEnd w:id="39"/>
            <w:bookmarkEnd w:id="40"/>
            <w:bookmarkEnd w:id="41"/>
            <w:bookmarkEnd w:id="42"/>
            <w:bookmarkEnd w:id="43"/>
            <w:bookmarkEnd w:id="44"/>
            <w:bookmarkEnd w:id="45"/>
          </w:p>
        </w:tc>
        <w:tc>
          <w:tcPr>
            <w:tcW w:w="552" w:type="dxa"/>
            <w:gridSpan w:val="2"/>
            <w:shd w:val="clear" w:color="auto" w:fill="D8DCDE"/>
          </w:tcPr>
          <w:p w:rsidR="00984323" w:rsidRPr="00EC32B3" w:rsidRDefault="00984323" w:rsidP="00984323">
            <w:pPr>
              <w:rPr>
                <w:lang w:val="fr-CH"/>
              </w:rPr>
            </w:pPr>
            <w:r w:rsidRPr="00EC32B3">
              <w:rPr>
                <w:lang w:val="fr-CH"/>
              </w:rPr>
              <w:t>1</w:t>
            </w:r>
          </w:p>
        </w:tc>
        <w:tc>
          <w:tcPr>
            <w:tcW w:w="5218" w:type="dxa"/>
            <w:gridSpan w:val="27"/>
            <w:shd w:val="clear" w:color="auto" w:fill="D8DCDE"/>
          </w:tcPr>
          <w:p w:rsidR="00984323" w:rsidRPr="00EC32B3" w:rsidRDefault="0074075E" w:rsidP="00984323">
            <w:pPr>
              <w:rPr>
                <w:lang w:val="fr-CH"/>
              </w:rPr>
            </w:pPr>
            <w:r w:rsidRPr="00EC32B3">
              <w:rPr>
                <w:lang w:val="fr-CH"/>
              </w:rPr>
              <w:t>Les prescriptions suivantes s’appliquent aux zones destinées aux installations de sport et de loisirs:</w:t>
            </w:r>
          </w:p>
        </w:tc>
        <w:tc>
          <w:tcPr>
            <w:tcW w:w="424" w:type="dxa"/>
          </w:tcPr>
          <w:p w:rsidR="00984323" w:rsidRPr="00EC32B3" w:rsidRDefault="00984323" w:rsidP="00984323">
            <w:pPr>
              <w:rPr>
                <w:lang w:val="fr-CH"/>
              </w:rPr>
            </w:pPr>
          </w:p>
        </w:tc>
        <w:tc>
          <w:tcPr>
            <w:tcW w:w="5146" w:type="dxa"/>
            <w:gridSpan w:val="6"/>
          </w:tcPr>
          <w:p w:rsidR="00984323" w:rsidRPr="00EC32B3" w:rsidRDefault="0074075E" w:rsidP="00984323">
            <w:pPr>
              <w:pStyle w:val="Kleinschrift"/>
              <w:rPr>
                <w:lang w:val="fr-CH"/>
              </w:rPr>
            </w:pPr>
            <w:r w:rsidRPr="00EC32B3">
              <w:rPr>
                <w:lang w:val="fr-CH"/>
              </w:rPr>
              <w:t xml:space="preserve">Les ZSL sont définies à l’article 78 LC. Pour le surplus, les prescriptions sur les formes architecturales et l’aménagement des espaces extérieurs sont applicables (art. 411 </w:t>
            </w:r>
            <w:proofErr w:type="spellStart"/>
            <w:r w:rsidRPr="00EC32B3">
              <w:rPr>
                <w:lang w:val="fr-CH"/>
              </w:rPr>
              <w:t>ss</w:t>
            </w:r>
            <w:proofErr w:type="spellEnd"/>
            <w:r w:rsidRPr="00EC32B3">
              <w:rPr>
                <w:lang w:val="fr-CH"/>
              </w:rPr>
              <w:t>).</w:t>
            </w: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EC32B3" w:rsidRDefault="00984323" w:rsidP="00984323">
            <w:pPr>
              <w:rPr>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lang w:val="fr-CH"/>
              </w:rPr>
            </w:pP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tcBorders>
              <w:bottom w:val="single" w:sz="4" w:space="0" w:color="auto"/>
            </w:tcBorders>
            <w:shd w:val="clear" w:color="auto" w:fill="D8DCDE"/>
          </w:tcPr>
          <w:p w:rsidR="00984323" w:rsidRPr="00EC32B3" w:rsidRDefault="00ED1BF9" w:rsidP="00984323">
            <w:pPr>
              <w:rPr>
                <w:lang w:val="fr-CH"/>
              </w:rPr>
            </w:pPr>
            <w:r w:rsidRPr="00EC32B3">
              <w:rPr>
                <w:lang w:val="fr-CH"/>
              </w:rPr>
              <w:t>Zone (Exemples)</w:t>
            </w:r>
          </w:p>
        </w:tc>
        <w:tc>
          <w:tcPr>
            <w:tcW w:w="370" w:type="dxa"/>
            <w:shd w:val="clear" w:color="auto" w:fill="D8DCDE"/>
          </w:tcPr>
          <w:p w:rsidR="00984323" w:rsidRPr="00EC32B3" w:rsidRDefault="00984323" w:rsidP="00984323">
            <w:pPr>
              <w:rPr>
                <w:lang w:val="fr-CH"/>
              </w:rPr>
            </w:pPr>
          </w:p>
        </w:tc>
        <w:tc>
          <w:tcPr>
            <w:tcW w:w="718" w:type="dxa"/>
            <w:tcBorders>
              <w:bottom w:val="single" w:sz="4" w:space="0" w:color="auto"/>
            </w:tcBorders>
            <w:shd w:val="clear" w:color="auto" w:fill="D8DCDE"/>
          </w:tcPr>
          <w:p w:rsidR="00984323" w:rsidRPr="00EC32B3" w:rsidRDefault="00ED1BF9" w:rsidP="00984323">
            <w:pPr>
              <w:rPr>
                <w:lang w:val="fr-CH"/>
              </w:rPr>
            </w:pPr>
            <w:proofErr w:type="spellStart"/>
            <w:r w:rsidRPr="00EC32B3">
              <w:rPr>
                <w:lang w:val="fr-CH"/>
              </w:rPr>
              <w:t>Abrév</w:t>
            </w:r>
            <w:proofErr w:type="spellEnd"/>
          </w:p>
          <w:p w:rsidR="00984323" w:rsidRPr="00EC32B3" w:rsidRDefault="00984323" w:rsidP="00984323">
            <w:pPr>
              <w:rPr>
                <w:lang w:val="fr-CH"/>
              </w:rPr>
            </w:pPr>
          </w:p>
        </w:tc>
        <w:tc>
          <w:tcPr>
            <w:tcW w:w="552" w:type="dxa"/>
            <w:gridSpan w:val="2"/>
            <w:shd w:val="clear" w:color="auto" w:fill="D8DCDE"/>
          </w:tcPr>
          <w:p w:rsidR="00984323" w:rsidRPr="00EC32B3" w:rsidRDefault="00984323" w:rsidP="00984323">
            <w:pPr>
              <w:rPr>
                <w:lang w:val="fr-CH"/>
              </w:rPr>
            </w:pPr>
          </w:p>
        </w:tc>
        <w:tc>
          <w:tcPr>
            <w:tcW w:w="1851" w:type="dxa"/>
            <w:gridSpan w:val="5"/>
            <w:tcBorders>
              <w:bottom w:val="single" w:sz="4" w:space="0" w:color="auto"/>
            </w:tcBorders>
            <w:shd w:val="clear" w:color="auto" w:fill="D8DCDE"/>
          </w:tcPr>
          <w:p w:rsidR="00984323" w:rsidRPr="00EC32B3" w:rsidRDefault="00ED1BF9" w:rsidP="00984323">
            <w:pPr>
              <w:rPr>
                <w:lang w:val="fr-CH"/>
              </w:rPr>
            </w:pPr>
            <w:r w:rsidRPr="00EC32B3">
              <w:rPr>
                <w:lang w:val="fr-CH"/>
              </w:rPr>
              <w:t>Destination</w:t>
            </w:r>
          </w:p>
        </w:tc>
        <w:tc>
          <w:tcPr>
            <w:tcW w:w="288" w:type="dxa"/>
            <w:gridSpan w:val="3"/>
            <w:shd w:val="clear" w:color="auto" w:fill="D8DCDE"/>
          </w:tcPr>
          <w:p w:rsidR="00984323" w:rsidRPr="00EC32B3" w:rsidRDefault="00984323" w:rsidP="00984323">
            <w:pPr>
              <w:rPr>
                <w:lang w:val="fr-CH"/>
              </w:rPr>
            </w:pPr>
          </w:p>
        </w:tc>
        <w:tc>
          <w:tcPr>
            <w:tcW w:w="2041" w:type="dxa"/>
            <w:gridSpan w:val="12"/>
            <w:tcBorders>
              <w:bottom w:val="single" w:sz="4" w:space="0" w:color="auto"/>
            </w:tcBorders>
            <w:shd w:val="clear" w:color="auto" w:fill="D8DCDE"/>
          </w:tcPr>
          <w:p w:rsidR="00984323" w:rsidRPr="00EC32B3" w:rsidRDefault="00ED1BF9" w:rsidP="00984323">
            <w:pPr>
              <w:rPr>
                <w:lang w:val="fr-CH"/>
              </w:rPr>
            </w:pPr>
            <w:r w:rsidRPr="00EC32B3">
              <w:rPr>
                <w:lang w:val="fr-CH"/>
              </w:rPr>
              <w:t>Principes généraux de construction et d’aménagement</w:t>
            </w:r>
          </w:p>
        </w:tc>
        <w:tc>
          <w:tcPr>
            <w:tcW w:w="284" w:type="dxa"/>
            <w:gridSpan w:val="3"/>
            <w:shd w:val="clear" w:color="auto" w:fill="D8DCDE"/>
          </w:tcPr>
          <w:p w:rsidR="00984323" w:rsidRPr="00EC32B3" w:rsidRDefault="00984323" w:rsidP="00984323">
            <w:pPr>
              <w:rPr>
                <w:lang w:val="fr-CH"/>
              </w:rPr>
            </w:pPr>
          </w:p>
        </w:tc>
        <w:tc>
          <w:tcPr>
            <w:tcW w:w="754" w:type="dxa"/>
            <w:gridSpan w:val="4"/>
            <w:tcBorders>
              <w:bottom w:val="single" w:sz="4" w:space="0" w:color="auto"/>
            </w:tcBorders>
            <w:shd w:val="clear" w:color="auto" w:fill="D8DCDE"/>
          </w:tcPr>
          <w:p w:rsidR="00984323" w:rsidRPr="00EC32B3" w:rsidRDefault="00ED1BF9" w:rsidP="00984323">
            <w:pPr>
              <w:rPr>
                <w:lang w:val="fr-CH"/>
              </w:rPr>
            </w:pPr>
            <w:r w:rsidRPr="00EC32B3">
              <w:rPr>
                <w:lang w:val="fr-CH"/>
              </w:rPr>
              <w:t>D</w:t>
            </w:r>
            <w:r w:rsidR="00984323" w:rsidRPr="00EC32B3">
              <w:rPr>
                <w:lang w:val="fr-CH"/>
              </w:rPr>
              <w:t>S</w:t>
            </w:r>
          </w:p>
        </w:tc>
        <w:tc>
          <w:tcPr>
            <w:tcW w:w="424" w:type="dxa"/>
          </w:tcPr>
          <w:p w:rsidR="00984323" w:rsidRPr="00EC32B3" w:rsidRDefault="00984323" w:rsidP="00984323">
            <w:pPr>
              <w:pStyle w:val="Standard9"/>
              <w:rPr>
                <w:lang w:val="fr-CH"/>
              </w:rPr>
            </w:pPr>
          </w:p>
        </w:tc>
        <w:tc>
          <w:tcPr>
            <w:tcW w:w="5146" w:type="dxa"/>
            <w:gridSpan w:val="6"/>
          </w:tcPr>
          <w:p w:rsidR="00984323" w:rsidRPr="00EC32B3" w:rsidRDefault="00ED1BF9" w:rsidP="00984323">
            <w:pPr>
              <w:pStyle w:val="Kleinschrift"/>
              <w:rPr>
                <w:lang w:val="fr-CH"/>
              </w:rPr>
            </w:pPr>
            <w:r w:rsidRPr="00EC32B3">
              <w:rPr>
                <w:lang w:val="fr-CH"/>
              </w:rPr>
              <w:t>DS  =  Degré de sensibilité selon l’article 43 OPB.</w:t>
            </w:r>
          </w:p>
        </w:tc>
      </w:tr>
      <w:tr w:rsidR="00984323" w:rsidRPr="0033528F" w:rsidTr="00984323">
        <w:tblPrEx>
          <w:tblLook w:val="00A0" w:firstRow="1" w:lastRow="0" w:firstColumn="1" w:lastColumn="0" w:noHBand="0" w:noVBand="0"/>
        </w:tblPrEx>
        <w:trPr>
          <w:cantSplit/>
          <w:trHeight w:val="20"/>
        </w:trPr>
        <w:tc>
          <w:tcPr>
            <w:tcW w:w="2217" w:type="dxa"/>
            <w:tcBorders>
              <w:top w:val="single" w:sz="4" w:space="0" w:color="auto"/>
              <w:bottom w:val="single" w:sz="2" w:space="0" w:color="auto"/>
            </w:tcBorders>
          </w:tcPr>
          <w:p w:rsidR="00984323" w:rsidRPr="00EC32B3" w:rsidRDefault="00ED1BF9" w:rsidP="00984323">
            <w:pPr>
              <w:spacing w:before="120"/>
              <w:rPr>
                <w:i/>
                <w:lang w:val="fr-CH"/>
              </w:rPr>
            </w:pPr>
            <w:r w:rsidRPr="00EC32B3">
              <w:rPr>
                <w:i/>
                <w:lang w:val="fr-CH"/>
              </w:rPr>
              <w:t>1 «Terrain de football»</w:t>
            </w:r>
          </w:p>
        </w:tc>
        <w:tc>
          <w:tcPr>
            <w:tcW w:w="370" w:type="dxa"/>
          </w:tcPr>
          <w:p w:rsidR="00984323" w:rsidRPr="00EC32B3" w:rsidRDefault="00984323" w:rsidP="00984323">
            <w:pPr>
              <w:spacing w:before="120"/>
              <w:rPr>
                <w:i/>
                <w:lang w:val="fr-CH"/>
              </w:rPr>
            </w:pPr>
          </w:p>
        </w:tc>
        <w:tc>
          <w:tcPr>
            <w:tcW w:w="718" w:type="dxa"/>
            <w:tcBorders>
              <w:top w:val="single" w:sz="4" w:space="0" w:color="auto"/>
              <w:bottom w:val="single" w:sz="2" w:space="0" w:color="auto"/>
            </w:tcBorders>
          </w:tcPr>
          <w:p w:rsidR="00984323" w:rsidRPr="00EC32B3" w:rsidRDefault="00ED1BF9" w:rsidP="00984323">
            <w:pPr>
              <w:spacing w:before="120"/>
              <w:rPr>
                <w:i/>
                <w:lang w:val="fr-CH"/>
              </w:rPr>
            </w:pPr>
            <w:r w:rsidRPr="00EC32B3">
              <w:rPr>
                <w:i/>
                <w:lang w:val="fr-CH"/>
              </w:rPr>
              <w:t>ZSL</w:t>
            </w:r>
            <w:r w:rsidR="00984323" w:rsidRPr="00EC32B3">
              <w:rPr>
                <w:i/>
                <w:lang w:val="fr-CH"/>
              </w:rPr>
              <w:t xml:space="preserve"> 1</w:t>
            </w:r>
          </w:p>
        </w:tc>
        <w:tc>
          <w:tcPr>
            <w:tcW w:w="552" w:type="dxa"/>
            <w:gridSpan w:val="2"/>
          </w:tcPr>
          <w:p w:rsidR="00984323" w:rsidRPr="00EC32B3" w:rsidRDefault="00984323" w:rsidP="00984323">
            <w:pPr>
              <w:spacing w:before="120"/>
              <w:rPr>
                <w:i/>
                <w:lang w:val="fr-CH"/>
              </w:rPr>
            </w:pPr>
          </w:p>
        </w:tc>
        <w:tc>
          <w:tcPr>
            <w:tcW w:w="1851" w:type="dxa"/>
            <w:gridSpan w:val="5"/>
            <w:tcBorders>
              <w:top w:val="single" w:sz="4" w:space="0" w:color="auto"/>
              <w:bottom w:val="single" w:sz="2" w:space="0" w:color="auto"/>
            </w:tcBorders>
          </w:tcPr>
          <w:p w:rsidR="00984323" w:rsidRPr="00EC32B3" w:rsidRDefault="00ED1BF9" w:rsidP="00984323">
            <w:pPr>
              <w:spacing w:before="120"/>
              <w:rPr>
                <w:i/>
                <w:lang w:val="fr-CH"/>
              </w:rPr>
            </w:pPr>
            <w:r w:rsidRPr="00EC32B3">
              <w:rPr>
                <w:i/>
                <w:lang w:val="fr-CH"/>
              </w:rPr>
              <w:t>Terrain de football avec vestiaire</w:t>
            </w:r>
          </w:p>
        </w:tc>
        <w:tc>
          <w:tcPr>
            <w:tcW w:w="288" w:type="dxa"/>
            <w:gridSpan w:val="3"/>
          </w:tcPr>
          <w:p w:rsidR="00984323" w:rsidRPr="00EC32B3" w:rsidRDefault="00984323" w:rsidP="00984323">
            <w:pPr>
              <w:spacing w:before="120"/>
              <w:rPr>
                <w:i/>
                <w:lang w:val="fr-CH"/>
              </w:rPr>
            </w:pPr>
          </w:p>
        </w:tc>
        <w:tc>
          <w:tcPr>
            <w:tcW w:w="2041" w:type="dxa"/>
            <w:gridSpan w:val="12"/>
            <w:tcBorders>
              <w:top w:val="single" w:sz="4" w:space="0" w:color="auto"/>
              <w:bottom w:val="single" w:sz="2" w:space="0" w:color="auto"/>
            </w:tcBorders>
          </w:tcPr>
          <w:p w:rsidR="00984323" w:rsidRPr="00EC32B3" w:rsidRDefault="00ED1BF9" w:rsidP="00984323">
            <w:pPr>
              <w:spacing w:before="120"/>
              <w:rPr>
                <w:i/>
                <w:lang w:val="fr-CH"/>
              </w:rPr>
            </w:pPr>
            <w:r w:rsidRPr="00EC32B3">
              <w:rPr>
                <w:i/>
                <w:lang w:val="fr-CH"/>
              </w:rPr>
              <w:t>Réalisé; le vestiaire peut être agrandi de 100 m</w:t>
            </w:r>
            <w:r w:rsidRPr="00EC32B3">
              <w:rPr>
                <w:i/>
                <w:vertAlign w:val="superscript"/>
                <w:lang w:val="fr-CH"/>
              </w:rPr>
              <w:t>2</w:t>
            </w:r>
            <w:r w:rsidRPr="00EC32B3">
              <w:rPr>
                <w:i/>
                <w:lang w:val="fr-CH"/>
              </w:rPr>
              <w:t xml:space="preserve"> (SP); le terrain de football doit être muni d’un éclairage.</w:t>
            </w:r>
          </w:p>
        </w:tc>
        <w:tc>
          <w:tcPr>
            <w:tcW w:w="284" w:type="dxa"/>
            <w:gridSpan w:val="3"/>
          </w:tcPr>
          <w:p w:rsidR="00984323" w:rsidRPr="00EC32B3" w:rsidRDefault="00984323" w:rsidP="00984323">
            <w:pPr>
              <w:spacing w:before="120"/>
              <w:rPr>
                <w:i/>
                <w:lang w:val="fr-CH"/>
              </w:rPr>
            </w:pPr>
          </w:p>
        </w:tc>
        <w:tc>
          <w:tcPr>
            <w:tcW w:w="754" w:type="dxa"/>
            <w:gridSpan w:val="4"/>
            <w:tcBorders>
              <w:bottom w:val="single" w:sz="2" w:space="0" w:color="auto"/>
            </w:tcBorders>
          </w:tcPr>
          <w:p w:rsidR="00984323" w:rsidRPr="00EC32B3" w:rsidRDefault="00984323" w:rsidP="00984323">
            <w:pPr>
              <w:spacing w:before="120"/>
              <w:rPr>
                <w:i/>
                <w:lang w:val="fr-CH"/>
              </w:rPr>
            </w:pPr>
          </w:p>
        </w:tc>
        <w:tc>
          <w:tcPr>
            <w:tcW w:w="424" w:type="dxa"/>
          </w:tcPr>
          <w:p w:rsidR="00984323" w:rsidRPr="00EC32B3" w:rsidRDefault="00984323" w:rsidP="00984323">
            <w:pPr>
              <w:pStyle w:val="Standard9"/>
              <w:rPr>
                <w:lang w:val="fr-CH"/>
              </w:rPr>
            </w:pPr>
          </w:p>
        </w:tc>
        <w:tc>
          <w:tcPr>
            <w:tcW w:w="5146" w:type="dxa"/>
            <w:gridSpan w:val="6"/>
          </w:tcPr>
          <w:p w:rsidR="00984323" w:rsidRPr="00EC32B3" w:rsidRDefault="00ED1BF9" w:rsidP="00984323">
            <w:pPr>
              <w:pStyle w:val="Kleinschrift"/>
              <w:rPr>
                <w:lang w:val="fr-CH"/>
              </w:rPr>
            </w:pPr>
            <w:r w:rsidRPr="00EC32B3">
              <w:rPr>
                <w:lang w:val="fr-CH"/>
              </w:rPr>
              <w:t>SP = Surface de plancher selon l’article 28, alinéa 2 ONMC.</w:t>
            </w:r>
          </w:p>
        </w:tc>
      </w:tr>
      <w:tr w:rsidR="00984323" w:rsidRPr="0033528F" w:rsidTr="00984323">
        <w:tblPrEx>
          <w:tblLook w:val="00A0" w:firstRow="1" w:lastRow="0" w:firstColumn="1" w:lastColumn="0" w:noHBand="0" w:noVBand="0"/>
        </w:tblPrEx>
        <w:trPr>
          <w:cantSplit/>
          <w:trHeight w:val="20"/>
        </w:trPr>
        <w:tc>
          <w:tcPr>
            <w:tcW w:w="2217" w:type="dxa"/>
            <w:tcBorders>
              <w:top w:val="single" w:sz="2" w:space="0" w:color="auto"/>
              <w:bottom w:val="single" w:sz="2" w:space="0" w:color="auto"/>
            </w:tcBorders>
          </w:tcPr>
          <w:p w:rsidR="00984323" w:rsidRPr="00EC32B3" w:rsidRDefault="00ED1BF9" w:rsidP="00984323">
            <w:pPr>
              <w:spacing w:before="120"/>
              <w:rPr>
                <w:i/>
                <w:lang w:val="fr-CH"/>
              </w:rPr>
            </w:pPr>
            <w:r w:rsidRPr="00EC32B3">
              <w:rPr>
                <w:i/>
                <w:lang w:val="fr-CH"/>
              </w:rPr>
              <w:lastRenderedPageBreak/>
              <w:t>2 «Terrain de camping»</w:t>
            </w:r>
          </w:p>
        </w:tc>
        <w:tc>
          <w:tcPr>
            <w:tcW w:w="370" w:type="dxa"/>
          </w:tcPr>
          <w:p w:rsidR="00984323" w:rsidRPr="00EC32B3" w:rsidRDefault="00984323" w:rsidP="00984323">
            <w:pPr>
              <w:spacing w:before="120"/>
              <w:rPr>
                <w:i/>
                <w:lang w:val="fr-CH"/>
              </w:rPr>
            </w:pPr>
          </w:p>
        </w:tc>
        <w:tc>
          <w:tcPr>
            <w:tcW w:w="718" w:type="dxa"/>
            <w:tcBorders>
              <w:top w:val="single" w:sz="2" w:space="0" w:color="auto"/>
              <w:bottom w:val="single" w:sz="2" w:space="0" w:color="auto"/>
            </w:tcBorders>
          </w:tcPr>
          <w:p w:rsidR="00984323" w:rsidRPr="00EC32B3" w:rsidRDefault="00984323" w:rsidP="00ED1BF9">
            <w:pPr>
              <w:spacing w:before="120"/>
              <w:rPr>
                <w:i/>
                <w:lang w:val="fr-CH"/>
              </w:rPr>
            </w:pPr>
            <w:r w:rsidRPr="00EC32B3">
              <w:rPr>
                <w:i/>
                <w:lang w:val="fr-CH"/>
              </w:rPr>
              <w:t>ZS</w:t>
            </w:r>
            <w:r w:rsidR="00ED1BF9" w:rsidRPr="00EC32B3">
              <w:rPr>
                <w:i/>
                <w:lang w:val="fr-CH"/>
              </w:rPr>
              <w:t>L</w:t>
            </w:r>
            <w:r w:rsidRPr="00EC32B3">
              <w:rPr>
                <w:i/>
                <w:lang w:val="fr-CH"/>
              </w:rPr>
              <w:t xml:space="preserve"> 2</w:t>
            </w:r>
          </w:p>
        </w:tc>
        <w:tc>
          <w:tcPr>
            <w:tcW w:w="552" w:type="dxa"/>
            <w:gridSpan w:val="2"/>
          </w:tcPr>
          <w:p w:rsidR="00984323" w:rsidRPr="00EC32B3" w:rsidRDefault="00984323" w:rsidP="00984323">
            <w:pPr>
              <w:spacing w:before="120"/>
              <w:rPr>
                <w:i/>
                <w:lang w:val="fr-CH"/>
              </w:rPr>
            </w:pPr>
          </w:p>
        </w:tc>
        <w:tc>
          <w:tcPr>
            <w:tcW w:w="1851" w:type="dxa"/>
            <w:gridSpan w:val="5"/>
            <w:tcBorders>
              <w:top w:val="single" w:sz="2" w:space="0" w:color="auto"/>
              <w:bottom w:val="single" w:sz="2" w:space="0" w:color="auto"/>
            </w:tcBorders>
          </w:tcPr>
          <w:p w:rsidR="00984323" w:rsidRPr="00EC32B3" w:rsidRDefault="00ED1BF9" w:rsidP="00984323">
            <w:pPr>
              <w:spacing w:before="120"/>
              <w:rPr>
                <w:i/>
                <w:lang w:val="fr-CH"/>
              </w:rPr>
            </w:pPr>
            <w:r w:rsidRPr="00EC32B3">
              <w:rPr>
                <w:i/>
                <w:lang w:val="fr-CH"/>
              </w:rPr>
              <w:t>Terrain de camping avec bloc sanitaire et kiosque</w:t>
            </w:r>
          </w:p>
        </w:tc>
        <w:tc>
          <w:tcPr>
            <w:tcW w:w="288" w:type="dxa"/>
            <w:gridSpan w:val="3"/>
          </w:tcPr>
          <w:p w:rsidR="00984323" w:rsidRPr="00EC32B3" w:rsidRDefault="00984323" w:rsidP="00984323">
            <w:pPr>
              <w:spacing w:before="120"/>
              <w:rPr>
                <w:i/>
                <w:lang w:val="fr-CH"/>
              </w:rPr>
            </w:pPr>
          </w:p>
        </w:tc>
        <w:tc>
          <w:tcPr>
            <w:tcW w:w="2041" w:type="dxa"/>
            <w:gridSpan w:val="12"/>
            <w:tcBorders>
              <w:bottom w:val="single" w:sz="2" w:space="0" w:color="auto"/>
            </w:tcBorders>
          </w:tcPr>
          <w:p w:rsidR="00984323" w:rsidRPr="00EC32B3" w:rsidRDefault="00ED1BF9" w:rsidP="00984323">
            <w:pPr>
              <w:spacing w:before="120"/>
              <w:rPr>
                <w:i/>
                <w:spacing w:val="-2"/>
                <w:lang w:val="fr-CH"/>
              </w:rPr>
            </w:pPr>
            <w:r w:rsidRPr="00EC32B3">
              <w:rPr>
                <w:i/>
                <w:spacing w:val="-2"/>
                <w:lang w:val="fr-CH"/>
              </w:rPr>
              <w:t>Les surfaces destinées au camping de passage et les surfaces déterminantes des petites constructions  peuvent être étendues de 50 %. Le terrain de camping doit être végétalisé au moyen de plantes indigènes. Les places de stationnement doivent avoir un revêtement naturel.</w:t>
            </w:r>
          </w:p>
        </w:tc>
        <w:tc>
          <w:tcPr>
            <w:tcW w:w="284" w:type="dxa"/>
            <w:gridSpan w:val="3"/>
          </w:tcPr>
          <w:p w:rsidR="00984323" w:rsidRPr="00EC32B3" w:rsidRDefault="00984323" w:rsidP="00984323">
            <w:pPr>
              <w:spacing w:before="120"/>
              <w:rPr>
                <w:i/>
                <w:lang w:val="fr-CH"/>
              </w:rPr>
            </w:pPr>
          </w:p>
        </w:tc>
        <w:tc>
          <w:tcPr>
            <w:tcW w:w="754" w:type="dxa"/>
            <w:gridSpan w:val="4"/>
            <w:tcBorders>
              <w:bottom w:val="single" w:sz="2" w:space="0" w:color="auto"/>
            </w:tcBorders>
          </w:tcPr>
          <w:p w:rsidR="00984323" w:rsidRPr="00EC32B3" w:rsidRDefault="00984323" w:rsidP="00984323">
            <w:pPr>
              <w:spacing w:before="120"/>
              <w:rPr>
                <w:i/>
                <w:lang w:val="fr-CH"/>
              </w:rPr>
            </w:pPr>
            <w:r w:rsidRPr="00EC32B3">
              <w:rPr>
                <w:i/>
                <w:lang w:val="fr-CH"/>
              </w:rPr>
              <w:t>II</w:t>
            </w:r>
          </w:p>
        </w:tc>
        <w:tc>
          <w:tcPr>
            <w:tcW w:w="424" w:type="dxa"/>
          </w:tcPr>
          <w:p w:rsidR="00984323" w:rsidRPr="00EC32B3" w:rsidRDefault="00984323" w:rsidP="00984323">
            <w:pPr>
              <w:pStyle w:val="Standard9"/>
              <w:rPr>
                <w:lang w:val="fr-CH"/>
              </w:rPr>
            </w:pPr>
          </w:p>
        </w:tc>
        <w:tc>
          <w:tcPr>
            <w:tcW w:w="5146" w:type="dxa"/>
            <w:gridSpan w:val="6"/>
          </w:tcPr>
          <w:p w:rsidR="00984323" w:rsidRPr="00EC32B3" w:rsidRDefault="00ED1BF9" w:rsidP="00984323">
            <w:pPr>
              <w:pStyle w:val="Kleinschrift"/>
              <w:rPr>
                <w:lang w:val="fr-CH"/>
              </w:rPr>
            </w:pPr>
            <w:proofErr w:type="spellStart"/>
            <w:r w:rsidRPr="00EC32B3">
              <w:rPr>
                <w:lang w:val="fr-CH"/>
              </w:rPr>
              <w:t>SdC</w:t>
            </w:r>
            <w:proofErr w:type="spellEnd"/>
            <w:r w:rsidRPr="00EC32B3">
              <w:rPr>
                <w:lang w:val="fr-CH"/>
              </w:rPr>
              <w:t xml:space="preserve"> = Surface déterminante d’une construction selon l’article 30, alinéa 2 ONMC.</w:t>
            </w:r>
          </w:p>
        </w:tc>
      </w:tr>
      <w:tr w:rsidR="00984323" w:rsidRPr="00EC32B3" w:rsidTr="00984323">
        <w:tblPrEx>
          <w:tblLook w:val="00A0" w:firstRow="1" w:lastRow="0" w:firstColumn="1" w:lastColumn="0" w:noHBand="0" w:noVBand="0"/>
        </w:tblPrEx>
        <w:trPr>
          <w:cantSplit/>
          <w:trHeight w:val="20"/>
        </w:trPr>
        <w:tc>
          <w:tcPr>
            <w:tcW w:w="2217" w:type="dxa"/>
            <w:tcBorders>
              <w:top w:val="single" w:sz="2" w:space="0" w:color="auto"/>
              <w:bottom w:val="single" w:sz="2" w:space="0" w:color="auto"/>
            </w:tcBorders>
          </w:tcPr>
          <w:p w:rsidR="00984323" w:rsidRPr="00EC32B3" w:rsidRDefault="00ED1BF9" w:rsidP="00984323">
            <w:pPr>
              <w:spacing w:before="120"/>
              <w:rPr>
                <w:i/>
                <w:lang w:val="fr-CH"/>
              </w:rPr>
            </w:pPr>
            <w:r w:rsidRPr="00EC32B3">
              <w:rPr>
                <w:i/>
                <w:lang w:val="fr-CH"/>
              </w:rPr>
              <w:t>3 «Manège»</w:t>
            </w:r>
          </w:p>
        </w:tc>
        <w:tc>
          <w:tcPr>
            <w:tcW w:w="370" w:type="dxa"/>
          </w:tcPr>
          <w:p w:rsidR="00984323" w:rsidRPr="00EC32B3" w:rsidRDefault="00984323" w:rsidP="00984323">
            <w:pPr>
              <w:spacing w:before="120"/>
              <w:rPr>
                <w:i/>
                <w:lang w:val="fr-CH"/>
              </w:rPr>
            </w:pPr>
          </w:p>
        </w:tc>
        <w:tc>
          <w:tcPr>
            <w:tcW w:w="718" w:type="dxa"/>
            <w:tcBorders>
              <w:top w:val="single" w:sz="2" w:space="0" w:color="auto"/>
              <w:bottom w:val="single" w:sz="2" w:space="0" w:color="auto"/>
            </w:tcBorders>
          </w:tcPr>
          <w:p w:rsidR="00984323" w:rsidRPr="00EC32B3" w:rsidRDefault="00984323" w:rsidP="00ED1BF9">
            <w:pPr>
              <w:spacing w:before="120"/>
              <w:rPr>
                <w:i/>
                <w:lang w:val="fr-CH"/>
              </w:rPr>
            </w:pPr>
            <w:r w:rsidRPr="00EC32B3">
              <w:rPr>
                <w:i/>
                <w:lang w:val="fr-CH"/>
              </w:rPr>
              <w:t>ZS</w:t>
            </w:r>
            <w:r w:rsidR="00ED1BF9" w:rsidRPr="00EC32B3">
              <w:rPr>
                <w:i/>
                <w:lang w:val="fr-CH"/>
              </w:rPr>
              <w:t>L</w:t>
            </w:r>
            <w:r w:rsidRPr="00EC32B3">
              <w:rPr>
                <w:i/>
                <w:lang w:val="fr-CH"/>
              </w:rPr>
              <w:t xml:space="preserve"> 3</w:t>
            </w:r>
          </w:p>
        </w:tc>
        <w:tc>
          <w:tcPr>
            <w:tcW w:w="552" w:type="dxa"/>
            <w:gridSpan w:val="2"/>
          </w:tcPr>
          <w:p w:rsidR="00984323" w:rsidRPr="00EC32B3" w:rsidRDefault="00984323" w:rsidP="00984323">
            <w:pPr>
              <w:spacing w:before="120"/>
              <w:rPr>
                <w:i/>
                <w:lang w:val="fr-CH"/>
              </w:rPr>
            </w:pPr>
          </w:p>
        </w:tc>
        <w:tc>
          <w:tcPr>
            <w:tcW w:w="1851" w:type="dxa"/>
            <w:gridSpan w:val="5"/>
            <w:tcBorders>
              <w:top w:val="single" w:sz="2" w:space="0" w:color="auto"/>
              <w:bottom w:val="single" w:sz="2" w:space="0" w:color="auto"/>
            </w:tcBorders>
          </w:tcPr>
          <w:p w:rsidR="00984323" w:rsidRPr="00EC32B3" w:rsidRDefault="00ED1BF9" w:rsidP="00984323">
            <w:pPr>
              <w:spacing w:before="120"/>
              <w:rPr>
                <w:i/>
                <w:lang w:val="fr-CH"/>
              </w:rPr>
            </w:pPr>
            <w:r w:rsidRPr="00EC32B3">
              <w:rPr>
                <w:i/>
                <w:lang w:val="fr-CH"/>
              </w:rPr>
              <w:t>Manège avec écurie, bâtiments accessoires et paddocks extérieurs.</w:t>
            </w:r>
          </w:p>
        </w:tc>
        <w:tc>
          <w:tcPr>
            <w:tcW w:w="288" w:type="dxa"/>
            <w:gridSpan w:val="3"/>
          </w:tcPr>
          <w:p w:rsidR="00984323" w:rsidRPr="00EC32B3" w:rsidRDefault="00984323" w:rsidP="00984323">
            <w:pPr>
              <w:spacing w:before="120"/>
              <w:rPr>
                <w:i/>
                <w:lang w:val="fr-CH"/>
              </w:rPr>
            </w:pPr>
          </w:p>
        </w:tc>
        <w:tc>
          <w:tcPr>
            <w:tcW w:w="2041" w:type="dxa"/>
            <w:gridSpan w:val="12"/>
            <w:tcBorders>
              <w:top w:val="single" w:sz="2" w:space="0" w:color="auto"/>
              <w:bottom w:val="single" w:sz="2" w:space="0" w:color="auto"/>
            </w:tcBorders>
          </w:tcPr>
          <w:p w:rsidR="00984323" w:rsidRPr="00EC32B3" w:rsidRDefault="00ED1BF9" w:rsidP="00984323">
            <w:pPr>
              <w:spacing w:before="120"/>
              <w:rPr>
                <w:i/>
                <w:lang w:val="fr-CH"/>
              </w:rPr>
            </w:pPr>
            <w:r w:rsidRPr="00EC32B3">
              <w:rPr>
                <w:i/>
                <w:lang w:val="fr-CH"/>
              </w:rPr>
              <w:t>Nouvelle installation; les prescriptions de la zone d’activités A2 sont applicables. La nouvelle installation doit être dotée d’un coffrage en bois et pourvue d’un toit en appentis.</w:t>
            </w:r>
          </w:p>
        </w:tc>
        <w:tc>
          <w:tcPr>
            <w:tcW w:w="284" w:type="dxa"/>
            <w:gridSpan w:val="3"/>
          </w:tcPr>
          <w:p w:rsidR="00984323" w:rsidRPr="00EC32B3" w:rsidRDefault="00984323" w:rsidP="00984323">
            <w:pPr>
              <w:spacing w:before="120"/>
              <w:rPr>
                <w:i/>
                <w:lang w:val="fr-CH"/>
              </w:rPr>
            </w:pPr>
          </w:p>
        </w:tc>
        <w:tc>
          <w:tcPr>
            <w:tcW w:w="754" w:type="dxa"/>
            <w:gridSpan w:val="4"/>
            <w:tcBorders>
              <w:top w:val="single" w:sz="2" w:space="0" w:color="auto"/>
              <w:bottom w:val="single" w:sz="2" w:space="0" w:color="auto"/>
            </w:tcBorders>
          </w:tcPr>
          <w:p w:rsidR="00984323" w:rsidRPr="00EC32B3" w:rsidRDefault="00984323" w:rsidP="00984323">
            <w:pPr>
              <w:spacing w:before="120"/>
              <w:rPr>
                <w:i/>
                <w:lang w:val="fr-CH"/>
              </w:rPr>
            </w:pPr>
            <w:r w:rsidRPr="00EC32B3">
              <w:rPr>
                <w:i/>
                <w:lang w:val="fr-CH"/>
              </w:rPr>
              <w:t>III</w:t>
            </w:r>
          </w:p>
        </w:tc>
        <w:tc>
          <w:tcPr>
            <w:tcW w:w="424" w:type="dxa"/>
            <w:tcBorders>
              <w:bottom w:val="nil"/>
            </w:tcBorders>
          </w:tcPr>
          <w:p w:rsidR="00984323" w:rsidRPr="00EC32B3" w:rsidRDefault="00984323" w:rsidP="00984323">
            <w:pPr>
              <w:pStyle w:val="Standard9"/>
              <w:rPr>
                <w:lang w:val="fr-CH"/>
              </w:rPr>
            </w:pPr>
          </w:p>
        </w:tc>
        <w:tc>
          <w:tcPr>
            <w:tcW w:w="5146" w:type="dxa"/>
            <w:gridSpan w:val="6"/>
            <w:tcBorders>
              <w:bottom w:val="nil"/>
            </w:tcBorders>
          </w:tcPr>
          <w:p w:rsidR="00984323" w:rsidRPr="00EC32B3" w:rsidRDefault="00ED1BF9" w:rsidP="00984323">
            <w:pPr>
              <w:pStyle w:val="Kleinschrift"/>
              <w:rPr>
                <w:lang w:val="fr-CH"/>
              </w:rPr>
            </w:pPr>
            <w:r w:rsidRPr="00EC32B3">
              <w:rPr>
                <w:lang w:val="fr-CH"/>
              </w:rPr>
              <w:t>Cf. article 212.</w:t>
            </w:r>
          </w:p>
        </w:tc>
      </w:tr>
      <w:tr w:rsidR="00984323" w:rsidRPr="00EC32B3" w:rsidTr="00984323">
        <w:tblPrEx>
          <w:tblLook w:val="00A0" w:firstRow="1" w:lastRow="0" w:firstColumn="1" w:lastColumn="0" w:noHBand="0" w:noVBand="0"/>
        </w:tblPrEx>
        <w:trPr>
          <w:cantSplit/>
          <w:trHeight w:val="20"/>
        </w:trPr>
        <w:tc>
          <w:tcPr>
            <w:tcW w:w="2217" w:type="dxa"/>
          </w:tcPr>
          <w:p w:rsidR="00984323" w:rsidRPr="00EC32B3" w:rsidRDefault="00984323" w:rsidP="00984323">
            <w:pPr>
              <w:rPr>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highlight w:val="red"/>
                <w:lang w:val="fr-CH"/>
              </w:rPr>
            </w:pPr>
          </w:p>
        </w:tc>
        <w:tc>
          <w:tcPr>
            <w:tcW w:w="552" w:type="dxa"/>
            <w:gridSpan w:val="2"/>
          </w:tcPr>
          <w:p w:rsidR="00984323" w:rsidRPr="00EC32B3" w:rsidRDefault="00984323" w:rsidP="00984323">
            <w:pPr>
              <w:rPr>
                <w:highlight w:val="red"/>
                <w:lang w:val="fr-CH"/>
              </w:rPr>
            </w:pPr>
          </w:p>
        </w:tc>
        <w:tc>
          <w:tcPr>
            <w:tcW w:w="5218" w:type="dxa"/>
            <w:gridSpan w:val="27"/>
          </w:tcPr>
          <w:p w:rsidR="00984323" w:rsidRPr="00EC32B3" w:rsidRDefault="00984323" w:rsidP="00984323">
            <w:pPr>
              <w:rPr>
                <w:b/>
                <w:highlight w:val="red"/>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cantSplit/>
          <w:trHeight w:val="20"/>
        </w:trPr>
        <w:tc>
          <w:tcPr>
            <w:tcW w:w="2217" w:type="dxa"/>
          </w:tcPr>
          <w:p w:rsidR="00984323" w:rsidRPr="00EC32B3" w:rsidRDefault="00984323" w:rsidP="00984323">
            <w:pPr>
              <w:rPr>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highlight w:val="red"/>
                <w:lang w:val="fr-CH"/>
              </w:rPr>
            </w:pPr>
          </w:p>
        </w:tc>
        <w:tc>
          <w:tcPr>
            <w:tcW w:w="552" w:type="dxa"/>
            <w:gridSpan w:val="2"/>
          </w:tcPr>
          <w:p w:rsidR="00984323" w:rsidRPr="00EC32B3" w:rsidRDefault="00984323" w:rsidP="00984323">
            <w:pPr>
              <w:rPr>
                <w:highlight w:val="red"/>
                <w:lang w:val="fr-CH"/>
              </w:rPr>
            </w:pPr>
          </w:p>
        </w:tc>
        <w:tc>
          <w:tcPr>
            <w:tcW w:w="5218" w:type="dxa"/>
            <w:gridSpan w:val="27"/>
          </w:tcPr>
          <w:p w:rsidR="00984323" w:rsidRPr="00EC32B3" w:rsidRDefault="00984323" w:rsidP="00984323">
            <w:pPr>
              <w:rPr>
                <w:b/>
                <w:highlight w:val="red"/>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cantSplit/>
          <w:trHeight w:val="20"/>
        </w:trPr>
        <w:tc>
          <w:tcPr>
            <w:tcW w:w="2217" w:type="dxa"/>
          </w:tcPr>
          <w:p w:rsidR="00984323" w:rsidRPr="00EC32B3" w:rsidRDefault="00984323" w:rsidP="00984323">
            <w:pPr>
              <w:rPr>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highlight w:val="red"/>
                <w:lang w:val="fr-CH"/>
              </w:rPr>
            </w:pPr>
          </w:p>
        </w:tc>
        <w:tc>
          <w:tcPr>
            <w:tcW w:w="552" w:type="dxa"/>
            <w:gridSpan w:val="2"/>
          </w:tcPr>
          <w:p w:rsidR="00984323" w:rsidRPr="00EC32B3" w:rsidRDefault="00984323" w:rsidP="00984323">
            <w:pPr>
              <w:rPr>
                <w:highlight w:val="red"/>
                <w:lang w:val="fr-CH"/>
              </w:rPr>
            </w:pPr>
          </w:p>
        </w:tc>
        <w:tc>
          <w:tcPr>
            <w:tcW w:w="5218" w:type="dxa"/>
            <w:gridSpan w:val="27"/>
          </w:tcPr>
          <w:p w:rsidR="00984323" w:rsidRPr="00EC32B3" w:rsidRDefault="00984323" w:rsidP="00984323">
            <w:pPr>
              <w:rPr>
                <w:b/>
                <w:highlight w:val="red"/>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cantSplit/>
          <w:trHeight w:val="20"/>
        </w:trPr>
        <w:tc>
          <w:tcPr>
            <w:tcW w:w="2217" w:type="dxa"/>
          </w:tcPr>
          <w:p w:rsidR="00984323" w:rsidRPr="00EC32B3" w:rsidRDefault="00984323" w:rsidP="00984323">
            <w:pPr>
              <w:rPr>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highlight w:val="red"/>
                <w:lang w:val="fr-CH"/>
              </w:rPr>
            </w:pPr>
          </w:p>
        </w:tc>
        <w:tc>
          <w:tcPr>
            <w:tcW w:w="552" w:type="dxa"/>
            <w:gridSpan w:val="2"/>
          </w:tcPr>
          <w:p w:rsidR="00984323" w:rsidRPr="00EC32B3" w:rsidRDefault="00984323" w:rsidP="00984323">
            <w:pPr>
              <w:rPr>
                <w:highlight w:val="red"/>
                <w:lang w:val="fr-CH"/>
              </w:rPr>
            </w:pPr>
          </w:p>
        </w:tc>
        <w:tc>
          <w:tcPr>
            <w:tcW w:w="5218" w:type="dxa"/>
            <w:gridSpan w:val="27"/>
          </w:tcPr>
          <w:p w:rsidR="00984323" w:rsidRPr="00EC32B3" w:rsidRDefault="00984323" w:rsidP="00984323">
            <w:pPr>
              <w:rPr>
                <w:b/>
                <w:highlight w:val="red"/>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cantSplit/>
          <w:trHeight w:val="20"/>
        </w:trPr>
        <w:tc>
          <w:tcPr>
            <w:tcW w:w="2217" w:type="dxa"/>
          </w:tcPr>
          <w:p w:rsidR="00984323" w:rsidRPr="00EC32B3" w:rsidRDefault="00984323" w:rsidP="00984323">
            <w:pPr>
              <w:rPr>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highlight w:val="red"/>
                <w:lang w:val="fr-CH"/>
              </w:rPr>
            </w:pPr>
          </w:p>
        </w:tc>
        <w:tc>
          <w:tcPr>
            <w:tcW w:w="552" w:type="dxa"/>
            <w:gridSpan w:val="2"/>
          </w:tcPr>
          <w:p w:rsidR="00984323" w:rsidRPr="00EC32B3" w:rsidRDefault="00984323" w:rsidP="00984323">
            <w:pPr>
              <w:rPr>
                <w:highlight w:val="red"/>
                <w:lang w:val="fr-CH"/>
              </w:rPr>
            </w:pPr>
          </w:p>
        </w:tc>
        <w:tc>
          <w:tcPr>
            <w:tcW w:w="5218" w:type="dxa"/>
            <w:gridSpan w:val="27"/>
          </w:tcPr>
          <w:p w:rsidR="00984323" w:rsidRPr="00EC32B3" w:rsidRDefault="00984323" w:rsidP="00984323">
            <w:pPr>
              <w:rPr>
                <w:b/>
                <w:highlight w:val="red"/>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cantSplit/>
          <w:trHeight w:val="20"/>
        </w:trPr>
        <w:tc>
          <w:tcPr>
            <w:tcW w:w="2217" w:type="dxa"/>
          </w:tcPr>
          <w:p w:rsidR="00984323" w:rsidRPr="00EC32B3" w:rsidRDefault="00984323" w:rsidP="00984323">
            <w:pPr>
              <w:rPr>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highlight w:val="red"/>
                <w:lang w:val="fr-CH"/>
              </w:rPr>
            </w:pPr>
          </w:p>
        </w:tc>
        <w:tc>
          <w:tcPr>
            <w:tcW w:w="552" w:type="dxa"/>
            <w:gridSpan w:val="2"/>
          </w:tcPr>
          <w:p w:rsidR="00984323" w:rsidRPr="00EC32B3" w:rsidRDefault="00984323" w:rsidP="00984323">
            <w:pPr>
              <w:pStyle w:val="Kleinschrift"/>
              <w:rPr>
                <w:highlight w:val="red"/>
                <w:lang w:val="fr-CH"/>
              </w:rPr>
            </w:pPr>
          </w:p>
        </w:tc>
        <w:tc>
          <w:tcPr>
            <w:tcW w:w="5218" w:type="dxa"/>
            <w:gridSpan w:val="27"/>
          </w:tcPr>
          <w:p w:rsidR="00984323" w:rsidRPr="00EC32B3" w:rsidRDefault="00984323" w:rsidP="00984323">
            <w:pPr>
              <w:rPr>
                <w:b/>
                <w:highlight w:val="red"/>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ED1BF9" w:rsidRPr="00EC32B3" w:rsidTr="00984323">
        <w:tblPrEx>
          <w:tblLook w:val="00A0" w:firstRow="1" w:lastRow="0" w:firstColumn="1" w:lastColumn="0" w:noHBand="0" w:noVBand="0"/>
        </w:tblPrEx>
        <w:trPr>
          <w:cantSplit/>
          <w:trHeight w:val="20"/>
        </w:trPr>
        <w:tc>
          <w:tcPr>
            <w:tcW w:w="2217" w:type="dxa"/>
          </w:tcPr>
          <w:p w:rsidR="00ED1BF9" w:rsidRPr="00EC32B3" w:rsidRDefault="00ED1BF9" w:rsidP="00984323">
            <w:pPr>
              <w:rPr>
                <w:lang w:val="fr-CH"/>
              </w:rPr>
            </w:pPr>
          </w:p>
        </w:tc>
        <w:tc>
          <w:tcPr>
            <w:tcW w:w="370" w:type="dxa"/>
          </w:tcPr>
          <w:p w:rsidR="00ED1BF9" w:rsidRPr="00EC32B3" w:rsidRDefault="00ED1BF9" w:rsidP="00984323">
            <w:pPr>
              <w:rPr>
                <w:lang w:val="fr-CH"/>
              </w:rPr>
            </w:pPr>
          </w:p>
        </w:tc>
        <w:tc>
          <w:tcPr>
            <w:tcW w:w="718" w:type="dxa"/>
          </w:tcPr>
          <w:p w:rsidR="00ED1BF9" w:rsidRPr="00EC32B3" w:rsidRDefault="00ED1BF9" w:rsidP="00984323">
            <w:pPr>
              <w:rPr>
                <w:highlight w:val="red"/>
                <w:lang w:val="fr-CH"/>
              </w:rPr>
            </w:pPr>
          </w:p>
        </w:tc>
        <w:tc>
          <w:tcPr>
            <w:tcW w:w="552" w:type="dxa"/>
            <w:gridSpan w:val="2"/>
          </w:tcPr>
          <w:p w:rsidR="00ED1BF9" w:rsidRPr="00EC32B3" w:rsidRDefault="00ED1BF9" w:rsidP="00984323">
            <w:pPr>
              <w:pStyle w:val="Kleinschrift"/>
              <w:rPr>
                <w:highlight w:val="red"/>
                <w:lang w:val="fr-CH"/>
              </w:rPr>
            </w:pPr>
          </w:p>
        </w:tc>
        <w:tc>
          <w:tcPr>
            <w:tcW w:w="5218" w:type="dxa"/>
            <w:gridSpan w:val="27"/>
          </w:tcPr>
          <w:p w:rsidR="00ED1BF9" w:rsidRPr="00EC32B3" w:rsidRDefault="00ED1BF9" w:rsidP="00984323">
            <w:pPr>
              <w:rPr>
                <w:b/>
                <w:highlight w:val="red"/>
                <w:lang w:val="fr-CH"/>
              </w:rPr>
            </w:pPr>
          </w:p>
        </w:tc>
        <w:tc>
          <w:tcPr>
            <w:tcW w:w="424" w:type="dxa"/>
          </w:tcPr>
          <w:p w:rsidR="00ED1BF9" w:rsidRPr="00EC32B3" w:rsidRDefault="00ED1BF9" w:rsidP="00984323">
            <w:pPr>
              <w:rPr>
                <w:lang w:val="fr-CH"/>
              </w:rPr>
            </w:pPr>
          </w:p>
        </w:tc>
        <w:tc>
          <w:tcPr>
            <w:tcW w:w="5146" w:type="dxa"/>
            <w:gridSpan w:val="6"/>
          </w:tcPr>
          <w:p w:rsidR="00ED1BF9" w:rsidRPr="00EC32B3" w:rsidRDefault="00ED1BF9"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EC32B3" w:rsidRDefault="00984323" w:rsidP="00984323">
            <w:pPr>
              <w:jc w:val="right"/>
              <w:rPr>
                <w:b/>
                <w:lang w:val="fr-CH"/>
              </w:rPr>
            </w:pPr>
          </w:p>
        </w:tc>
        <w:tc>
          <w:tcPr>
            <w:tcW w:w="370" w:type="dxa"/>
            <w:shd w:val="clear" w:color="auto" w:fill="D8DCDE"/>
          </w:tcPr>
          <w:p w:rsidR="00984323" w:rsidRPr="00EC32B3" w:rsidRDefault="00984323" w:rsidP="00984323">
            <w:pPr>
              <w:rPr>
                <w:b/>
                <w:lang w:val="fr-CH"/>
              </w:rPr>
            </w:pPr>
          </w:p>
        </w:tc>
        <w:tc>
          <w:tcPr>
            <w:tcW w:w="718" w:type="dxa"/>
            <w:shd w:val="clear" w:color="auto" w:fill="D8DCDE"/>
          </w:tcPr>
          <w:p w:rsidR="00984323" w:rsidRPr="00EC32B3" w:rsidRDefault="00984323" w:rsidP="00984323">
            <w:pPr>
              <w:rPr>
                <w:b/>
                <w:lang w:val="fr-CH"/>
              </w:rPr>
            </w:pPr>
            <w:bookmarkStart w:id="46" w:name="_Toc134952739"/>
            <w:r w:rsidRPr="00EC32B3">
              <w:rPr>
                <w:b/>
                <w:lang w:val="fr-CH"/>
              </w:rPr>
              <w:t>23</w:t>
            </w:r>
            <w:bookmarkEnd w:id="46"/>
          </w:p>
        </w:tc>
        <w:tc>
          <w:tcPr>
            <w:tcW w:w="552" w:type="dxa"/>
            <w:gridSpan w:val="2"/>
            <w:shd w:val="clear" w:color="auto" w:fill="D8DCDE"/>
          </w:tcPr>
          <w:p w:rsidR="00984323" w:rsidRPr="00EC32B3" w:rsidRDefault="00984323" w:rsidP="00984323">
            <w:pPr>
              <w:rPr>
                <w:b/>
                <w:lang w:val="fr-CH"/>
              </w:rPr>
            </w:pPr>
          </w:p>
        </w:tc>
        <w:tc>
          <w:tcPr>
            <w:tcW w:w="5218" w:type="dxa"/>
            <w:gridSpan w:val="27"/>
            <w:shd w:val="clear" w:color="auto" w:fill="D8DCDE"/>
          </w:tcPr>
          <w:p w:rsidR="00984323" w:rsidRPr="00EC32B3" w:rsidRDefault="00ED1BF9" w:rsidP="00984323">
            <w:pPr>
              <w:rPr>
                <w:b/>
                <w:lang w:val="fr-CH"/>
              </w:rPr>
            </w:pPr>
            <w:r w:rsidRPr="00EC32B3">
              <w:rPr>
                <w:b/>
                <w:lang w:val="fr-CH"/>
              </w:rPr>
              <w:t>Autres zones d’affectation à l’intérieur du territoire constructible</w:t>
            </w:r>
          </w:p>
        </w:tc>
        <w:tc>
          <w:tcPr>
            <w:tcW w:w="424" w:type="dxa"/>
          </w:tcPr>
          <w:p w:rsidR="00984323" w:rsidRPr="00EC32B3" w:rsidRDefault="00984323" w:rsidP="00984323">
            <w:pPr>
              <w:rPr>
                <w:b/>
                <w:lang w:val="fr-CH"/>
              </w:rPr>
            </w:pPr>
          </w:p>
          <w:p w:rsidR="00984323" w:rsidRPr="00EC32B3" w:rsidRDefault="00984323" w:rsidP="00984323">
            <w:pPr>
              <w:rPr>
                <w:b/>
                <w:lang w:val="fr-CH"/>
              </w:rPr>
            </w:pPr>
          </w:p>
        </w:tc>
        <w:tc>
          <w:tcPr>
            <w:tcW w:w="5146" w:type="dxa"/>
            <w:gridSpan w:val="6"/>
          </w:tcPr>
          <w:p w:rsidR="00984323" w:rsidRPr="00EC32B3" w:rsidRDefault="00984323" w:rsidP="00984323">
            <w:pPr>
              <w:pStyle w:val="Standard9"/>
              <w:rPr>
                <w:b/>
                <w:lang w:val="fr-CH"/>
              </w:rPr>
            </w:pPr>
          </w:p>
        </w:tc>
      </w:tr>
      <w:tr w:rsidR="00984323" w:rsidRPr="0033528F" w:rsidTr="00984323">
        <w:tblPrEx>
          <w:tblLook w:val="00A0" w:firstRow="1" w:lastRow="0" w:firstColumn="1" w:lastColumn="0" w:noHBand="0" w:noVBand="0"/>
        </w:tblPrEx>
        <w:trPr>
          <w:cantSplit/>
          <w:trHeight w:val="20"/>
        </w:trPr>
        <w:tc>
          <w:tcPr>
            <w:tcW w:w="2217" w:type="dxa"/>
          </w:tcPr>
          <w:p w:rsidR="00984323" w:rsidRPr="00EC32B3" w:rsidRDefault="00ED1BF9" w:rsidP="00984323">
            <w:pPr>
              <w:rPr>
                <w:b/>
                <w:lang w:val="fr-CH"/>
              </w:rPr>
            </w:pPr>
            <w:r w:rsidRPr="00EC32B3">
              <w:rPr>
                <w:b/>
                <w:lang w:val="fr-CH"/>
              </w:rPr>
              <w:t>Aires de circulation</w:t>
            </w: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r w:rsidRPr="00EC32B3">
              <w:rPr>
                <w:b/>
                <w:lang w:val="fr-CH"/>
              </w:rPr>
              <w:t>231</w:t>
            </w:r>
          </w:p>
        </w:tc>
        <w:tc>
          <w:tcPr>
            <w:tcW w:w="552" w:type="dxa"/>
            <w:gridSpan w:val="2"/>
          </w:tcPr>
          <w:p w:rsidR="00984323" w:rsidRPr="00EC32B3" w:rsidRDefault="00984323" w:rsidP="00984323">
            <w:pPr>
              <w:rPr>
                <w:lang w:val="fr-CH"/>
              </w:rPr>
            </w:pPr>
            <w:r w:rsidRPr="00EC32B3">
              <w:rPr>
                <w:lang w:val="fr-CH"/>
              </w:rPr>
              <w:t>1</w:t>
            </w:r>
          </w:p>
        </w:tc>
        <w:tc>
          <w:tcPr>
            <w:tcW w:w="5218" w:type="dxa"/>
            <w:gridSpan w:val="27"/>
          </w:tcPr>
          <w:p w:rsidR="00984323" w:rsidRPr="00EC32B3" w:rsidRDefault="00ED1BF9" w:rsidP="00984323">
            <w:pPr>
              <w:rPr>
                <w:lang w:val="fr-CH"/>
              </w:rPr>
            </w:pPr>
            <w:r w:rsidRPr="00EC32B3">
              <w:rPr>
                <w:lang w:val="fr-CH"/>
              </w:rPr>
              <w:t xml:space="preserve">La zone comprend les aires dédiées aux transports routier, ferroviaire et aérien dans les sites bâtis. </w:t>
            </w:r>
          </w:p>
        </w:tc>
        <w:tc>
          <w:tcPr>
            <w:tcW w:w="424" w:type="dxa"/>
          </w:tcPr>
          <w:p w:rsidR="00984323" w:rsidRPr="00EC32B3" w:rsidRDefault="00984323" w:rsidP="00984323">
            <w:pPr>
              <w:rPr>
                <w:highlight w:val="yellow"/>
                <w:lang w:val="fr-CH"/>
              </w:rPr>
            </w:pPr>
          </w:p>
        </w:tc>
        <w:tc>
          <w:tcPr>
            <w:tcW w:w="5146" w:type="dxa"/>
            <w:gridSpan w:val="6"/>
          </w:tcPr>
          <w:p w:rsidR="00984323" w:rsidRPr="00EC32B3" w:rsidRDefault="00984323" w:rsidP="00984323">
            <w:pPr>
              <w:pStyle w:val="Standard9"/>
              <w:rPr>
                <w:highlight w:val="yellow"/>
                <w:lang w:val="fr-CH"/>
              </w:rPr>
            </w:pPr>
          </w:p>
        </w:tc>
      </w:tr>
      <w:tr w:rsidR="00984323" w:rsidRPr="0033528F" w:rsidTr="00984323">
        <w:tblPrEx>
          <w:tblLook w:val="00A0" w:firstRow="1" w:lastRow="0" w:firstColumn="1" w:lastColumn="0" w:noHBand="0" w:noVBand="0"/>
        </w:tblPrEx>
        <w:trPr>
          <w:cantSplit/>
          <w:trHeight w:val="20"/>
        </w:trPr>
        <w:tc>
          <w:tcPr>
            <w:tcW w:w="2217" w:type="dxa"/>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rFonts w:cs="Arial"/>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2</w:t>
            </w:r>
          </w:p>
        </w:tc>
        <w:tc>
          <w:tcPr>
            <w:tcW w:w="5218" w:type="dxa"/>
            <w:gridSpan w:val="27"/>
          </w:tcPr>
          <w:p w:rsidR="00984323" w:rsidRPr="00EC32B3" w:rsidRDefault="00ED1BF9" w:rsidP="00984323">
            <w:pPr>
              <w:rPr>
                <w:lang w:val="fr-CH"/>
              </w:rPr>
            </w:pPr>
            <w:r w:rsidRPr="00EC32B3">
              <w:rPr>
                <w:lang w:val="fr-CH"/>
              </w:rPr>
              <w:t>Les dispositions de la législation spéciale s’appliquent pour cette zone.</w:t>
            </w: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rFonts w:cs="Arial"/>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3</w:t>
            </w:r>
          </w:p>
        </w:tc>
        <w:tc>
          <w:tcPr>
            <w:tcW w:w="5218" w:type="dxa"/>
            <w:gridSpan w:val="27"/>
          </w:tcPr>
          <w:p w:rsidR="00984323" w:rsidRPr="00EC32B3" w:rsidRDefault="00ED1BF9" w:rsidP="00984323">
            <w:pPr>
              <w:rPr>
                <w:rFonts w:cs="Arial"/>
                <w:lang w:val="fr-CH"/>
              </w:rPr>
            </w:pPr>
            <w:r w:rsidRPr="00EC32B3">
              <w:rPr>
                <w:rFonts w:cs="Arial"/>
                <w:lang w:val="fr-CH"/>
              </w:rPr>
              <w:t>Toutes les affectations sans rapport avec les transports sont régies par les dispositions applicables dans les zones à bâtir avoisinantes.</w:t>
            </w:r>
          </w:p>
        </w:tc>
        <w:tc>
          <w:tcPr>
            <w:tcW w:w="424" w:type="dxa"/>
          </w:tcPr>
          <w:p w:rsidR="00984323" w:rsidRPr="00EC32B3" w:rsidRDefault="00984323" w:rsidP="00984323">
            <w:pPr>
              <w:rPr>
                <w:lang w:val="fr-CH"/>
              </w:rPr>
            </w:pPr>
          </w:p>
        </w:tc>
        <w:tc>
          <w:tcPr>
            <w:tcW w:w="5146" w:type="dxa"/>
            <w:gridSpan w:val="6"/>
          </w:tcPr>
          <w:p w:rsidR="00984323" w:rsidRPr="00EC32B3" w:rsidRDefault="00ED1BF9" w:rsidP="00984323">
            <w:pPr>
              <w:pStyle w:val="Kleinschrift"/>
              <w:rPr>
                <w:lang w:val="fr-CH"/>
              </w:rPr>
            </w:pPr>
            <w:r w:rsidRPr="00EC32B3">
              <w:rPr>
                <w:lang w:val="fr-CH"/>
              </w:rPr>
              <w:t>Les constructions et installations dont l’utilisation n’est pas liée aux transports sont soumises à la procédure ordinaire d’octroi du permis de construire.</w:t>
            </w:r>
          </w:p>
        </w:tc>
      </w:tr>
      <w:tr w:rsidR="00984323" w:rsidRPr="0033528F" w:rsidTr="00984323">
        <w:tblPrEx>
          <w:tblLook w:val="00A0" w:firstRow="1" w:lastRow="0" w:firstColumn="1" w:lastColumn="0" w:noHBand="0" w:noVBand="0"/>
        </w:tblPrEx>
        <w:trPr>
          <w:cantSplit/>
          <w:trHeight w:val="20"/>
        </w:trPr>
        <w:tc>
          <w:tcPr>
            <w:tcW w:w="2217" w:type="dxa"/>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rFonts w:cs="Arial"/>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tcPr>
          <w:p w:rsidR="00984323" w:rsidRPr="00EC32B3" w:rsidRDefault="00ED1BF9" w:rsidP="00984323">
            <w:pPr>
              <w:rPr>
                <w:b/>
                <w:lang w:val="fr-CH"/>
              </w:rPr>
            </w:pPr>
            <w:bookmarkStart w:id="47" w:name="_Toc144810486"/>
            <w:r w:rsidRPr="00EC32B3">
              <w:rPr>
                <w:b/>
                <w:lang w:val="fr-CH"/>
              </w:rPr>
              <w:t>Zone destinée aux constructions et installations sur le domaine ferroviaire (ZCF)</w:t>
            </w:r>
            <w:bookmarkEnd w:id="47"/>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bookmarkStart w:id="48" w:name="_Toc522947429"/>
            <w:bookmarkStart w:id="49" w:name="_Toc525557544"/>
            <w:bookmarkStart w:id="50" w:name="_Toc532356571"/>
            <w:bookmarkStart w:id="51" w:name="_Toc532373060"/>
            <w:bookmarkStart w:id="52" w:name="_Toc532609403"/>
            <w:bookmarkStart w:id="53" w:name="_Toc1549253"/>
            <w:bookmarkStart w:id="54" w:name="_Toc2068438"/>
            <w:bookmarkStart w:id="55" w:name="_Toc134952741"/>
            <w:r w:rsidRPr="00EC32B3">
              <w:rPr>
                <w:b/>
                <w:lang w:val="fr-CH"/>
              </w:rPr>
              <w:t>232</w:t>
            </w:r>
            <w:bookmarkEnd w:id="48"/>
            <w:bookmarkEnd w:id="49"/>
            <w:bookmarkEnd w:id="50"/>
            <w:bookmarkEnd w:id="51"/>
            <w:bookmarkEnd w:id="52"/>
            <w:bookmarkEnd w:id="53"/>
            <w:bookmarkEnd w:id="54"/>
            <w:bookmarkEnd w:id="55"/>
          </w:p>
        </w:tc>
        <w:tc>
          <w:tcPr>
            <w:tcW w:w="552" w:type="dxa"/>
            <w:gridSpan w:val="2"/>
          </w:tcPr>
          <w:p w:rsidR="00984323" w:rsidRPr="00EC32B3" w:rsidRDefault="00984323" w:rsidP="00984323">
            <w:pPr>
              <w:rPr>
                <w:lang w:val="fr-CH"/>
              </w:rPr>
            </w:pPr>
            <w:r w:rsidRPr="00EC32B3">
              <w:rPr>
                <w:lang w:val="fr-CH"/>
              </w:rPr>
              <w:t>1</w:t>
            </w:r>
          </w:p>
        </w:tc>
        <w:tc>
          <w:tcPr>
            <w:tcW w:w="5218" w:type="dxa"/>
            <w:gridSpan w:val="27"/>
          </w:tcPr>
          <w:p w:rsidR="00984323" w:rsidRPr="00EC32B3" w:rsidRDefault="00ED1BF9" w:rsidP="00984323">
            <w:pPr>
              <w:rPr>
                <w:lang w:val="fr-CH"/>
              </w:rPr>
            </w:pPr>
            <w:r w:rsidRPr="00EC32B3">
              <w:rPr>
                <w:lang w:val="fr-CH"/>
              </w:rPr>
              <w:t>Les zones destinées aux constructions et installations sur le domaine ferroviaire englobent à l’intérieur de la zone à bâtir une partie des surfaces qui sont utilisées par les entreprises de chemins de fer publiques.</w:t>
            </w:r>
          </w:p>
        </w:tc>
        <w:tc>
          <w:tcPr>
            <w:tcW w:w="424" w:type="dxa"/>
          </w:tcPr>
          <w:p w:rsidR="00984323" w:rsidRPr="00EC32B3" w:rsidRDefault="00984323" w:rsidP="00984323">
            <w:pPr>
              <w:rPr>
                <w:lang w:val="fr-CH"/>
              </w:rPr>
            </w:pPr>
          </w:p>
        </w:tc>
        <w:tc>
          <w:tcPr>
            <w:tcW w:w="5146" w:type="dxa"/>
            <w:gridSpan w:val="6"/>
          </w:tcPr>
          <w:p w:rsidR="00984323" w:rsidRPr="00EC32B3" w:rsidRDefault="00ED1BF9" w:rsidP="00984323">
            <w:pPr>
              <w:pStyle w:val="Kleinschrift"/>
              <w:rPr>
                <w:lang w:val="fr-CH"/>
              </w:rPr>
            </w:pPr>
            <w:r w:rsidRPr="00EC32B3">
              <w:rPr>
                <w:lang w:val="fr-CH"/>
              </w:rPr>
              <w:t>En font partie toutes les installations d’infrastructure, soit pour l’essentiel les rails, les gares et les surfaces destinées au chargement et au déchargement. La loi sur les chemins de fer (</w:t>
            </w:r>
            <w:proofErr w:type="spellStart"/>
            <w:r w:rsidRPr="00EC32B3">
              <w:rPr>
                <w:lang w:val="fr-CH"/>
              </w:rPr>
              <w:t>LCdF</w:t>
            </w:r>
            <w:proofErr w:type="spellEnd"/>
            <w:r w:rsidRPr="00EC32B3">
              <w:rPr>
                <w:lang w:val="fr-CH"/>
              </w:rPr>
              <w:t xml:space="preserve">) règle de manière exhaustive les constructions et les installations servant exclusivement ou principalement à la construction et à l’exploitation d’un chemin de fer (art. 18 </w:t>
            </w:r>
            <w:proofErr w:type="spellStart"/>
            <w:r w:rsidRPr="00EC32B3">
              <w:rPr>
                <w:lang w:val="fr-CH"/>
              </w:rPr>
              <w:t>ss</w:t>
            </w:r>
            <w:proofErr w:type="spellEnd"/>
            <w:r w:rsidRPr="00EC32B3">
              <w:rPr>
                <w:lang w:val="fr-CH"/>
              </w:rPr>
              <w:t xml:space="preserve"> </w:t>
            </w:r>
            <w:proofErr w:type="spellStart"/>
            <w:r w:rsidRPr="00EC32B3">
              <w:rPr>
                <w:lang w:val="fr-CH"/>
              </w:rPr>
              <w:t>LCdF</w:t>
            </w:r>
            <w:proofErr w:type="spellEnd"/>
            <w:r w:rsidRPr="00EC32B3">
              <w:rPr>
                <w:lang w:val="fr-CH"/>
              </w:rPr>
              <w:t>).</w:t>
            </w:r>
          </w:p>
        </w:tc>
      </w:tr>
      <w:tr w:rsidR="00984323" w:rsidRPr="0033528F" w:rsidTr="00984323">
        <w:tblPrEx>
          <w:tblLook w:val="00A0" w:firstRow="1" w:lastRow="0" w:firstColumn="1" w:lastColumn="0" w:noHBand="0" w:noVBand="0"/>
        </w:tblPrEx>
        <w:trPr>
          <w:trHeight w:val="20"/>
        </w:trPr>
        <w:tc>
          <w:tcPr>
            <w:tcW w:w="2217" w:type="dxa"/>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2</w:t>
            </w:r>
          </w:p>
        </w:tc>
        <w:tc>
          <w:tcPr>
            <w:tcW w:w="5218" w:type="dxa"/>
            <w:gridSpan w:val="27"/>
          </w:tcPr>
          <w:p w:rsidR="00984323" w:rsidRPr="00EC32B3" w:rsidRDefault="00ED1BF9" w:rsidP="00984323">
            <w:pPr>
              <w:rPr>
                <w:lang w:val="fr-CH"/>
              </w:rPr>
            </w:pPr>
            <w:r w:rsidRPr="00EC32B3">
              <w:rPr>
                <w:lang w:val="fr-CH"/>
              </w:rPr>
              <w:t xml:space="preserve">Les prescriptions relatives à la </w:t>
            </w:r>
            <w:r w:rsidRPr="00EC32B3">
              <w:rPr>
                <w:i/>
                <w:lang w:val="fr-CH"/>
              </w:rPr>
              <w:t>zone d’activités A2</w:t>
            </w:r>
            <w:r w:rsidRPr="00EC32B3">
              <w:rPr>
                <w:lang w:val="fr-CH"/>
              </w:rPr>
              <w:t xml:space="preserve"> s’appliquent à la construction et à l’utilisation de bâtiments qui ne sont pas indispensables à l’exploitation d’un chemin de fer.</w:t>
            </w:r>
          </w:p>
        </w:tc>
        <w:tc>
          <w:tcPr>
            <w:tcW w:w="424" w:type="dxa"/>
          </w:tcPr>
          <w:p w:rsidR="00984323" w:rsidRPr="00EC32B3" w:rsidRDefault="00984323" w:rsidP="00984323">
            <w:pPr>
              <w:rPr>
                <w:lang w:val="fr-CH"/>
              </w:rPr>
            </w:pPr>
          </w:p>
        </w:tc>
        <w:tc>
          <w:tcPr>
            <w:tcW w:w="5146" w:type="dxa"/>
            <w:gridSpan w:val="6"/>
          </w:tcPr>
          <w:p w:rsidR="00984323" w:rsidRPr="00EC32B3" w:rsidRDefault="00ED1BF9" w:rsidP="00984323">
            <w:pPr>
              <w:pStyle w:val="Kleinschrift"/>
              <w:rPr>
                <w:lang w:val="fr-CH"/>
              </w:rPr>
            </w:pPr>
            <w:r w:rsidRPr="00EC32B3">
              <w:rPr>
                <w:lang w:val="fr-CH"/>
              </w:rPr>
              <w:t>Les constructions et installations qui ne sont pas indispensables à l’exploitation d’un chemin de fer sont soumises à la procédure ordinaire d’octroi du permis de construire.</w:t>
            </w:r>
          </w:p>
        </w:tc>
      </w:tr>
      <w:tr w:rsidR="00984323" w:rsidRPr="0033528F" w:rsidTr="00984323">
        <w:tblPrEx>
          <w:tblLook w:val="00A0" w:firstRow="1" w:lastRow="0" w:firstColumn="1" w:lastColumn="0" w:noHBand="0" w:noVBand="0"/>
        </w:tblPrEx>
        <w:trPr>
          <w:trHeight w:val="20"/>
        </w:trPr>
        <w:tc>
          <w:tcPr>
            <w:tcW w:w="2217" w:type="dxa"/>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EC32B3" w:rsidRDefault="00ED1BF9" w:rsidP="00984323">
            <w:pPr>
              <w:rPr>
                <w:b/>
                <w:lang w:val="fr-CH"/>
              </w:rPr>
            </w:pPr>
            <w:bookmarkStart w:id="56" w:name="_Toc144810487"/>
            <w:r w:rsidRPr="00EC32B3">
              <w:rPr>
                <w:b/>
                <w:lang w:val="fr-CH"/>
              </w:rPr>
              <w:t>Zones de verdure (ZV)</w:t>
            </w:r>
            <w:bookmarkEnd w:id="56"/>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bookmarkStart w:id="57" w:name="_Toc525557546"/>
            <w:bookmarkStart w:id="58" w:name="_Toc532373062"/>
            <w:bookmarkStart w:id="59" w:name="_Toc532609405"/>
            <w:bookmarkStart w:id="60" w:name="_Toc1549255"/>
            <w:bookmarkStart w:id="61" w:name="_Toc2068440"/>
            <w:bookmarkStart w:id="62" w:name="_Toc134952743"/>
            <w:r w:rsidRPr="00EC32B3">
              <w:rPr>
                <w:b/>
                <w:lang w:val="fr-CH"/>
              </w:rPr>
              <w:t>233</w:t>
            </w:r>
            <w:bookmarkEnd w:id="57"/>
            <w:bookmarkEnd w:id="58"/>
            <w:bookmarkEnd w:id="59"/>
            <w:bookmarkEnd w:id="60"/>
            <w:bookmarkEnd w:id="61"/>
            <w:bookmarkEnd w:id="62"/>
          </w:p>
        </w:tc>
        <w:tc>
          <w:tcPr>
            <w:tcW w:w="552" w:type="dxa"/>
            <w:gridSpan w:val="2"/>
            <w:shd w:val="clear" w:color="auto" w:fill="D8DCDE"/>
          </w:tcPr>
          <w:p w:rsidR="00984323" w:rsidRPr="00EC32B3" w:rsidRDefault="00984323" w:rsidP="00984323">
            <w:pPr>
              <w:rPr>
                <w:lang w:val="fr-CH"/>
              </w:rPr>
            </w:pPr>
            <w:r w:rsidRPr="00EC32B3">
              <w:rPr>
                <w:lang w:val="fr-CH"/>
              </w:rPr>
              <w:t>1</w:t>
            </w:r>
          </w:p>
        </w:tc>
        <w:tc>
          <w:tcPr>
            <w:tcW w:w="5218" w:type="dxa"/>
            <w:gridSpan w:val="27"/>
            <w:shd w:val="clear" w:color="auto" w:fill="D8DCDE"/>
          </w:tcPr>
          <w:p w:rsidR="00984323" w:rsidRPr="00EC32B3" w:rsidRDefault="00ED1BF9" w:rsidP="00984323">
            <w:pPr>
              <w:rPr>
                <w:lang w:val="fr-CH"/>
              </w:rPr>
            </w:pPr>
            <w:r w:rsidRPr="00EC32B3">
              <w:rPr>
                <w:lang w:val="fr-CH"/>
              </w:rPr>
              <w:t>Les zones de verdure sont des zones destinées à maintenir exempts de constructions certains secteurs de la zone à bâtir.</w:t>
            </w:r>
          </w:p>
        </w:tc>
        <w:tc>
          <w:tcPr>
            <w:tcW w:w="424" w:type="dxa"/>
          </w:tcPr>
          <w:p w:rsidR="00984323" w:rsidRPr="00EC32B3" w:rsidRDefault="00984323" w:rsidP="00984323">
            <w:pPr>
              <w:rPr>
                <w:lang w:val="fr-CH"/>
              </w:rPr>
            </w:pPr>
          </w:p>
        </w:tc>
        <w:tc>
          <w:tcPr>
            <w:tcW w:w="5146" w:type="dxa"/>
            <w:gridSpan w:val="6"/>
          </w:tcPr>
          <w:p w:rsidR="00984323" w:rsidRPr="00EC32B3" w:rsidRDefault="00415411" w:rsidP="00984323">
            <w:pPr>
              <w:pStyle w:val="Kleinschrift"/>
              <w:rPr>
                <w:lang w:val="fr-CH"/>
              </w:rPr>
            </w:pPr>
            <w:r w:rsidRPr="00EC32B3">
              <w:rPr>
                <w:lang w:val="fr-CH"/>
              </w:rPr>
              <w:t>Les zones de verdure sont destinées à structurer le milieu bâti, à maintenir des espaces verts dans le centre des localités, à protéger les abords de monuments ainsi qu’à préserver les points de vue et l’aspect caractéristique des localités (art. 79 LC). Les constructions et installations existantes bénéficient de la garantie des droits acquis (art. 3 LC).</w:t>
            </w:r>
          </w:p>
        </w:tc>
      </w:tr>
      <w:tr w:rsidR="00984323" w:rsidRPr="0033528F" w:rsidTr="00984323">
        <w:tblPrEx>
          <w:tblLook w:val="00A0" w:firstRow="1" w:lastRow="0" w:firstColumn="1" w:lastColumn="0" w:noHBand="0" w:noVBand="0"/>
        </w:tblPrEx>
        <w:trPr>
          <w:trHeight w:val="20"/>
        </w:trPr>
        <w:tc>
          <w:tcPr>
            <w:tcW w:w="2217" w:type="dxa"/>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2</w:t>
            </w:r>
          </w:p>
        </w:tc>
        <w:tc>
          <w:tcPr>
            <w:tcW w:w="5218" w:type="dxa"/>
            <w:gridSpan w:val="27"/>
          </w:tcPr>
          <w:p w:rsidR="00415411" w:rsidRPr="00EC32B3" w:rsidRDefault="00415411" w:rsidP="00415411">
            <w:pPr>
              <w:tabs>
                <w:tab w:val="left" w:pos="298"/>
              </w:tabs>
              <w:ind w:left="298" w:hanging="298"/>
              <w:rPr>
                <w:lang w:val="fr-CH"/>
              </w:rPr>
            </w:pPr>
            <w:r w:rsidRPr="00EC32B3">
              <w:rPr>
                <w:lang w:val="fr-CH"/>
              </w:rPr>
              <w:t xml:space="preserve">Les zones de verdure visent les objectifs suivants: </w:t>
            </w:r>
          </w:p>
          <w:p w:rsidR="00415411" w:rsidRPr="00EC32B3" w:rsidRDefault="00415411" w:rsidP="00981FCC">
            <w:pPr>
              <w:pStyle w:val="Listenabsatz"/>
              <w:numPr>
                <w:ilvl w:val="0"/>
                <w:numId w:val="25"/>
              </w:numPr>
              <w:ind w:left="459" w:hanging="357"/>
              <w:rPr>
                <w:i/>
                <w:lang w:val="fr-CH"/>
              </w:rPr>
            </w:pPr>
            <w:r w:rsidRPr="00EC32B3">
              <w:rPr>
                <w:i/>
                <w:lang w:val="fr-CH"/>
              </w:rPr>
              <w:t>ZV A: césure dans le milieu bâti.</w:t>
            </w:r>
          </w:p>
          <w:p w:rsidR="00415411" w:rsidRPr="00EC32B3" w:rsidRDefault="00415411" w:rsidP="00981FCC">
            <w:pPr>
              <w:pStyle w:val="Listenabsatz"/>
              <w:numPr>
                <w:ilvl w:val="0"/>
                <w:numId w:val="25"/>
              </w:numPr>
              <w:ind w:left="459" w:hanging="357"/>
              <w:rPr>
                <w:i/>
                <w:lang w:val="fr-CH"/>
              </w:rPr>
            </w:pPr>
            <w:r w:rsidRPr="00EC32B3">
              <w:rPr>
                <w:i/>
                <w:lang w:val="fr-CH"/>
              </w:rPr>
              <w:lastRenderedPageBreak/>
              <w:t>ZV B: protection des abords de l’église digne de protection.</w:t>
            </w:r>
          </w:p>
          <w:p w:rsidR="00984323" w:rsidRPr="00EC32B3" w:rsidRDefault="00415411" w:rsidP="00981FCC">
            <w:pPr>
              <w:pStyle w:val="Listenabsatz"/>
              <w:numPr>
                <w:ilvl w:val="0"/>
                <w:numId w:val="25"/>
              </w:numPr>
              <w:ind w:left="459" w:hanging="357"/>
              <w:rPr>
                <w:lang w:val="fr-CH"/>
              </w:rPr>
            </w:pPr>
            <w:r w:rsidRPr="00EC32B3">
              <w:rPr>
                <w:i/>
                <w:lang w:val="fr-CH"/>
              </w:rPr>
              <w:t>–</w:t>
            </w:r>
            <w:r w:rsidRPr="00EC32B3">
              <w:rPr>
                <w:i/>
                <w:lang w:val="fr-CH"/>
              </w:rPr>
              <w:tab/>
              <w:t>ZV C: préservation du belvédère.</w:t>
            </w: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tabs>
                <w:tab w:val="left" w:pos="298"/>
              </w:tabs>
              <w:ind w:left="298" w:hanging="298"/>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3</w:t>
            </w:r>
          </w:p>
        </w:tc>
        <w:tc>
          <w:tcPr>
            <w:tcW w:w="5218" w:type="dxa"/>
            <w:gridSpan w:val="27"/>
          </w:tcPr>
          <w:p w:rsidR="00984323" w:rsidRPr="00EC32B3" w:rsidRDefault="00415411" w:rsidP="00984323">
            <w:pPr>
              <w:tabs>
                <w:tab w:val="left" w:pos="298"/>
              </w:tabs>
              <w:rPr>
                <w:lang w:val="fr-CH"/>
              </w:rPr>
            </w:pPr>
            <w:r w:rsidRPr="00EC32B3">
              <w:rPr>
                <w:lang w:val="fr-CH"/>
              </w:rPr>
              <w:t>Les arbres et les bosquets existants doivent être sauvegardés, entretenus de façon appropriée et, le cas échéant, remplacés.</w:t>
            </w:r>
          </w:p>
        </w:tc>
        <w:tc>
          <w:tcPr>
            <w:tcW w:w="424" w:type="dxa"/>
          </w:tcPr>
          <w:p w:rsidR="00984323" w:rsidRPr="00EC32B3" w:rsidRDefault="00984323" w:rsidP="00984323">
            <w:pPr>
              <w:rPr>
                <w:lang w:val="fr-CH"/>
              </w:rPr>
            </w:pPr>
          </w:p>
        </w:tc>
        <w:tc>
          <w:tcPr>
            <w:tcW w:w="5146" w:type="dxa"/>
            <w:gridSpan w:val="6"/>
          </w:tcPr>
          <w:p w:rsidR="00984323" w:rsidRPr="00EC32B3" w:rsidRDefault="00415411" w:rsidP="00984323">
            <w:pPr>
              <w:pStyle w:val="Kleinschrift"/>
              <w:rPr>
                <w:lang w:val="fr-CH"/>
              </w:rPr>
            </w:pPr>
            <w:r w:rsidRPr="00EC32B3">
              <w:rPr>
                <w:lang w:val="fr-CH"/>
              </w:rPr>
              <w:t>Les arbres et les bosquets caractérisent en particulier le site et les environs de monuments. Les bosquets et les haies sont protégés en vertu de l’article 27, alinéa 1 de la loi du 15 septembre 1992 sur la protection de la nature (LCPN; RSB 426.11). Le déboisement requiert une dérogation du préfet ou de la préfète (art. 27, al. 2 LCPN).</w:t>
            </w:r>
          </w:p>
        </w:tc>
      </w:tr>
      <w:tr w:rsidR="00984323" w:rsidRPr="0033528F" w:rsidTr="00984323">
        <w:tblPrEx>
          <w:tblLook w:val="00A0" w:firstRow="1" w:lastRow="0" w:firstColumn="1" w:lastColumn="0" w:noHBand="0" w:noVBand="0"/>
        </w:tblPrEx>
        <w:trPr>
          <w:trHeight w:val="20"/>
        </w:trPr>
        <w:tc>
          <w:tcPr>
            <w:tcW w:w="2217" w:type="dxa"/>
            <w:tcBorders>
              <w:bottom w:val="nil"/>
            </w:tcBorders>
          </w:tcPr>
          <w:p w:rsidR="00984323" w:rsidRPr="00EC32B3" w:rsidRDefault="00984323" w:rsidP="00984323">
            <w:pPr>
              <w:rPr>
                <w:b/>
                <w:lang w:val="fr-CH"/>
              </w:rPr>
            </w:pPr>
          </w:p>
        </w:tc>
        <w:tc>
          <w:tcPr>
            <w:tcW w:w="370" w:type="dxa"/>
            <w:tcBorders>
              <w:bottom w:val="nil"/>
            </w:tcBorders>
          </w:tcPr>
          <w:p w:rsidR="00984323" w:rsidRPr="00EC32B3" w:rsidRDefault="00984323" w:rsidP="00984323">
            <w:pPr>
              <w:rPr>
                <w:lang w:val="fr-CH"/>
              </w:rPr>
            </w:pPr>
          </w:p>
        </w:tc>
        <w:tc>
          <w:tcPr>
            <w:tcW w:w="718" w:type="dxa"/>
            <w:tcBorders>
              <w:bottom w:val="nil"/>
            </w:tcBorders>
          </w:tcPr>
          <w:p w:rsidR="00984323" w:rsidRPr="00EC32B3" w:rsidRDefault="00984323" w:rsidP="00984323">
            <w:pPr>
              <w:rPr>
                <w:b/>
                <w:lang w:val="fr-CH"/>
              </w:rPr>
            </w:pPr>
          </w:p>
        </w:tc>
        <w:tc>
          <w:tcPr>
            <w:tcW w:w="552" w:type="dxa"/>
            <w:gridSpan w:val="2"/>
            <w:tcBorders>
              <w:bottom w:val="nil"/>
            </w:tcBorders>
          </w:tcPr>
          <w:p w:rsidR="00984323" w:rsidRPr="00EC32B3" w:rsidRDefault="00984323" w:rsidP="00984323">
            <w:pPr>
              <w:rPr>
                <w:lang w:val="fr-CH"/>
              </w:rPr>
            </w:pPr>
          </w:p>
        </w:tc>
        <w:tc>
          <w:tcPr>
            <w:tcW w:w="5218" w:type="dxa"/>
            <w:gridSpan w:val="27"/>
            <w:tcBorders>
              <w:bottom w:val="nil"/>
            </w:tcBorders>
          </w:tcPr>
          <w:p w:rsidR="00984323" w:rsidRPr="00EC32B3" w:rsidRDefault="00984323" w:rsidP="00984323">
            <w:pPr>
              <w:tabs>
                <w:tab w:val="left" w:pos="298"/>
              </w:tabs>
              <w:ind w:left="298" w:hanging="298"/>
              <w:rPr>
                <w:lang w:val="fr-CH"/>
              </w:rPr>
            </w:pPr>
          </w:p>
        </w:tc>
        <w:tc>
          <w:tcPr>
            <w:tcW w:w="424" w:type="dxa"/>
            <w:tcBorders>
              <w:bottom w:val="nil"/>
            </w:tcBorders>
          </w:tcPr>
          <w:p w:rsidR="00984323" w:rsidRPr="00EC32B3" w:rsidRDefault="00984323" w:rsidP="00984323">
            <w:pPr>
              <w:rPr>
                <w:lang w:val="fr-CH"/>
              </w:rPr>
            </w:pPr>
          </w:p>
        </w:tc>
        <w:tc>
          <w:tcPr>
            <w:tcW w:w="5146" w:type="dxa"/>
            <w:gridSpan w:val="6"/>
            <w:tcBorders>
              <w:bottom w:val="nil"/>
            </w:tcBorders>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Borders>
              <w:bottom w:val="nil"/>
            </w:tcBorders>
          </w:tcPr>
          <w:p w:rsidR="00984323" w:rsidRPr="00EC32B3" w:rsidRDefault="00415411" w:rsidP="00984323">
            <w:pPr>
              <w:rPr>
                <w:b/>
                <w:lang w:val="fr-CH"/>
              </w:rPr>
            </w:pPr>
            <w:bookmarkStart w:id="63" w:name="_Toc144810488"/>
            <w:r w:rsidRPr="00EC32B3">
              <w:rPr>
                <w:b/>
                <w:lang w:val="fr-CH"/>
              </w:rPr>
              <w:t>Zones hôtelières (HT)</w:t>
            </w:r>
            <w:bookmarkEnd w:id="63"/>
          </w:p>
        </w:tc>
        <w:tc>
          <w:tcPr>
            <w:tcW w:w="370" w:type="dxa"/>
            <w:tcBorders>
              <w:bottom w:val="nil"/>
            </w:tcBorders>
          </w:tcPr>
          <w:p w:rsidR="00984323" w:rsidRPr="00EC32B3" w:rsidRDefault="00984323" w:rsidP="00984323">
            <w:pPr>
              <w:rPr>
                <w:lang w:val="fr-CH"/>
              </w:rPr>
            </w:pPr>
          </w:p>
        </w:tc>
        <w:tc>
          <w:tcPr>
            <w:tcW w:w="718" w:type="dxa"/>
            <w:tcBorders>
              <w:bottom w:val="nil"/>
            </w:tcBorders>
          </w:tcPr>
          <w:p w:rsidR="00984323" w:rsidRPr="00EC32B3" w:rsidRDefault="00984323" w:rsidP="00984323">
            <w:pPr>
              <w:rPr>
                <w:b/>
                <w:lang w:val="fr-CH"/>
              </w:rPr>
            </w:pPr>
            <w:bookmarkStart w:id="64" w:name="_Toc532373064"/>
            <w:bookmarkStart w:id="65" w:name="_Toc532609407"/>
            <w:bookmarkStart w:id="66" w:name="_Toc1549257"/>
            <w:bookmarkStart w:id="67" w:name="_Toc2068442"/>
            <w:bookmarkStart w:id="68" w:name="_Toc134952744"/>
            <w:r w:rsidRPr="00EC32B3">
              <w:rPr>
                <w:b/>
                <w:lang w:val="fr-CH"/>
              </w:rPr>
              <w:t>234</w:t>
            </w:r>
            <w:bookmarkEnd w:id="64"/>
            <w:bookmarkEnd w:id="65"/>
            <w:bookmarkEnd w:id="66"/>
            <w:bookmarkEnd w:id="67"/>
            <w:bookmarkEnd w:id="68"/>
          </w:p>
        </w:tc>
        <w:tc>
          <w:tcPr>
            <w:tcW w:w="552" w:type="dxa"/>
            <w:gridSpan w:val="2"/>
            <w:tcBorders>
              <w:bottom w:val="nil"/>
            </w:tcBorders>
          </w:tcPr>
          <w:p w:rsidR="00984323" w:rsidRPr="00EC32B3" w:rsidRDefault="00984323" w:rsidP="00984323">
            <w:pPr>
              <w:rPr>
                <w:lang w:val="fr-CH"/>
              </w:rPr>
            </w:pPr>
            <w:r w:rsidRPr="00EC32B3">
              <w:rPr>
                <w:lang w:val="fr-CH"/>
              </w:rPr>
              <w:t>1</w:t>
            </w:r>
          </w:p>
        </w:tc>
        <w:tc>
          <w:tcPr>
            <w:tcW w:w="5218" w:type="dxa"/>
            <w:gridSpan w:val="27"/>
            <w:tcBorders>
              <w:bottom w:val="nil"/>
            </w:tcBorders>
          </w:tcPr>
          <w:p w:rsidR="00415411" w:rsidRPr="00EC32B3" w:rsidRDefault="00415411" w:rsidP="00415411">
            <w:pPr>
              <w:tabs>
                <w:tab w:val="left" w:pos="298"/>
              </w:tabs>
              <w:ind w:left="298" w:hanging="298"/>
              <w:rPr>
                <w:lang w:val="fr-CH"/>
              </w:rPr>
            </w:pPr>
            <w:r w:rsidRPr="00EC32B3">
              <w:rPr>
                <w:lang w:val="fr-CH"/>
              </w:rPr>
              <w:t>Dans les zones hôtelières sont admis</w:t>
            </w:r>
          </w:p>
          <w:p w:rsidR="00415411" w:rsidRPr="00EC32B3" w:rsidRDefault="00415411" w:rsidP="00981FCC">
            <w:pPr>
              <w:pStyle w:val="Listenabsatz"/>
              <w:numPr>
                <w:ilvl w:val="0"/>
                <w:numId w:val="26"/>
              </w:numPr>
              <w:ind w:left="459" w:hanging="357"/>
              <w:rPr>
                <w:lang w:val="fr-CH"/>
              </w:rPr>
            </w:pPr>
            <w:r w:rsidRPr="00EC32B3">
              <w:rPr>
                <w:lang w:val="fr-CH"/>
              </w:rPr>
              <w:t>les hôtels, les pensions, les colonies de vacances, les restaurants ainsi que les centres de congrès et de formation;</w:t>
            </w:r>
          </w:p>
          <w:p w:rsidR="00415411" w:rsidRPr="00EC32B3" w:rsidRDefault="00415411" w:rsidP="00981FCC">
            <w:pPr>
              <w:pStyle w:val="Listenabsatz"/>
              <w:numPr>
                <w:ilvl w:val="0"/>
                <w:numId w:val="26"/>
              </w:numPr>
              <w:ind w:left="459" w:hanging="357"/>
              <w:rPr>
                <w:lang w:val="fr-CH"/>
              </w:rPr>
            </w:pPr>
            <w:r w:rsidRPr="00EC32B3">
              <w:rPr>
                <w:lang w:val="fr-CH"/>
              </w:rPr>
              <w:t>les services destinés aux touristes;</w:t>
            </w:r>
          </w:p>
          <w:p w:rsidR="00415411" w:rsidRPr="00EC32B3" w:rsidRDefault="00415411" w:rsidP="00981FCC">
            <w:pPr>
              <w:pStyle w:val="Listenabsatz"/>
              <w:numPr>
                <w:ilvl w:val="0"/>
                <w:numId w:val="26"/>
              </w:numPr>
              <w:ind w:left="459" w:hanging="357"/>
              <w:rPr>
                <w:lang w:val="fr-CH"/>
              </w:rPr>
            </w:pPr>
            <w:r w:rsidRPr="00EC32B3">
              <w:rPr>
                <w:lang w:val="fr-CH"/>
              </w:rPr>
              <w:t>les logements et studios destinés au personnel d’exploitation;</w:t>
            </w:r>
          </w:p>
          <w:p w:rsidR="00984323" w:rsidRPr="00EC32B3" w:rsidRDefault="00415411" w:rsidP="00981FCC">
            <w:pPr>
              <w:pStyle w:val="Listenabsatz"/>
              <w:numPr>
                <w:ilvl w:val="0"/>
                <w:numId w:val="26"/>
              </w:numPr>
              <w:ind w:left="459" w:hanging="357"/>
              <w:rPr>
                <w:lang w:val="fr-CH"/>
              </w:rPr>
            </w:pPr>
            <w:r w:rsidRPr="00EC32B3">
              <w:rPr>
                <w:i/>
                <w:lang w:val="fr-CH"/>
              </w:rPr>
              <w:t>les appartements et logements en propriété par étages dans une proportion d’un tiers au plus de la totalité de la surface utile principale et de la surface de construction.</w:t>
            </w:r>
          </w:p>
        </w:tc>
        <w:tc>
          <w:tcPr>
            <w:tcW w:w="424" w:type="dxa"/>
            <w:tcBorders>
              <w:bottom w:val="nil"/>
            </w:tcBorders>
          </w:tcPr>
          <w:p w:rsidR="00984323" w:rsidRPr="00EC32B3" w:rsidRDefault="00984323" w:rsidP="00984323">
            <w:pPr>
              <w:rPr>
                <w:lang w:val="fr-CH"/>
              </w:rPr>
            </w:pPr>
          </w:p>
        </w:tc>
        <w:tc>
          <w:tcPr>
            <w:tcW w:w="5146" w:type="dxa"/>
            <w:gridSpan w:val="6"/>
            <w:tcBorders>
              <w:bottom w:val="nil"/>
            </w:tcBorders>
          </w:tcPr>
          <w:p w:rsidR="00415411" w:rsidRPr="00EC32B3" w:rsidRDefault="00415411" w:rsidP="00415411">
            <w:pPr>
              <w:pStyle w:val="Kleinschrift"/>
              <w:rPr>
                <w:lang w:val="fr-CH"/>
              </w:rPr>
            </w:pPr>
            <w:r w:rsidRPr="00EC32B3">
              <w:rPr>
                <w:lang w:val="fr-CH"/>
              </w:rPr>
              <w:t xml:space="preserve">La zone hôtelière a pour objectif de permettre le maintien, la rénovation et l’extension de l’offre existante en matière d’hébergement. Cette offre inclut en particulier aussi les kiosques, les magasins de souvenirs, les salons de coiffure, les centres de bien-être, les salons de jeux et les offices du tourisme. </w:t>
            </w:r>
          </w:p>
          <w:p w:rsidR="00415411" w:rsidRPr="00EC32B3" w:rsidRDefault="00415411" w:rsidP="00415411">
            <w:pPr>
              <w:pStyle w:val="Kleinschrift"/>
              <w:rPr>
                <w:lang w:val="fr-CH"/>
              </w:rPr>
            </w:pPr>
          </w:p>
          <w:p w:rsidR="00984323" w:rsidRPr="00EC32B3" w:rsidRDefault="00415411" w:rsidP="00415411">
            <w:pPr>
              <w:pStyle w:val="Kleinschrift"/>
              <w:rPr>
                <w:lang w:val="fr-CH"/>
              </w:rPr>
            </w:pPr>
            <w:r w:rsidRPr="00EC32B3">
              <w:rPr>
                <w:lang w:val="fr-CH"/>
              </w:rPr>
              <w:t>Les communes qui édictent des réglementations pour les résidences secondaires et qui, dans ce contexte, veulent favoriser les appartements exploités en hôtellerie trouveront des informations à ce sujet dans le guide sur les résidences secondaires.</w:t>
            </w:r>
          </w:p>
        </w:tc>
      </w:tr>
      <w:tr w:rsidR="00984323" w:rsidRPr="0033528F" w:rsidTr="00984323">
        <w:tblPrEx>
          <w:tblLook w:val="00A0" w:firstRow="1" w:lastRow="0" w:firstColumn="1" w:lastColumn="0" w:noHBand="0" w:noVBand="0"/>
        </w:tblPrEx>
        <w:trPr>
          <w:trHeight w:val="20"/>
        </w:trPr>
        <w:tc>
          <w:tcPr>
            <w:tcW w:w="2217" w:type="dxa"/>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2</w:t>
            </w:r>
          </w:p>
        </w:tc>
        <w:tc>
          <w:tcPr>
            <w:tcW w:w="5218" w:type="dxa"/>
            <w:gridSpan w:val="27"/>
          </w:tcPr>
          <w:p w:rsidR="00984323" w:rsidRPr="00EC32B3" w:rsidRDefault="00415411" w:rsidP="00984323">
            <w:pPr>
              <w:rPr>
                <w:lang w:val="fr-CH"/>
              </w:rPr>
            </w:pPr>
            <w:r w:rsidRPr="00EC32B3">
              <w:rPr>
                <w:lang w:val="fr-CH"/>
              </w:rPr>
              <w:t xml:space="preserve">Les agrandissements doivent respecter les mesures de police des constructions du mode de construction prédominant, alors que les prescriptions de la </w:t>
            </w:r>
            <w:r w:rsidRPr="00EC32B3">
              <w:rPr>
                <w:i/>
                <w:lang w:val="fr-CH"/>
              </w:rPr>
              <w:t>zone mixte MA3</w:t>
            </w:r>
            <w:r w:rsidRPr="00EC32B3">
              <w:rPr>
                <w:lang w:val="fr-CH"/>
              </w:rPr>
              <w:t xml:space="preserve"> s’appliquent aux constructions nouvelles.</w:t>
            </w:r>
          </w:p>
        </w:tc>
        <w:tc>
          <w:tcPr>
            <w:tcW w:w="424" w:type="dxa"/>
          </w:tcPr>
          <w:p w:rsidR="00984323" w:rsidRPr="00EC32B3" w:rsidRDefault="00984323" w:rsidP="00984323">
            <w:pPr>
              <w:rPr>
                <w:lang w:val="fr-CH"/>
              </w:rPr>
            </w:pPr>
          </w:p>
        </w:tc>
        <w:tc>
          <w:tcPr>
            <w:tcW w:w="5146" w:type="dxa"/>
            <w:gridSpan w:val="6"/>
          </w:tcPr>
          <w:p w:rsidR="00984323" w:rsidRPr="00EC32B3" w:rsidRDefault="00415411" w:rsidP="00984323">
            <w:pPr>
              <w:pStyle w:val="Kleinschrift"/>
              <w:rPr>
                <w:lang w:val="fr-CH"/>
              </w:rPr>
            </w:pPr>
            <w:r w:rsidRPr="00EC32B3">
              <w:rPr>
                <w:lang w:val="fr-CH"/>
              </w:rPr>
              <w:t>Cf. article 212. Sont réservés les hôtels qui dérogent notablement à la réglementation fondamentale en matière de construction et qui nécessitent une base spéciale dans un plan de quartier. Dans tous les cas, il est recommandé d’avoir recours à un service de conseils ou d’opter pour une procédure qualifiée (cf. art. 421 et 422).</w:t>
            </w:r>
          </w:p>
        </w:tc>
      </w:tr>
      <w:tr w:rsidR="00984323" w:rsidRPr="0033528F" w:rsidTr="00984323">
        <w:tblPrEx>
          <w:tblLook w:val="00A0" w:firstRow="1" w:lastRow="0" w:firstColumn="1" w:lastColumn="0" w:noHBand="0" w:noVBand="0"/>
        </w:tblPrEx>
        <w:trPr>
          <w:trHeight w:val="20"/>
        </w:trPr>
        <w:tc>
          <w:tcPr>
            <w:tcW w:w="2217" w:type="dxa"/>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trHeight w:val="20"/>
        </w:trPr>
        <w:tc>
          <w:tcPr>
            <w:tcW w:w="2217" w:type="dxa"/>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3</w:t>
            </w:r>
          </w:p>
        </w:tc>
        <w:tc>
          <w:tcPr>
            <w:tcW w:w="5218" w:type="dxa"/>
            <w:gridSpan w:val="27"/>
          </w:tcPr>
          <w:p w:rsidR="00984323" w:rsidRPr="00EC32B3" w:rsidRDefault="002F53A6" w:rsidP="00984323">
            <w:pPr>
              <w:rPr>
                <w:lang w:val="fr-CH"/>
              </w:rPr>
            </w:pPr>
            <w:r w:rsidRPr="00EC32B3">
              <w:rPr>
                <w:lang w:val="fr-CH"/>
              </w:rPr>
              <w:t>Les prescriptions du degré de sensibilité III sont applicables.</w:t>
            </w:r>
          </w:p>
        </w:tc>
        <w:tc>
          <w:tcPr>
            <w:tcW w:w="424" w:type="dxa"/>
          </w:tcPr>
          <w:p w:rsidR="00984323" w:rsidRPr="00EC32B3" w:rsidRDefault="00984323" w:rsidP="00984323">
            <w:pPr>
              <w:rPr>
                <w:lang w:val="fr-CH"/>
              </w:rPr>
            </w:pPr>
          </w:p>
        </w:tc>
        <w:tc>
          <w:tcPr>
            <w:tcW w:w="5146" w:type="dxa"/>
            <w:gridSpan w:val="6"/>
          </w:tcPr>
          <w:p w:rsidR="00984323" w:rsidRPr="00EC32B3" w:rsidRDefault="002F53A6" w:rsidP="00984323">
            <w:pPr>
              <w:pStyle w:val="Kleinschrift"/>
              <w:rPr>
                <w:lang w:val="fr-CH"/>
              </w:rPr>
            </w:pPr>
            <w:r w:rsidRPr="00EC32B3">
              <w:rPr>
                <w:lang w:val="fr-CH"/>
              </w:rPr>
              <w:t>Cf. article 43 OPB.</w:t>
            </w:r>
          </w:p>
        </w:tc>
      </w:tr>
      <w:tr w:rsidR="00984323" w:rsidRPr="00EC32B3" w:rsidTr="00984323">
        <w:tblPrEx>
          <w:tblLook w:val="00A0" w:firstRow="1" w:lastRow="0" w:firstColumn="1" w:lastColumn="0" w:noHBand="0" w:noVBand="0"/>
        </w:tblPrEx>
        <w:trPr>
          <w:trHeight w:val="20"/>
        </w:trPr>
        <w:tc>
          <w:tcPr>
            <w:tcW w:w="2217" w:type="dxa"/>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EC32B3" w:rsidRDefault="002F53A6" w:rsidP="00984323">
            <w:pPr>
              <w:rPr>
                <w:b/>
                <w:lang w:val="fr-CH"/>
              </w:rPr>
            </w:pPr>
            <w:bookmarkStart w:id="69" w:name="_Toc144810490"/>
            <w:r w:rsidRPr="00EC32B3">
              <w:rPr>
                <w:b/>
                <w:lang w:val="fr-CH"/>
              </w:rPr>
              <w:lastRenderedPageBreak/>
              <w:t>Zones de fermes (ZF)</w:t>
            </w:r>
            <w:bookmarkEnd w:id="69"/>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bookmarkStart w:id="70" w:name="_Toc522947439"/>
            <w:bookmarkStart w:id="71" w:name="_Toc525557553"/>
            <w:bookmarkStart w:id="72" w:name="_Toc532373069"/>
            <w:bookmarkStart w:id="73" w:name="_Toc532609412"/>
            <w:bookmarkStart w:id="74" w:name="_Toc1549262"/>
            <w:bookmarkStart w:id="75" w:name="_Toc2068447"/>
            <w:bookmarkStart w:id="76" w:name="_Toc134952748"/>
            <w:r w:rsidRPr="00EC32B3">
              <w:rPr>
                <w:b/>
                <w:lang w:val="fr-CH"/>
              </w:rPr>
              <w:t>23</w:t>
            </w:r>
            <w:bookmarkEnd w:id="70"/>
            <w:bookmarkEnd w:id="71"/>
            <w:bookmarkEnd w:id="72"/>
            <w:bookmarkEnd w:id="73"/>
            <w:bookmarkEnd w:id="74"/>
            <w:bookmarkEnd w:id="75"/>
            <w:bookmarkEnd w:id="76"/>
            <w:r w:rsidRPr="00EC32B3">
              <w:rPr>
                <w:b/>
                <w:lang w:val="fr-CH"/>
              </w:rPr>
              <w:t>5</w:t>
            </w:r>
          </w:p>
        </w:tc>
        <w:tc>
          <w:tcPr>
            <w:tcW w:w="552" w:type="dxa"/>
            <w:gridSpan w:val="2"/>
          </w:tcPr>
          <w:p w:rsidR="00984323" w:rsidRPr="00EC32B3" w:rsidRDefault="00984323" w:rsidP="00984323">
            <w:pPr>
              <w:rPr>
                <w:lang w:val="fr-CH"/>
              </w:rPr>
            </w:pPr>
            <w:r w:rsidRPr="00EC32B3">
              <w:rPr>
                <w:lang w:val="fr-CH"/>
              </w:rPr>
              <w:t>1</w:t>
            </w:r>
          </w:p>
        </w:tc>
        <w:tc>
          <w:tcPr>
            <w:tcW w:w="5218" w:type="dxa"/>
            <w:gridSpan w:val="27"/>
          </w:tcPr>
          <w:p w:rsidR="00984323" w:rsidRPr="00EC32B3" w:rsidRDefault="002F53A6" w:rsidP="00984323">
            <w:pPr>
              <w:rPr>
                <w:lang w:val="fr-CH"/>
              </w:rPr>
            </w:pPr>
            <w:r w:rsidRPr="00EC32B3">
              <w:rPr>
                <w:lang w:val="fr-CH"/>
              </w:rPr>
              <w:t>Les dispositions des législations fédérale et cantonale sur la zone agricole s’appliquent à l’intérieur des zones de fermes.</w:t>
            </w:r>
          </w:p>
        </w:tc>
        <w:tc>
          <w:tcPr>
            <w:tcW w:w="424" w:type="dxa"/>
          </w:tcPr>
          <w:p w:rsidR="00984323" w:rsidRPr="00EC32B3" w:rsidRDefault="00984323" w:rsidP="00984323">
            <w:pPr>
              <w:rPr>
                <w:lang w:val="fr-CH"/>
              </w:rPr>
            </w:pPr>
          </w:p>
        </w:tc>
        <w:tc>
          <w:tcPr>
            <w:tcW w:w="5146" w:type="dxa"/>
            <w:gridSpan w:val="6"/>
          </w:tcPr>
          <w:p w:rsidR="00984323" w:rsidRPr="00EC32B3" w:rsidRDefault="002F53A6" w:rsidP="00984323">
            <w:pPr>
              <w:pStyle w:val="Kleinschrift"/>
              <w:rPr>
                <w:lang w:val="fr-CH"/>
              </w:rPr>
            </w:pPr>
            <w:r w:rsidRPr="00EC32B3">
              <w:rPr>
                <w:lang w:val="fr-CH"/>
              </w:rPr>
              <w:t xml:space="preserve">Les zones de fermes visent le maintien d’exploitations agricoles à l’intérieur de la zone à bâtir. Elles sont soumises aux prescriptions qui régissent la zone agricole. La conformité à l’affectation de la zone s’apprécie selon les dispositions des articles 16a LAT et 34 </w:t>
            </w:r>
            <w:proofErr w:type="spellStart"/>
            <w:r w:rsidRPr="00EC32B3">
              <w:rPr>
                <w:lang w:val="fr-CH"/>
              </w:rPr>
              <w:t>ss</w:t>
            </w:r>
            <w:proofErr w:type="spellEnd"/>
            <w:r w:rsidRPr="00EC32B3">
              <w:rPr>
                <w:lang w:val="fr-CH"/>
              </w:rPr>
              <w:t xml:space="preserve"> OAT; les entreprises d’élevage ou d’engraissement ne sont toutefois pas admises dans de telles zones (art. 85, al. 2 LC). Les projets de construction non conformes à l’affectation de la zone doivent satisfaire aux exigences énoncées aux articles 24 </w:t>
            </w:r>
            <w:proofErr w:type="spellStart"/>
            <w:r w:rsidRPr="00EC32B3">
              <w:rPr>
                <w:lang w:val="fr-CH"/>
              </w:rPr>
              <w:t>ss</w:t>
            </w:r>
            <w:proofErr w:type="spellEnd"/>
            <w:r w:rsidRPr="00EC32B3">
              <w:rPr>
                <w:lang w:val="fr-CH"/>
              </w:rPr>
              <w:t xml:space="preserve"> LAT et 40 </w:t>
            </w:r>
            <w:proofErr w:type="spellStart"/>
            <w:r w:rsidRPr="00EC32B3">
              <w:rPr>
                <w:lang w:val="fr-CH"/>
              </w:rPr>
              <w:t>ss</w:t>
            </w:r>
            <w:proofErr w:type="spellEnd"/>
            <w:r w:rsidRPr="00EC32B3">
              <w:rPr>
                <w:lang w:val="fr-CH"/>
              </w:rPr>
              <w:t xml:space="preserve"> OAT de même que 81 </w:t>
            </w:r>
            <w:proofErr w:type="spellStart"/>
            <w:r w:rsidRPr="00EC32B3">
              <w:rPr>
                <w:lang w:val="fr-CH"/>
              </w:rPr>
              <w:t>ss</w:t>
            </w:r>
            <w:proofErr w:type="spellEnd"/>
            <w:r w:rsidRPr="00EC32B3">
              <w:rPr>
                <w:lang w:val="fr-CH"/>
              </w:rPr>
              <w:t xml:space="preserve"> LC.</w:t>
            </w:r>
          </w:p>
        </w:tc>
      </w:tr>
      <w:tr w:rsidR="00984323" w:rsidRPr="0033528F" w:rsidTr="00984323">
        <w:tblPrEx>
          <w:tblLook w:val="00A0" w:firstRow="1" w:lastRow="0" w:firstColumn="1" w:lastColumn="0" w:noHBand="0" w:noVBand="0"/>
        </w:tblPrEx>
        <w:trPr>
          <w:trHeight w:val="20"/>
        </w:trPr>
        <w:tc>
          <w:tcPr>
            <w:tcW w:w="2217" w:type="dxa"/>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trHeight w:val="20"/>
        </w:trPr>
        <w:tc>
          <w:tcPr>
            <w:tcW w:w="2217" w:type="dxa"/>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bookmarkStart w:id="77" w:name="_Toc525557554"/>
            <w:bookmarkStart w:id="78" w:name="_Toc532373070"/>
            <w:bookmarkStart w:id="79" w:name="_Toc532609413"/>
            <w:bookmarkStart w:id="80" w:name="_Toc1549263"/>
            <w:bookmarkStart w:id="81" w:name="_Toc2068448"/>
            <w:bookmarkStart w:id="82" w:name="_Toc134952749"/>
            <w:r w:rsidRPr="00EC32B3">
              <w:rPr>
                <w:lang w:val="fr-CH"/>
              </w:rPr>
              <w:t>2</w:t>
            </w:r>
            <w:bookmarkEnd w:id="77"/>
            <w:bookmarkEnd w:id="78"/>
            <w:bookmarkEnd w:id="79"/>
            <w:bookmarkEnd w:id="80"/>
            <w:bookmarkEnd w:id="81"/>
            <w:bookmarkEnd w:id="82"/>
          </w:p>
        </w:tc>
        <w:tc>
          <w:tcPr>
            <w:tcW w:w="5218" w:type="dxa"/>
            <w:gridSpan w:val="27"/>
          </w:tcPr>
          <w:p w:rsidR="00984323" w:rsidRPr="00EC32B3" w:rsidRDefault="001F029F" w:rsidP="00984323">
            <w:pPr>
              <w:rPr>
                <w:lang w:val="fr-CH"/>
              </w:rPr>
            </w:pPr>
            <w:r w:rsidRPr="00EC32B3">
              <w:rPr>
                <w:lang w:val="fr-CH"/>
              </w:rPr>
              <w:t xml:space="preserve">Les mesures de police des constructions de la </w:t>
            </w:r>
            <w:r w:rsidRPr="00EC32B3">
              <w:rPr>
                <w:i/>
                <w:lang w:val="fr-CH"/>
              </w:rPr>
              <w:t xml:space="preserve">zone mixte MA2 </w:t>
            </w:r>
            <w:r w:rsidRPr="00EC32B3">
              <w:rPr>
                <w:lang w:val="fr-CH"/>
              </w:rPr>
              <w:t>s’appliquent aux constructions et installations agricoles.</w:t>
            </w:r>
          </w:p>
        </w:tc>
        <w:tc>
          <w:tcPr>
            <w:tcW w:w="424" w:type="dxa"/>
          </w:tcPr>
          <w:p w:rsidR="00984323" w:rsidRPr="00EC32B3" w:rsidRDefault="00984323" w:rsidP="00984323">
            <w:pPr>
              <w:rPr>
                <w:lang w:val="fr-CH"/>
              </w:rPr>
            </w:pPr>
          </w:p>
        </w:tc>
        <w:tc>
          <w:tcPr>
            <w:tcW w:w="5146" w:type="dxa"/>
            <w:gridSpan w:val="6"/>
          </w:tcPr>
          <w:p w:rsidR="00984323" w:rsidRPr="00EC32B3" w:rsidRDefault="001F029F" w:rsidP="00984323">
            <w:pPr>
              <w:pStyle w:val="Kleinschrift"/>
              <w:rPr>
                <w:lang w:val="fr-CH"/>
              </w:rPr>
            </w:pPr>
            <w:r w:rsidRPr="00EC32B3">
              <w:rPr>
                <w:lang w:val="fr-CH"/>
              </w:rPr>
              <w:t>Cf. articles 211 s.</w:t>
            </w:r>
          </w:p>
        </w:tc>
      </w:tr>
      <w:tr w:rsidR="00984323" w:rsidRPr="00EC32B3" w:rsidTr="00984323">
        <w:tblPrEx>
          <w:tblLook w:val="00A0" w:firstRow="1" w:lastRow="0" w:firstColumn="1" w:lastColumn="0" w:noHBand="0" w:noVBand="0"/>
        </w:tblPrEx>
        <w:trPr>
          <w:trHeight w:val="20"/>
        </w:trPr>
        <w:tc>
          <w:tcPr>
            <w:tcW w:w="2217" w:type="dxa"/>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trHeight w:val="20"/>
        </w:trPr>
        <w:tc>
          <w:tcPr>
            <w:tcW w:w="2217" w:type="dxa"/>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bookmarkStart w:id="83" w:name="_Toc532373071"/>
            <w:bookmarkStart w:id="84" w:name="_Toc532609414"/>
            <w:bookmarkStart w:id="85" w:name="_Toc1549264"/>
            <w:bookmarkStart w:id="86" w:name="_Toc2068449"/>
            <w:bookmarkStart w:id="87" w:name="_Toc134952750"/>
            <w:r w:rsidRPr="00EC32B3">
              <w:rPr>
                <w:lang w:val="fr-CH"/>
              </w:rPr>
              <w:t>3</w:t>
            </w:r>
            <w:bookmarkEnd w:id="83"/>
            <w:bookmarkEnd w:id="84"/>
            <w:bookmarkEnd w:id="85"/>
            <w:bookmarkEnd w:id="86"/>
            <w:bookmarkEnd w:id="87"/>
          </w:p>
        </w:tc>
        <w:tc>
          <w:tcPr>
            <w:tcW w:w="5218" w:type="dxa"/>
            <w:gridSpan w:val="27"/>
          </w:tcPr>
          <w:p w:rsidR="00984323" w:rsidRPr="00EC32B3" w:rsidRDefault="001F029F" w:rsidP="00984323">
            <w:pPr>
              <w:rPr>
                <w:lang w:val="fr-CH"/>
              </w:rPr>
            </w:pPr>
            <w:r w:rsidRPr="00EC32B3">
              <w:rPr>
                <w:lang w:val="fr-CH"/>
              </w:rPr>
              <w:t>Les prescriptions du degré de sensibilité III sont applicables.</w:t>
            </w: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Kleinschrift"/>
              <w:rPr>
                <w:lang w:val="fr-CH"/>
              </w:rPr>
            </w:pPr>
            <w:proofErr w:type="spellStart"/>
            <w:r w:rsidRPr="00EC32B3">
              <w:rPr>
                <w:lang w:val="fr-CH"/>
              </w:rPr>
              <w:t>Vgl</w:t>
            </w:r>
            <w:proofErr w:type="spellEnd"/>
            <w:r w:rsidRPr="00EC32B3">
              <w:rPr>
                <w:lang w:val="fr-CH"/>
              </w:rPr>
              <w:t>. Art. 43 LSV.</w:t>
            </w:r>
          </w:p>
        </w:tc>
      </w:tr>
      <w:tr w:rsidR="00984323" w:rsidRPr="00EC32B3" w:rsidTr="00984323">
        <w:tblPrEx>
          <w:tblLook w:val="00A0" w:firstRow="1" w:lastRow="0" w:firstColumn="1" w:lastColumn="0" w:noHBand="0" w:noVBand="0"/>
        </w:tblPrEx>
        <w:trPr>
          <w:trHeight w:val="20"/>
        </w:trPr>
        <w:tc>
          <w:tcPr>
            <w:tcW w:w="2217" w:type="dxa"/>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trHeight w:val="20"/>
        </w:trPr>
        <w:tc>
          <w:tcPr>
            <w:tcW w:w="2217" w:type="dxa"/>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E0E0E0"/>
          </w:tcPr>
          <w:p w:rsidR="00984323" w:rsidRPr="00EC32B3" w:rsidRDefault="00984323" w:rsidP="00984323">
            <w:pPr>
              <w:rPr>
                <w:b/>
                <w:lang w:val="fr-CH"/>
              </w:rPr>
            </w:pPr>
          </w:p>
        </w:tc>
        <w:tc>
          <w:tcPr>
            <w:tcW w:w="370" w:type="dxa"/>
            <w:shd w:val="clear" w:color="auto" w:fill="E0E0E0"/>
          </w:tcPr>
          <w:p w:rsidR="00984323" w:rsidRPr="00EC32B3" w:rsidRDefault="00984323" w:rsidP="00984323">
            <w:pPr>
              <w:rPr>
                <w:b/>
                <w:lang w:val="fr-CH"/>
              </w:rPr>
            </w:pPr>
          </w:p>
        </w:tc>
        <w:tc>
          <w:tcPr>
            <w:tcW w:w="718" w:type="dxa"/>
            <w:shd w:val="clear" w:color="auto" w:fill="E0E0E0"/>
          </w:tcPr>
          <w:p w:rsidR="00984323" w:rsidRPr="00EC32B3" w:rsidRDefault="00984323" w:rsidP="00984323">
            <w:pPr>
              <w:rPr>
                <w:b/>
                <w:lang w:val="fr-CH"/>
              </w:rPr>
            </w:pPr>
            <w:bookmarkStart w:id="88" w:name="_Toc525557557"/>
            <w:bookmarkStart w:id="89" w:name="_Toc532373074"/>
            <w:bookmarkStart w:id="90" w:name="_Toc532609417"/>
            <w:bookmarkStart w:id="91" w:name="_Toc1549269"/>
            <w:bookmarkStart w:id="92" w:name="_Toc2068452"/>
            <w:bookmarkStart w:id="93" w:name="_Toc134952753"/>
            <w:r w:rsidRPr="00EC32B3">
              <w:rPr>
                <w:b/>
                <w:lang w:val="fr-CH"/>
              </w:rPr>
              <w:t>24</w:t>
            </w:r>
            <w:bookmarkEnd w:id="88"/>
            <w:bookmarkEnd w:id="89"/>
            <w:bookmarkEnd w:id="90"/>
            <w:bookmarkEnd w:id="91"/>
            <w:bookmarkEnd w:id="92"/>
            <w:bookmarkEnd w:id="93"/>
          </w:p>
        </w:tc>
        <w:tc>
          <w:tcPr>
            <w:tcW w:w="552" w:type="dxa"/>
            <w:gridSpan w:val="2"/>
            <w:shd w:val="clear" w:color="auto" w:fill="E0E0E0"/>
          </w:tcPr>
          <w:p w:rsidR="00984323" w:rsidRPr="00EC32B3" w:rsidRDefault="00984323" w:rsidP="00984323">
            <w:pPr>
              <w:rPr>
                <w:b/>
                <w:lang w:val="fr-CH"/>
              </w:rPr>
            </w:pPr>
          </w:p>
        </w:tc>
        <w:tc>
          <w:tcPr>
            <w:tcW w:w="5218" w:type="dxa"/>
            <w:gridSpan w:val="27"/>
            <w:shd w:val="clear" w:color="auto" w:fill="E0E0E0"/>
          </w:tcPr>
          <w:p w:rsidR="00984323" w:rsidRPr="00EC32B3" w:rsidRDefault="001F029F" w:rsidP="00984323">
            <w:pPr>
              <w:rPr>
                <w:b/>
                <w:lang w:val="fr-CH"/>
              </w:rPr>
            </w:pPr>
            <w:r w:rsidRPr="00EC32B3">
              <w:rPr>
                <w:b/>
                <w:lang w:val="fr-CH"/>
              </w:rPr>
              <w:t>Zones d’affectation en dehors de la zone à bâtir</w:t>
            </w:r>
          </w:p>
        </w:tc>
        <w:tc>
          <w:tcPr>
            <w:tcW w:w="424" w:type="dxa"/>
          </w:tcPr>
          <w:p w:rsidR="00984323" w:rsidRPr="00EC32B3" w:rsidRDefault="00984323" w:rsidP="00984323">
            <w:pPr>
              <w:rPr>
                <w:b/>
                <w:lang w:val="fr-CH"/>
              </w:rPr>
            </w:pPr>
          </w:p>
        </w:tc>
        <w:tc>
          <w:tcPr>
            <w:tcW w:w="5146" w:type="dxa"/>
            <w:gridSpan w:val="6"/>
          </w:tcPr>
          <w:p w:rsidR="00984323" w:rsidRPr="00EC32B3" w:rsidRDefault="00984323" w:rsidP="00984323">
            <w:pPr>
              <w:pStyle w:val="Standard9"/>
              <w:rPr>
                <w:b/>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E0E0E0"/>
          </w:tcPr>
          <w:p w:rsidR="00984323" w:rsidRPr="00EC32B3" w:rsidRDefault="00984323" w:rsidP="00984323">
            <w:pPr>
              <w:rPr>
                <w:b/>
                <w:lang w:val="fr-CH"/>
              </w:rPr>
            </w:pPr>
          </w:p>
        </w:tc>
        <w:tc>
          <w:tcPr>
            <w:tcW w:w="370" w:type="dxa"/>
            <w:shd w:val="clear" w:color="auto" w:fill="E0E0E0"/>
          </w:tcPr>
          <w:p w:rsidR="00984323" w:rsidRPr="00EC32B3" w:rsidRDefault="00984323" w:rsidP="00984323">
            <w:pPr>
              <w:rPr>
                <w:lang w:val="fr-CH"/>
              </w:rPr>
            </w:pPr>
          </w:p>
        </w:tc>
        <w:tc>
          <w:tcPr>
            <w:tcW w:w="718" w:type="dxa"/>
            <w:shd w:val="clear" w:color="auto" w:fill="E0E0E0"/>
          </w:tcPr>
          <w:p w:rsidR="00984323" w:rsidRPr="00EC32B3" w:rsidRDefault="00984323" w:rsidP="00984323">
            <w:pPr>
              <w:rPr>
                <w:b/>
                <w:lang w:val="fr-CH"/>
              </w:rPr>
            </w:pPr>
          </w:p>
        </w:tc>
        <w:tc>
          <w:tcPr>
            <w:tcW w:w="552" w:type="dxa"/>
            <w:gridSpan w:val="2"/>
            <w:shd w:val="clear" w:color="auto" w:fill="E0E0E0"/>
          </w:tcPr>
          <w:p w:rsidR="00984323" w:rsidRPr="00EC32B3" w:rsidRDefault="00984323" w:rsidP="00984323">
            <w:pPr>
              <w:rPr>
                <w:lang w:val="fr-CH"/>
              </w:rPr>
            </w:pPr>
          </w:p>
        </w:tc>
        <w:tc>
          <w:tcPr>
            <w:tcW w:w="5218" w:type="dxa"/>
            <w:gridSpan w:val="27"/>
            <w:shd w:val="clear" w:color="auto" w:fill="E0E0E0"/>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E0E0E0"/>
          </w:tcPr>
          <w:p w:rsidR="00984323" w:rsidRPr="00EC32B3" w:rsidRDefault="001F029F" w:rsidP="00984323">
            <w:pPr>
              <w:rPr>
                <w:b/>
                <w:lang w:val="fr-CH"/>
              </w:rPr>
            </w:pPr>
            <w:r w:rsidRPr="00EC32B3">
              <w:rPr>
                <w:b/>
                <w:lang w:val="fr-CH"/>
              </w:rPr>
              <w:t>Zone agricole (ZA)</w:t>
            </w:r>
          </w:p>
        </w:tc>
        <w:tc>
          <w:tcPr>
            <w:tcW w:w="370" w:type="dxa"/>
            <w:shd w:val="clear" w:color="auto" w:fill="E0E0E0"/>
          </w:tcPr>
          <w:p w:rsidR="00984323" w:rsidRPr="00EC32B3" w:rsidRDefault="00984323" w:rsidP="00984323">
            <w:pPr>
              <w:rPr>
                <w:lang w:val="fr-CH"/>
              </w:rPr>
            </w:pPr>
          </w:p>
        </w:tc>
        <w:tc>
          <w:tcPr>
            <w:tcW w:w="718" w:type="dxa"/>
            <w:shd w:val="clear" w:color="auto" w:fill="E0E0E0"/>
          </w:tcPr>
          <w:p w:rsidR="00984323" w:rsidRPr="00EC32B3" w:rsidRDefault="00984323" w:rsidP="00984323">
            <w:pPr>
              <w:rPr>
                <w:b/>
                <w:lang w:val="fr-CH"/>
              </w:rPr>
            </w:pPr>
            <w:bookmarkStart w:id="94" w:name="_Toc522947445"/>
            <w:bookmarkStart w:id="95" w:name="_Toc525557560"/>
            <w:bookmarkStart w:id="96" w:name="_Toc532373077"/>
            <w:bookmarkStart w:id="97" w:name="_Toc532609420"/>
            <w:bookmarkStart w:id="98" w:name="_Toc1549272"/>
            <w:bookmarkStart w:id="99" w:name="_Toc2068455"/>
            <w:bookmarkStart w:id="100" w:name="_Toc134952756"/>
            <w:r w:rsidRPr="00EC32B3">
              <w:rPr>
                <w:b/>
                <w:lang w:val="fr-CH"/>
              </w:rPr>
              <w:t>241</w:t>
            </w:r>
            <w:bookmarkEnd w:id="94"/>
            <w:bookmarkEnd w:id="95"/>
            <w:bookmarkEnd w:id="96"/>
            <w:bookmarkEnd w:id="97"/>
            <w:bookmarkEnd w:id="98"/>
            <w:bookmarkEnd w:id="99"/>
            <w:bookmarkEnd w:id="100"/>
          </w:p>
        </w:tc>
        <w:tc>
          <w:tcPr>
            <w:tcW w:w="552" w:type="dxa"/>
            <w:gridSpan w:val="2"/>
            <w:shd w:val="clear" w:color="auto" w:fill="E0E0E0"/>
          </w:tcPr>
          <w:p w:rsidR="00984323" w:rsidRPr="00EC32B3" w:rsidRDefault="00984323" w:rsidP="00984323">
            <w:pPr>
              <w:rPr>
                <w:lang w:val="fr-CH"/>
              </w:rPr>
            </w:pPr>
            <w:r w:rsidRPr="00EC32B3">
              <w:rPr>
                <w:lang w:val="fr-CH"/>
              </w:rPr>
              <w:t>1</w:t>
            </w:r>
          </w:p>
        </w:tc>
        <w:tc>
          <w:tcPr>
            <w:tcW w:w="5218" w:type="dxa"/>
            <w:gridSpan w:val="27"/>
            <w:shd w:val="clear" w:color="auto" w:fill="E0E0E0"/>
          </w:tcPr>
          <w:p w:rsidR="00984323" w:rsidRPr="00EC32B3" w:rsidRDefault="001F029F" w:rsidP="00984323">
            <w:pPr>
              <w:rPr>
                <w:lang w:val="fr-CH"/>
              </w:rPr>
            </w:pPr>
            <w:r w:rsidRPr="00EC32B3">
              <w:rPr>
                <w:lang w:val="fr-CH"/>
              </w:rPr>
              <w:t>Les prescriptions des législations fédérale et cantonale règlent l’affectation et la construction dans la zone agricole.</w:t>
            </w:r>
          </w:p>
        </w:tc>
        <w:tc>
          <w:tcPr>
            <w:tcW w:w="424" w:type="dxa"/>
          </w:tcPr>
          <w:p w:rsidR="00984323" w:rsidRPr="00EC32B3" w:rsidRDefault="00984323" w:rsidP="00984323">
            <w:pPr>
              <w:rPr>
                <w:lang w:val="fr-CH"/>
              </w:rPr>
            </w:pPr>
          </w:p>
        </w:tc>
        <w:tc>
          <w:tcPr>
            <w:tcW w:w="5146" w:type="dxa"/>
            <w:gridSpan w:val="6"/>
          </w:tcPr>
          <w:p w:rsidR="00984323" w:rsidRPr="00EC32B3" w:rsidRDefault="001F029F" w:rsidP="00984323">
            <w:pPr>
              <w:pStyle w:val="Kleinschrift"/>
              <w:rPr>
                <w:lang w:val="fr-CH"/>
              </w:rPr>
            </w:pPr>
            <w:r w:rsidRPr="00EC32B3">
              <w:rPr>
                <w:lang w:val="fr-CH"/>
              </w:rPr>
              <w:t xml:space="preserve">Cf. articles 16 </w:t>
            </w:r>
            <w:proofErr w:type="spellStart"/>
            <w:r w:rsidRPr="00EC32B3">
              <w:rPr>
                <w:lang w:val="fr-CH"/>
              </w:rPr>
              <w:t>ss</w:t>
            </w:r>
            <w:proofErr w:type="spellEnd"/>
            <w:r w:rsidRPr="00EC32B3">
              <w:rPr>
                <w:lang w:val="fr-CH"/>
              </w:rPr>
              <w:t xml:space="preserve">, 24 </w:t>
            </w:r>
            <w:proofErr w:type="spellStart"/>
            <w:r w:rsidRPr="00EC32B3">
              <w:rPr>
                <w:lang w:val="fr-CH"/>
              </w:rPr>
              <w:t>ss</w:t>
            </w:r>
            <w:proofErr w:type="spellEnd"/>
            <w:r w:rsidRPr="00EC32B3">
              <w:rPr>
                <w:lang w:val="fr-CH"/>
              </w:rPr>
              <w:t xml:space="preserve"> et 37a LAT; articles 34 </w:t>
            </w:r>
            <w:proofErr w:type="spellStart"/>
            <w:r w:rsidRPr="00EC32B3">
              <w:rPr>
                <w:lang w:val="fr-CH"/>
              </w:rPr>
              <w:t>ss</w:t>
            </w:r>
            <w:proofErr w:type="spellEnd"/>
            <w:r w:rsidRPr="00EC32B3">
              <w:rPr>
                <w:lang w:val="fr-CH"/>
              </w:rPr>
              <w:t xml:space="preserve"> et 39 </w:t>
            </w:r>
            <w:proofErr w:type="spellStart"/>
            <w:r w:rsidRPr="00EC32B3">
              <w:rPr>
                <w:lang w:val="fr-CH"/>
              </w:rPr>
              <w:t>ss</w:t>
            </w:r>
            <w:proofErr w:type="spellEnd"/>
            <w:r w:rsidRPr="00EC32B3">
              <w:rPr>
                <w:lang w:val="fr-CH"/>
              </w:rPr>
              <w:t xml:space="preserve"> OAT; article 80 LC. Aucune mesure de police des constructions n’est définie pour la zone agricole. Le volume des constructions est déterminé au cas par cas en fonction des besoins sur la base des normes de la Station de recherche </w:t>
            </w:r>
            <w:proofErr w:type="spellStart"/>
            <w:r w:rsidRPr="00EC32B3">
              <w:rPr>
                <w:lang w:val="fr-CH"/>
              </w:rPr>
              <w:t>Agroscope</w:t>
            </w:r>
            <w:proofErr w:type="spellEnd"/>
            <w:r w:rsidRPr="00EC32B3">
              <w:rPr>
                <w:lang w:val="fr-CH"/>
              </w:rPr>
              <w:t xml:space="preserve"> </w:t>
            </w:r>
            <w:proofErr w:type="spellStart"/>
            <w:r w:rsidRPr="00EC32B3">
              <w:rPr>
                <w:lang w:val="fr-CH"/>
              </w:rPr>
              <w:t>Reckenholz-Tänikon</w:t>
            </w:r>
            <w:proofErr w:type="spellEnd"/>
            <w:r w:rsidRPr="00EC32B3">
              <w:rPr>
                <w:lang w:val="fr-CH"/>
              </w:rPr>
              <w:t xml:space="preserve"> (normes FAT) lors de la procédure d’octroi du permis de construire.</w:t>
            </w:r>
          </w:p>
        </w:tc>
      </w:tr>
      <w:tr w:rsidR="00984323" w:rsidRPr="0033528F" w:rsidTr="00984323">
        <w:tblPrEx>
          <w:tblLook w:val="00A0" w:firstRow="1" w:lastRow="0" w:firstColumn="1" w:lastColumn="0" w:noHBand="0" w:noVBand="0"/>
        </w:tblPrEx>
        <w:trPr>
          <w:cantSplit/>
          <w:trHeight w:val="20"/>
        </w:trPr>
        <w:tc>
          <w:tcPr>
            <w:tcW w:w="2217" w:type="dxa"/>
            <w:shd w:val="clear" w:color="auto" w:fill="E0E0E0"/>
          </w:tcPr>
          <w:p w:rsidR="00984323" w:rsidRPr="00EC32B3" w:rsidRDefault="00984323" w:rsidP="00984323">
            <w:pPr>
              <w:rPr>
                <w:b/>
                <w:lang w:val="fr-CH"/>
              </w:rPr>
            </w:pPr>
          </w:p>
        </w:tc>
        <w:tc>
          <w:tcPr>
            <w:tcW w:w="370" w:type="dxa"/>
            <w:shd w:val="clear" w:color="auto" w:fill="E0E0E0"/>
          </w:tcPr>
          <w:p w:rsidR="00984323" w:rsidRPr="00EC32B3" w:rsidRDefault="00984323" w:rsidP="00984323">
            <w:pPr>
              <w:rPr>
                <w:lang w:val="fr-CH"/>
              </w:rPr>
            </w:pPr>
          </w:p>
        </w:tc>
        <w:tc>
          <w:tcPr>
            <w:tcW w:w="718" w:type="dxa"/>
            <w:shd w:val="clear" w:color="auto" w:fill="E0E0E0"/>
          </w:tcPr>
          <w:p w:rsidR="00984323" w:rsidRPr="00EC32B3" w:rsidRDefault="00984323" w:rsidP="00984323">
            <w:pPr>
              <w:rPr>
                <w:b/>
                <w:lang w:val="fr-CH"/>
              </w:rPr>
            </w:pPr>
          </w:p>
        </w:tc>
        <w:tc>
          <w:tcPr>
            <w:tcW w:w="552" w:type="dxa"/>
            <w:gridSpan w:val="2"/>
            <w:shd w:val="clear" w:color="auto" w:fill="E0E0E0"/>
          </w:tcPr>
          <w:p w:rsidR="00984323" w:rsidRPr="00EC32B3" w:rsidRDefault="00984323" w:rsidP="00984323">
            <w:pPr>
              <w:rPr>
                <w:lang w:val="fr-CH"/>
              </w:rPr>
            </w:pPr>
          </w:p>
        </w:tc>
        <w:tc>
          <w:tcPr>
            <w:tcW w:w="5218" w:type="dxa"/>
            <w:gridSpan w:val="27"/>
            <w:shd w:val="clear" w:color="auto" w:fill="E0E0E0"/>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cantSplit/>
          <w:trHeight w:val="20"/>
        </w:trPr>
        <w:tc>
          <w:tcPr>
            <w:tcW w:w="2217" w:type="dxa"/>
            <w:shd w:val="clear" w:color="auto" w:fill="E0E0E0"/>
          </w:tcPr>
          <w:p w:rsidR="00984323" w:rsidRPr="00EC32B3" w:rsidRDefault="00984323" w:rsidP="00984323">
            <w:pPr>
              <w:rPr>
                <w:b/>
                <w:lang w:val="fr-CH"/>
              </w:rPr>
            </w:pPr>
          </w:p>
        </w:tc>
        <w:tc>
          <w:tcPr>
            <w:tcW w:w="370" w:type="dxa"/>
            <w:shd w:val="clear" w:color="auto" w:fill="E0E0E0"/>
          </w:tcPr>
          <w:p w:rsidR="00984323" w:rsidRPr="00EC32B3" w:rsidRDefault="00984323" w:rsidP="00984323">
            <w:pPr>
              <w:rPr>
                <w:lang w:val="fr-CH"/>
              </w:rPr>
            </w:pPr>
          </w:p>
        </w:tc>
        <w:tc>
          <w:tcPr>
            <w:tcW w:w="718" w:type="dxa"/>
            <w:shd w:val="clear" w:color="auto" w:fill="E0E0E0"/>
          </w:tcPr>
          <w:p w:rsidR="00984323" w:rsidRPr="00EC32B3" w:rsidRDefault="00984323" w:rsidP="00984323">
            <w:pPr>
              <w:rPr>
                <w:b/>
                <w:lang w:val="fr-CH"/>
              </w:rPr>
            </w:pPr>
          </w:p>
        </w:tc>
        <w:tc>
          <w:tcPr>
            <w:tcW w:w="552" w:type="dxa"/>
            <w:gridSpan w:val="2"/>
            <w:shd w:val="clear" w:color="auto" w:fill="E0E0E0"/>
          </w:tcPr>
          <w:p w:rsidR="00984323" w:rsidRPr="00EC32B3" w:rsidRDefault="00984323" w:rsidP="00984323">
            <w:pPr>
              <w:rPr>
                <w:lang w:val="fr-CH"/>
              </w:rPr>
            </w:pPr>
            <w:r w:rsidRPr="00EC32B3">
              <w:rPr>
                <w:lang w:val="fr-CH"/>
              </w:rPr>
              <w:t>2</w:t>
            </w:r>
          </w:p>
        </w:tc>
        <w:tc>
          <w:tcPr>
            <w:tcW w:w="5218" w:type="dxa"/>
            <w:gridSpan w:val="27"/>
            <w:shd w:val="clear" w:color="auto" w:fill="E0E0E0"/>
          </w:tcPr>
          <w:p w:rsidR="00984323" w:rsidRPr="00EC32B3" w:rsidRDefault="001F029F" w:rsidP="00984323">
            <w:pPr>
              <w:rPr>
                <w:lang w:val="fr-CH"/>
              </w:rPr>
            </w:pPr>
            <w:r w:rsidRPr="00EC32B3">
              <w:rPr>
                <w:lang w:val="fr-CH"/>
              </w:rPr>
              <w:t>Les prescriptions du degré de sensibilité III sont applicables.</w:t>
            </w:r>
          </w:p>
        </w:tc>
        <w:tc>
          <w:tcPr>
            <w:tcW w:w="424" w:type="dxa"/>
          </w:tcPr>
          <w:p w:rsidR="00984323" w:rsidRPr="00EC32B3" w:rsidRDefault="00984323" w:rsidP="00984323">
            <w:pPr>
              <w:rPr>
                <w:lang w:val="fr-CH"/>
              </w:rPr>
            </w:pPr>
          </w:p>
        </w:tc>
        <w:tc>
          <w:tcPr>
            <w:tcW w:w="5146" w:type="dxa"/>
            <w:gridSpan w:val="6"/>
          </w:tcPr>
          <w:p w:rsidR="00984323" w:rsidRPr="00EC32B3" w:rsidRDefault="001F029F" w:rsidP="00984323">
            <w:pPr>
              <w:pStyle w:val="Kleinschrift"/>
              <w:rPr>
                <w:lang w:val="fr-CH"/>
              </w:rPr>
            </w:pPr>
            <w:r w:rsidRPr="00EC32B3">
              <w:rPr>
                <w:lang w:val="fr-CH"/>
              </w:rPr>
              <w:t>Cf. article 43 OPB.</w:t>
            </w:r>
          </w:p>
        </w:tc>
      </w:tr>
      <w:tr w:rsidR="00984323" w:rsidRPr="0033528F" w:rsidTr="00984323">
        <w:tblPrEx>
          <w:tblLook w:val="00A0" w:firstRow="1" w:lastRow="0" w:firstColumn="1" w:lastColumn="0" w:noHBand="0" w:noVBand="0"/>
        </w:tblPrEx>
        <w:trPr>
          <w:cantSplit/>
          <w:trHeight w:val="20"/>
        </w:trPr>
        <w:tc>
          <w:tcPr>
            <w:tcW w:w="2217" w:type="dxa"/>
          </w:tcPr>
          <w:p w:rsidR="00984323" w:rsidRPr="00EC32B3" w:rsidRDefault="001F029F" w:rsidP="00984323">
            <w:pPr>
              <w:rPr>
                <w:b/>
                <w:lang w:val="fr-CH"/>
              </w:rPr>
            </w:pPr>
            <w:r w:rsidRPr="00EC32B3">
              <w:rPr>
                <w:b/>
                <w:lang w:val="fr-CH"/>
              </w:rPr>
              <w:lastRenderedPageBreak/>
              <w:t>Zone d’agriculture intensive (ZAI)</w:t>
            </w: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r w:rsidRPr="00EC32B3">
              <w:rPr>
                <w:b/>
                <w:lang w:val="fr-CH"/>
              </w:rPr>
              <w:t>242</w:t>
            </w:r>
          </w:p>
        </w:tc>
        <w:tc>
          <w:tcPr>
            <w:tcW w:w="552" w:type="dxa"/>
            <w:gridSpan w:val="2"/>
          </w:tcPr>
          <w:p w:rsidR="00984323" w:rsidRPr="00EC32B3" w:rsidRDefault="00984323" w:rsidP="00984323">
            <w:pPr>
              <w:rPr>
                <w:lang w:val="fr-CH"/>
              </w:rPr>
            </w:pPr>
          </w:p>
        </w:tc>
        <w:tc>
          <w:tcPr>
            <w:tcW w:w="5218" w:type="dxa"/>
            <w:gridSpan w:val="27"/>
          </w:tcPr>
          <w:p w:rsidR="00984323" w:rsidRPr="00EC32B3" w:rsidRDefault="001F029F" w:rsidP="00984323">
            <w:pPr>
              <w:rPr>
                <w:lang w:val="fr-CH"/>
              </w:rPr>
            </w:pPr>
            <w:r w:rsidRPr="00EC32B3">
              <w:rPr>
                <w:lang w:val="fr-CH"/>
              </w:rPr>
              <w:t>La zone d’agriculture intensive est une zone agricole spéciale située hors de la zone à bâtir dans laquelle des constructions et des installations au sens de l’article 16a, alinéa 3 LAT sont autorisées.</w:t>
            </w: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tcPr>
          <w:p w:rsidR="001F029F" w:rsidRPr="00EC32B3" w:rsidRDefault="001F029F" w:rsidP="001F029F">
            <w:pPr>
              <w:rPr>
                <w:b/>
                <w:lang w:val="fr-CH"/>
              </w:rPr>
            </w:pPr>
            <w:bookmarkStart w:id="101" w:name="_Toc144810494"/>
            <w:r w:rsidRPr="00EC32B3">
              <w:rPr>
                <w:b/>
                <w:lang w:val="fr-CH"/>
              </w:rPr>
              <w:t>Zone d’agriculture intensive «A»</w:t>
            </w:r>
          </w:p>
          <w:p w:rsidR="001F029F" w:rsidRPr="00EC32B3" w:rsidRDefault="001F029F" w:rsidP="001F029F">
            <w:pPr>
              <w:rPr>
                <w:b/>
                <w:lang w:val="fr-CH"/>
              </w:rPr>
            </w:pPr>
            <w:r w:rsidRPr="00EC32B3">
              <w:rPr>
                <w:b/>
                <w:lang w:val="fr-CH"/>
              </w:rPr>
              <w:t>(ZAI A)</w:t>
            </w:r>
            <w:bookmarkEnd w:id="101"/>
          </w:p>
          <w:p w:rsidR="001F029F" w:rsidRPr="00EC32B3" w:rsidRDefault="001F029F" w:rsidP="001F029F">
            <w:pPr>
              <w:rPr>
                <w:b/>
                <w:lang w:val="fr-CH"/>
              </w:rPr>
            </w:pPr>
          </w:p>
          <w:p w:rsidR="00984323" w:rsidRPr="00EC32B3" w:rsidRDefault="001F029F" w:rsidP="001F029F">
            <w:pPr>
              <w:rPr>
                <w:b/>
                <w:lang w:val="fr-CH"/>
              </w:rPr>
            </w:pPr>
            <w:r w:rsidRPr="00EC32B3">
              <w:rPr>
                <w:b/>
                <w:lang w:val="fr-CH"/>
              </w:rPr>
              <w:t>Culture maraîchère et horticulture productrice</w:t>
            </w: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bookmarkStart w:id="102" w:name="_Toc522947447"/>
            <w:bookmarkStart w:id="103" w:name="_Toc525557562"/>
            <w:bookmarkStart w:id="104" w:name="_Toc532373079"/>
            <w:bookmarkStart w:id="105" w:name="_Toc532609422"/>
            <w:bookmarkStart w:id="106" w:name="_Toc1549274"/>
            <w:bookmarkStart w:id="107" w:name="_Toc2068457"/>
            <w:bookmarkStart w:id="108" w:name="_Toc134952758"/>
            <w:r w:rsidRPr="00EC32B3">
              <w:rPr>
                <w:b/>
                <w:lang w:val="fr-CH"/>
              </w:rPr>
              <w:t>243</w:t>
            </w:r>
            <w:bookmarkEnd w:id="102"/>
            <w:bookmarkEnd w:id="103"/>
            <w:bookmarkEnd w:id="104"/>
            <w:bookmarkEnd w:id="105"/>
            <w:bookmarkEnd w:id="106"/>
            <w:bookmarkEnd w:id="107"/>
            <w:bookmarkEnd w:id="108"/>
          </w:p>
        </w:tc>
        <w:tc>
          <w:tcPr>
            <w:tcW w:w="552" w:type="dxa"/>
            <w:gridSpan w:val="2"/>
          </w:tcPr>
          <w:p w:rsidR="00984323" w:rsidRPr="00EC32B3" w:rsidRDefault="00984323" w:rsidP="00984323">
            <w:pPr>
              <w:rPr>
                <w:lang w:val="fr-CH"/>
              </w:rPr>
            </w:pPr>
            <w:r w:rsidRPr="00EC32B3">
              <w:rPr>
                <w:lang w:val="fr-CH"/>
              </w:rPr>
              <w:t>1</w:t>
            </w:r>
          </w:p>
        </w:tc>
        <w:tc>
          <w:tcPr>
            <w:tcW w:w="5218" w:type="dxa"/>
            <w:gridSpan w:val="27"/>
          </w:tcPr>
          <w:p w:rsidR="00984323" w:rsidRPr="00EC32B3" w:rsidRDefault="001F029F" w:rsidP="00984323">
            <w:pPr>
              <w:rPr>
                <w:lang w:val="fr-CH"/>
              </w:rPr>
            </w:pPr>
            <w:r w:rsidRPr="00EC32B3">
              <w:rPr>
                <w:lang w:val="fr-CH"/>
              </w:rPr>
              <w:t>La zone d’agriculture intensive «A» est essentiellement ou exclusivement affectée à la culture maraîchère et à l’horticulture non tributaires du sol dans le domaine de la production végétale.</w:t>
            </w:r>
          </w:p>
        </w:tc>
        <w:tc>
          <w:tcPr>
            <w:tcW w:w="424" w:type="dxa"/>
          </w:tcPr>
          <w:p w:rsidR="00984323" w:rsidRPr="00EC32B3" w:rsidRDefault="00984323" w:rsidP="00984323">
            <w:pPr>
              <w:rPr>
                <w:lang w:val="fr-CH"/>
              </w:rPr>
            </w:pPr>
          </w:p>
        </w:tc>
        <w:tc>
          <w:tcPr>
            <w:tcW w:w="5146" w:type="dxa"/>
            <w:gridSpan w:val="6"/>
          </w:tcPr>
          <w:p w:rsidR="001F029F" w:rsidRPr="00EC32B3" w:rsidRDefault="001F029F" w:rsidP="001F029F">
            <w:pPr>
              <w:pStyle w:val="Kleinschrift"/>
              <w:rPr>
                <w:lang w:val="fr-CH"/>
              </w:rPr>
            </w:pPr>
            <w:r w:rsidRPr="00EC32B3">
              <w:rPr>
                <w:lang w:val="fr-CH"/>
              </w:rPr>
              <w:t>Cf. article 16a, alinéa 3 LAT.</w:t>
            </w:r>
          </w:p>
          <w:p w:rsidR="00984323" w:rsidRPr="00EC32B3" w:rsidRDefault="001F029F" w:rsidP="001F029F">
            <w:pPr>
              <w:pStyle w:val="Kleinschrift"/>
              <w:rPr>
                <w:lang w:val="fr-CH"/>
              </w:rPr>
            </w:pPr>
            <w:r w:rsidRPr="00EC32B3">
              <w:rPr>
                <w:lang w:val="fr-CH"/>
              </w:rPr>
              <w:t>Cf. à ce sujet le guide pour l’aménagement local (GAL) «Zones d’agriculture intensive».</w:t>
            </w:r>
          </w:p>
        </w:tc>
      </w:tr>
      <w:tr w:rsidR="00984323" w:rsidRPr="0033528F" w:rsidTr="00984323">
        <w:tblPrEx>
          <w:tblLook w:val="00A0" w:firstRow="1" w:lastRow="0" w:firstColumn="1" w:lastColumn="0" w:noHBand="0" w:noVBand="0"/>
        </w:tblPrEx>
        <w:trPr>
          <w:cantSplit/>
          <w:trHeight w:val="20"/>
        </w:trPr>
        <w:tc>
          <w:tcPr>
            <w:tcW w:w="2217" w:type="dxa"/>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tcPr>
          <w:p w:rsidR="00984323" w:rsidRPr="00EC32B3" w:rsidRDefault="001F029F" w:rsidP="00984323">
            <w:pPr>
              <w:rPr>
                <w:lang w:val="fr-CH"/>
              </w:rPr>
            </w:pPr>
            <w:r w:rsidRPr="00EC32B3">
              <w:rPr>
                <w:lang w:val="fr-CH"/>
              </w:rPr>
              <w:lastRenderedPageBreak/>
              <w:t>Aspect et disposition des constructions</w:t>
            </w: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2</w:t>
            </w:r>
          </w:p>
        </w:tc>
        <w:tc>
          <w:tcPr>
            <w:tcW w:w="5218" w:type="dxa"/>
            <w:gridSpan w:val="27"/>
          </w:tcPr>
          <w:p w:rsidR="001F029F" w:rsidRPr="00EC32B3" w:rsidRDefault="001F029F" w:rsidP="001F029F">
            <w:pPr>
              <w:rPr>
                <w:lang w:val="fr-CH"/>
              </w:rPr>
            </w:pPr>
            <w:r w:rsidRPr="00EC32B3">
              <w:rPr>
                <w:lang w:val="fr-CH"/>
              </w:rPr>
              <w:t>Les constructions et les installations doivent s’intégrer de manière optimale au site et au paysage, à la configuration du terrain ainsi qu’au milieu bâti ou au groupe de fermes.</w:t>
            </w:r>
          </w:p>
          <w:p w:rsidR="001F029F" w:rsidRPr="00EC32B3" w:rsidRDefault="001F029F" w:rsidP="001F029F">
            <w:pPr>
              <w:rPr>
                <w:lang w:val="fr-CH"/>
              </w:rPr>
            </w:pPr>
          </w:p>
          <w:p w:rsidR="001F029F" w:rsidRPr="00EC32B3" w:rsidRDefault="001F029F" w:rsidP="001F029F">
            <w:pPr>
              <w:rPr>
                <w:lang w:val="fr-CH"/>
              </w:rPr>
            </w:pPr>
            <w:r w:rsidRPr="00EC32B3">
              <w:rPr>
                <w:lang w:val="fr-CH"/>
              </w:rPr>
              <w:t>Les constructions et les installations doivent s’intégrer de manière optimale au paysage, en respectant les caractéristiques locales de taille, de hauteur, de disposition, de matériaux, de couleurs, etc.</w:t>
            </w:r>
          </w:p>
          <w:p w:rsidR="001F029F" w:rsidRPr="00EC32B3" w:rsidRDefault="001F029F" w:rsidP="001F029F">
            <w:pPr>
              <w:rPr>
                <w:lang w:val="fr-CH"/>
              </w:rPr>
            </w:pPr>
          </w:p>
          <w:p w:rsidR="001F029F" w:rsidRPr="00EC32B3" w:rsidRDefault="001F029F" w:rsidP="001F029F">
            <w:pPr>
              <w:rPr>
                <w:lang w:val="fr-CH"/>
              </w:rPr>
            </w:pPr>
            <w:r w:rsidRPr="00EC32B3">
              <w:rPr>
                <w:lang w:val="fr-CH"/>
              </w:rPr>
              <w:t xml:space="preserve">Les constructions et les installations doivent être disposées de manière </w:t>
            </w:r>
          </w:p>
          <w:p w:rsidR="001F029F" w:rsidRPr="00EC32B3" w:rsidRDefault="001F029F" w:rsidP="00981FCC">
            <w:pPr>
              <w:numPr>
                <w:ilvl w:val="0"/>
                <w:numId w:val="27"/>
              </w:numPr>
              <w:ind w:left="459" w:hanging="357"/>
              <w:rPr>
                <w:lang w:val="fr-CH"/>
              </w:rPr>
            </w:pPr>
            <w:r w:rsidRPr="00EC32B3">
              <w:rPr>
                <w:lang w:val="fr-CH"/>
              </w:rPr>
              <w:t>à limiter au maximum les modifications de terrain et</w:t>
            </w:r>
          </w:p>
          <w:p w:rsidR="001F029F" w:rsidRPr="00EC32B3" w:rsidRDefault="001F029F" w:rsidP="00981FCC">
            <w:pPr>
              <w:numPr>
                <w:ilvl w:val="0"/>
                <w:numId w:val="27"/>
              </w:numPr>
              <w:ind w:left="459" w:hanging="357"/>
              <w:rPr>
                <w:lang w:val="fr-CH"/>
              </w:rPr>
            </w:pPr>
            <w:r w:rsidRPr="00EC32B3">
              <w:rPr>
                <w:lang w:val="fr-CH"/>
              </w:rPr>
              <w:t>à ce que les surfaces non bâties de la ZAI restent d’un seul tenant et puissent être cultivées.</w:t>
            </w:r>
          </w:p>
          <w:p w:rsidR="001F029F" w:rsidRPr="00EC32B3" w:rsidRDefault="001F029F" w:rsidP="001F029F">
            <w:pPr>
              <w:rPr>
                <w:lang w:val="fr-CH"/>
              </w:rPr>
            </w:pPr>
            <w:r w:rsidRPr="00EC32B3">
              <w:rPr>
                <w:lang w:val="fr-CH"/>
              </w:rPr>
              <w:t>Les dispositions relatives à la forme des toits dans la zone agricole figurant à l’article … du règlement de construction sont applicables.</w:t>
            </w:r>
          </w:p>
          <w:p w:rsidR="001F029F" w:rsidRPr="00EC32B3" w:rsidRDefault="001F029F" w:rsidP="001F029F">
            <w:pPr>
              <w:rPr>
                <w:lang w:val="fr-CH"/>
              </w:rPr>
            </w:pPr>
          </w:p>
          <w:p w:rsidR="001F029F" w:rsidRPr="00EC32B3" w:rsidRDefault="001F029F" w:rsidP="001F029F">
            <w:pPr>
              <w:rPr>
                <w:lang w:val="fr-CH"/>
              </w:rPr>
            </w:pPr>
            <w:r w:rsidRPr="00EC32B3">
              <w:rPr>
                <w:lang w:val="fr-CH"/>
              </w:rPr>
              <w:t>Variante: L’orientation et la forme des nouveaux toits respectent le style dominant dans le groupe de bâtiments existant, à savoir … .</w:t>
            </w:r>
          </w:p>
          <w:p w:rsidR="001F029F" w:rsidRPr="00EC32B3" w:rsidRDefault="001F029F" w:rsidP="001F029F">
            <w:pPr>
              <w:rPr>
                <w:lang w:val="fr-CH"/>
              </w:rPr>
            </w:pPr>
          </w:p>
          <w:p w:rsidR="001F029F" w:rsidRPr="00EC32B3" w:rsidRDefault="001F029F" w:rsidP="001F029F">
            <w:pPr>
              <w:rPr>
                <w:lang w:val="fr-CH"/>
              </w:rPr>
            </w:pPr>
            <w:r w:rsidRPr="00EC32B3">
              <w:rPr>
                <w:lang w:val="fr-CH"/>
              </w:rPr>
              <w:t>La hauteur des murs de soutènement et autres ouvrages porteurs est limitée à … m.</w:t>
            </w:r>
          </w:p>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cantSplit/>
          <w:trHeight w:val="20"/>
        </w:trPr>
        <w:tc>
          <w:tcPr>
            <w:tcW w:w="2217" w:type="dxa"/>
          </w:tcPr>
          <w:p w:rsidR="00984323" w:rsidRPr="00EC32B3" w:rsidRDefault="001F029F" w:rsidP="00984323">
            <w:pPr>
              <w:rPr>
                <w:lang w:val="fr-CH"/>
              </w:rPr>
            </w:pPr>
            <w:r w:rsidRPr="00EC32B3">
              <w:rPr>
                <w:lang w:val="fr-CH"/>
              </w:rPr>
              <w:t>Volume des bâtiments</w:t>
            </w: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3</w:t>
            </w:r>
          </w:p>
        </w:tc>
        <w:tc>
          <w:tcPr>
            <w:tcW w:w="5218" w:type="dxa"/>
            <w:gridSpan w:val="27"/>
          </w:tcPr>
          <w:p w:rsidR="009813ED" w:rsidRPr="00EC32B3" w:rsidRDefault="009813ED" w:rsidP="009813ED">
            <w:pPr>
              <w:rPr>
                <w:lang w:val="fr-CH"/>
              </w:rPr>
            </w:pPr>
            <w:r w:rsidRPr="00EC32B3">
              <w:rPr>
                <w:lang w:val="fr-CH"/>
              </w:rPr>
              <w:t>Les constructions et les installations ne doivent pas dépasser les dimensions suivantes :</w:t>
            </w:r>
          </w:p>
          <w:p w:rsidR="009813ED" w:rsidRPr="00EC32B3" w:rsidRDefault="009813ED" w:rsidP="00981FCC">
            <w:pPr>
              <w:pStyle w:val="Listenabsatz"/>
              <w:numPr>
                <w:ilvl w:val="0"/>
                <w:numId w:val="28"/>
              </w:numPr>
              <w:spacing w:after="220" w:line="280" w:lineRule="atLeast"/>
              <w:ind w:left="459" w:hanging="357"/>
              <w:rPr>
                <w:lang w:val="fr-CH"/>
              </w:rPr>
            </w:pPr>
            <w:r w:rsidRPr="00EC32B3">
              <w:rPr>
                <w:lang w:val="fr-CH"/>
              </w:rPr>
              <w:t>hauteur totale … m;</w:t>
            </w:r>
          </w:p>
          <w:p w:rsidR="009813ED" w:rsidRPr="00EC32B3" w:rsidRDefault="009813ED" w:rsidP="00981FCC">
            <w:pPr>
              <w:pStyle w:val="Listenabsatz"/>
              <w:numPr>
                <w:ilvl w:val="0"/>
                <w:numId w:val="28"/>
              </w:numPr>
              <w:spacing w:after="220" w:line="280" w:lineRule="atLeast"/>
              <w:ind w:left="459" w:hanging="357"/>
              <w:rPr>
                <w:lang w:val="fr-CH"/>
              </w:rPr>
            </w:pPr>
            <w:r w:rsidRPr="00EC32B3">
              <w:rPr>
                <w:lang w:val="fr-CH"/>
              </w:rPr>
              <w:t>longueur des bâtiments … m;</w:t>
            </w:r>
          </w:p>
          <w:p w:rsidR="00984323" w:rsidRPr="00EC32B3" w:rsidRDefault="009813ED" w:rsidP="00981FCC">
            <w:pPr>
              <w:pStyle w:val="Listenabsatz"/>
              <w:numPr>
                <w:ilvl w:val="0"/>
                <w:numId w:val="28"/>
              </w:numPr>
              <w:spacing w:after="220" w:line="280" w:lineRule="atLeast"/>
              <w:ind w:left="459" w:hanging="357"/>
              <w:rPr>
                <w:lang w:val="fr-CH"/>
              </w:rPr>
            </w:pPr>
            <w:r w:rsidRPr="00EC32B3">
              <w:rPr>
                <w:lang w:val="fr-CH"/>
              </w:rPr>
              <w:t>largeur des bâtiments … m.</w:t>
            </w: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tcPr>
          <w:p w:rsidR="00984323" w:rsidRPr="00EC32B3" w:rsidRDefault="009813ED" w:rsidP="00984323">
            <w:pPr>
              <w:rPr>
                <w:lang w:val="fr-CH"/>
              </w:rPr>
            </w:pPr>
            <w:r w:rsidRPr="00EC32B3">
              <w:rPr>
                <w:lang w:val="fr-CH"/>
              </w:rPr>
              <w:lastRenderedPageBreak/>
              <w:t>Distances à la limite</w:t>
            </w: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4</w:t>
            </w:r>
          </w:p>
        </w:tc>
        <w:tc>
          <w:tcPr>
            <w:tcW w:w="5218" w:type="dxa"/>
            <w:gridSpan w:val="27"/>
          </w:tcPr>
          <w:p w:rsidR="009813ED" w:rsidRPr="00EC32B3" w:rsidRDefault="009813ED" w:rsidP="009813ED">
            <w:pPr>
              <w:rPr>
                <w:lang w:val="fr-CH"/>
              </w:rPr>
            </w:pPr>
            <w:r w:rsidRPr="00EC32B3">
              <w:rPr>
                <w:lang w:val="fr-CH"/>
              </w:rPr>
              <w:t xml:space="preserve">Les distances à la limite minimales suivantes sont applicables : </w:t>
            </w:r>
          </w:p>
          <w:p w:rsidR="009813ED" w:rsidRPr="00EC32B3" w:rsidRDefault="009813ED" w:rsidP="009813ED">
            <w:pPr>
              <w:rPr>
                <w:lang w:val="fr-CH"/>
              </w:rPr>
            </w:pPr>
            <w:r w:rsidRPr="00EC32B3">
              <w:rPr>
                <w:lang w:val="fr-CH"/>
              </w:rPr>
              <w:t>petite distance à la limite … m; grande distance à la limite … m.</w:t>
            </w:r>
          </w:p>
          <w:p w:rsidR="009813ED" w:rsidRPr="00EC32B3" w:rsidRDefault="009813ED" w:rsidP="009813ED">
            <w:pPr>
              <w:rPr>
                <w:lang w:val="fr-CH"/>
              </w:rPr>
            </w:pPr>
          </w:p>
          <w:p w:rsidR="00984323" w:rsidRPr="00EC32B3" w:rsidRDefault="009813ED" w:rsidP="009813ED">
            <w:pPr>
              <w:rPr>
                <w:lang w:val="fr-CH"/>
              </w:rPr>
            </w:pPr>
            <w:r w:rsidRPr="00EC32B3">
              <w:rPr>
                <w:lang w:val="fr-CH"/>
              </w:rPr>
              <w:t xml:space="preserve">De plus grandes distances à la limite peuvent être imposées pour des raisons de protection contre les </w:t>
            </w:r>
            <w:proofErr w:type="spellStart"/>
            <w:r w:rsidRPr="00EC32B3">
              <w:rPr>
                <w:lang w:val="fr-CH"/>
              </w:rPr>
              <w:t>immissions</w:t>
            </w:r>
            <w:proofErr w:type="spellEnd"/>
            <w:r w:rsidRPr="00EC32B3">
              <w:rPr>
                <w:lang w:val="fr-CH"/>
              </w:rPr>
              <w:t>.</w:t>
            </w: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tcPr>
          <w:p w:rsidR="00984323" w:rsidRPr="00EC32B3" w:rsidRDefault="00984323" w:rsidP="00984323">
            <w:pPr>
              <w:rPr>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cantSplit/>
          <w:trHeight w:val="20"/>
        </w:trPr>
        <w:tc>
          <w:tcPr>
            <w:tcW w:w="2217" w:type="dxa"/>
          </w:tcPr>
          <w:p w:rsidR="00984323" w:rsidRPr="00EC32B3" w:rsidRDefault="009813ED" w:rsidP="00984323">
            <w:pPr>
              <w:rPr>
                <w:lang w:val="fr-CH"/>
              </w:rPr>
            </w:pPr>
            <w:r w:rsidRPr="00EC32B3">
              <w:rPr>
                <w:lang w:val="fr-CH"/>
              </w:rPr>
              <w:t>Protection contre le bruit</w:t>
            </w: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5</w:t>
            </w:r>
          </w:p>
        </w:tc>
        <w:tc>
          <w:tcPr>
            <w:tcW w:w="5218" w:type="dxa"/>
            <w:gridSpan w:val="27"/>
          </w:tcPr>
          <w:p w:rsidR="00984323" w:rsidRPr="00EC32B3" w:rsidRDefault="009813ED" w:rsidP="00984323">
            <w:pPr>
              <w:rPr>
                <w:lang w:val="fr-CH"/>
              </w:rPr>
            </w:pPr>
            <w:r w:rsidRPr="00EC32B3">
              <w:rPr>
                <w:lang w:val="fr-CH"/>
              </w:rPr>
              <w:t>Les dispositions correspondant au degré de sensibilité III sont applicables.</w:t>
            </w:r>
          </w:p>
        </w:tc>
        <w:tc>
          <w:tcPr>
            <w:tcW w:w="424" w:type="dxa"/>
          </w:tcPr>
          <w:p w:rsidR="00984323" w:rsidRPr="00EC32B3" w:rsidRDefault="00984323" w:rsidP="00984323">
            <w:pPr>
              <w:rPr>
                <w:lang w:val="fr-CH"/>
              </w:rPr>
            </w:pPr>
          </w:p>
        </w:tc>
        <w:tc>
          <w:tcPr>
            <w:tcW w:w="5146" w:type="dxa"/>
            <w:gridSpan w:val="6"/>
          </w:tcPr>
          <w:p w:rsidR="00984323" w:rsidRPr="00EC32B3" w:rsidRDefault="009813ED" w:rsidP="00984323">
            <w:pPr>
              <w:pStyle w:val="Kleinschrift"/>
              <w:rPr>
                <w:lang w:val="fr-CH"/>
              </w:rPr>
            </w:pPr>
            <w:r w:rsidRPr="00EC32B3">
              <w:rPr>
                <w:lang w:val="fr-CH"/>
              </w:rPr>
              <w:t>Cf. article 43 OPB.</w:t>
            </w:r>
          </w:p>
        </w:tc>
      </w:tr>
      <w:tr w:rsidR="00984323" w:rsidRPr="00EC32B3" w:rsidTr="00984323">
        <w:tblPrEx>
          <w:tblLook w:val="00A0" w:firstRow="1" w:lastRow="0" w:firstColumn="1" w:lastColumn="0" w:noHBand="0" w:noVBand="0"/>
        </w:tblPrEx>
        <w:trPr>
          <w:cantSplit/>
          <w:trHeight w:val="20"/>
        </w:trPr>
        <w:tc>
          <w:tcPr>
            <w:tcW w:w="2217" w:type="dxa"/>
          </w:tcPr>
          <w:p w:rsidR="00984323" w:rsidRPr="00EC32B3" w:rsidRDefault="00984323" w:rsidP="00984323">
            <w:pPr>
              <w:rPr>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Kleinschrift"/>
              <w:rPr>
                <w:lang w:val="fr-CH"/>
              </w:rPr>
            </w:pPr>
          </w:p>
        </w:tc>
      </w:tr>
      <w:tr w:rsidR="00984323" w:rsidRPr="0033528F" w:rsidTr="00984323">
        <w:tblPrEx>
          <w:tblLook w:val="00A0" w:firstRow="1" w:lastRow="0" w:firstColumn="1" w:lastColumn="0" w:noHBand="0" w:noVBand="0"/>
        </w:tblPrEx>
        <w:trPr>
          <w:cantSplit/>
          <w:trHeight w:val="20"/>
        </w:trPr>
        <w:tc>
          <w:tcPr>
            <w:tcW w:w="2217" w:type="dxa"/>
          </w:tcPr>
          <w:p w:rsidR="00984323" w:rsidRPr="00EC32B3" w:rsidRDefault="009813ED" w:rsidP="00984323">
            <w:pPr>
              <w:rPr>
                <w:lang w:val="fr-CH"/>
              </w:rPr>
            </w:pPr>
            <w:r w:rsidRPr="00EC32B3">
              <w:rPr>
                <w:lang w:val="fr-CH"/>
              </w:rPr>
              <w:t>Équipement</w:t>
            </w: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6</w:t>
            </w:r>
          </w:p>
        </w:tc>
        <w:tc>
          <w:tcPr>
            <w:tcW w:w="5218" w:type="dxa"/>
            <w:gridSpan w:val="27"/>
          </w:tcPr>
          <w:p w:rsidR="00984323" w:rsidRPr="00EC32B3" w:rsidRDefault="009813ED" w:rsidP="00984323">
            <w:pPr>
              <w:rPr>
                <w:lang w:val="fr-CH"/>
              </w:rPr>
            </w:pPr>
            <w:r w:rsidRPr="00EC32B3">
              <w:rPr>
                <w:lang w:val="fr-CH"/>
              </w:rPr>
              <w:t>Le coût de la construction, de l’exploitation et de l’entretien des installations d’équipement de la zone d’agriculture intensive sont à la charge des propriétaires fonciers ou des personnes au bénéfice d’un permis de construire dans la zone.</w:t>
            </w: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Kleinschrift"/>
              <w:rPr>
                <w:lang w:val="fr-CH"/>
              </w:rPr>
            </w:pPr>
          </w:p>
        </w:tc>
      </w:tr>
      <w:tr w:rsidR="00984323" w:rsidRPr="0033528F" w:rsidTr="00984323">
        <w:tblPrEx>
          <w:tblLook w:val="00A0" w:firstRow="1" w:lastRow="0" w:firstColumn="1" w:lastColumn="0" w:noHBand="0" w:noVBand="0"/>
        </w:tblPrEx>
        <w:trPr>
          <w:cantSplit/>
          <w:trHeight w:val="20"/>
        </w:trPr>
        <w:tc>
          <w:tcPr>
            <w:tcW w:w="2217" w:type="dxa"/>
          </w:tcPr>
          <w:p w:rsidR="00984323" w:rsidRPr="00EC32B3" w:rsidRDefault="00984323" w:rsidP="00984323">
            <w:pPr>
              <w:rPr>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Kleinschrift"/>
              <w:rPr>
                <w:lang w:val="fr-CH"/>
              </w:rPr>
            </w:pPr>
          </w:p>
        </w:tc>
      </w:tr>
      <w:tr w:rsidR="00984323" w:rsidRPr="00EC32B3" w:rsidTr="00984323">
        <w:tblPrEx>
          <w:tblLook w:val="00A0" w:firstRow="1" w:lastRow="0" w:firstColumn="1" w:lastColumn="0" w:noHBand="0" w:noVBand="0"/>
        </w:tblPrEx>
        <w:trPr>
          <w:cantSplit/>
          <w:trHeight w:val="20"/>
        </w:trPr>
        <w:tc>
          <w:tcPr>
            <w:tcW w:w="2217" w:type="dxa"/>
          </w:tcPr>
          <w:p w:rsidR="00984323" w:rsidRPr="00EC32B3" w:rsidRDefault="00EC32B3" w:rsidP="00984323">
            <w:pPr>
              <w:rPr>
                <w:lang w:val="fr-CH"/>
              </w:rPr>
            </w:pPr>
            <w:r w:rsidRPr="00EC32B3">
              <w:rPr>
                <w:lang w:val="fr-CH"/>
              </w:rPr>
              <w:t>Charge d’enlèvement</w:t>
            </w: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7</w:t>
            </w:r>
          </w:p>
        </w:tc>
        <w:tc>
          <w:tcPr>
            <w:tcW w:w="5218" w:type="dxa"/>
            <w:gridSpan w:val="27"/>
          </w:tcPr>
          <w:p w:rsidR="00984323" w:rsidRPr="00EC32B3" w:rsidRDefault="00EC32B3" w:rsidP="00984323">
            <w:pPr>
              <w:rPr>
                <w:lang w:val="fr-CH"/>
              </w:rPr>
            </w:pPr>
            <w:r w:rsidRPr="00EC32B3">
              <w:rPr>
                <w:lang w:val="fr-CH"/>
              </w:rPr>
              <w:t>Les permis de construire en ZAI doivent être assortis d’une charge imposant que les constructions et les installations soient enlevées lorsqu’elles cessent d’être utilisées de manière conforme à leur affectation d’origine et que l’état naturel du terrain soit rétabli (art. 84a LC).</w:t>
            </w:r>
          </w:p>
        </w:tc>
        <w:tc>
          <w:tcPr>
            <w:tcW w:w="424" w:type="dxa"/>
          </w:tcPr>
          <w:p w:rsidR="00984323" w:rsidRPr="00EC32B3" w:rsidRDefault="00984323" w:rsidP="00984323">
            <w:pPr>
              <w:rPr>
                <w:lang w:val="fr-CH"/>
              </w:rPr>
            </w:pPr>
          </w:p>
        </w:tc>
        <w:tc>
          <w:tcPr>
            <w:tcW w:w="5146" w:type="dxa"/>
            <w:gridSpan w:val="6"/>
          </w:tcPr>
          <w:p w:rsidR="00984323" w:rsidRPr="00EC32B3" w:rsidRDefault="00EC32B3" w:rsidP="00984323">
            <w:pPr>
              <w:pStyle w:val="Kleinschrift"/>
              <w:rPr>
                <w:lang w:val="fr-CH"/>
              </w:rPr>
            </w:pPr>
            <w:r w:rsidRPr="00EC32B3">
              <w:rPr>
                <w:lang w:val="fr-CH"/>
              </w:rPr>
              <w:t>Cf. article 84a LC.</w:t>
            </w:r>
          </w:p>
        </w:tc>
      </w:tr>
      <w:tr w:rsidR="00984323" w:rsidRPr="00EC32B3" w:rsidTr="00984323">
        <w:tblPrEx>
          <w:tblLook w:val="00A0" w:firstRow="1" w:lastRow="0" w:firstColumn="1" w:lastColumn="0" w:noHBand="0" w:noVBand="0"/>
        </w:tblPrEx>
        <w:trPr>
          <w:cantSplit/>
          <w:trHeight w:val="20"/>
        </w:trPr>
        <w:tc>
          <w:tcPr>
            <w:tcW w:w="2217" w:type="dxa"/>
          </w:tcPr>
          <w:p w:rsidR="00984323" w:rsidRPr="00EC32B3" w:rsidRDefault="00984323" w:rsidP="00984323">
            <w:pPr>
              <w:rPr>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Kleinschrift"/>
              <w:rPr>
                <w:lang w:val="fr-CH"/>
              </w:rPr>
            </w:pPr>
          </w:p>
        </w:tc>
      </w:tr>
      <w:tr w:rsidR="00984323" w:rsidRPr="0033528F" w:rsidTr="00984323">
        <w:tblPrEx>
          <w:tblLook w:val="00A0" w:firstRow="1" w:lastRow="0" w:firstColumn="1" w:lastColumn="0" w:noHBand="0" w:noVBand="0"/>
        </w:tblPrEx>
        <w:trPr>
          <w:cantSplit/>
          <w:trHeight w:val="20"/>
        </w:trPr>
        <w:tc>
          <w:tcPr>
            <w:tcW w:w="2217" w:type="dxa"/>
          </w:tcPr>
          <w:p w:rsidR="00984323" w:rsidRPr="00EC32B3" w:rsidRDefault="00EC32B3" w:rsidP="00984323">
            <w:pPr>
              <w:rPr>
                <w:lang w:val="fr-CH"/>
              </w:rPr>
            </w:pPr>
            <w:proofErr w:type="spellStart"/>
            <w:r w:rsidRPr="00EC32B3">
              <w:lastRenderedPageBreak/>
              <w:t>Aménagement</w:t>
            </w:r>
            <w:proofErr w:type="spellEnd"/>
            <w:r w:rsidRPr="00EC32B3">
              <w:t xml:space="preserve"> des </w:t>
            </w:r>
            <w:proofErr w:type="spellStart"/>
            <w:r w:rsidRPr="00EC32B3">
              <w:t>abords</w:t>
            </w:r>
            <w:proofErr w:type="spellEnd"/>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8</w:t>
            </w:r>
          </w:p>
        </w:tc>
        <w:tc>
          <w:tcPr>
            <w:tcW w:w="5218" w:type="dxa"/>
            <w:gridSpan w:val="27"/>
          </w:tcPr>
          <w:p w:rsidR="00EC32B3" w:rsidRPr="00EC32B3" w:rsidRDefault="00EC32B3" w:rsidP="00EC32B3">
            <w:pPr>
              <w:rPr>
                <w:lang w:val="fr-CH"/>
              </w:rPr>
            </w:pPr>
            <w:r w:rsidRPr="00EC32B3">
              <w:rPr>
                <w:lang w:val="fr-CH"/>
              </w:rPr>
              <w:t>Un plan d’aménagement des abords doit accompagner chaque demande de permis de construire, dont il fait partie intégrante. Ce plan définit l’intégration des constructions dans les environs, le choix des matériaux et des couleurs ainsi que l’agencement des abords, y compris les plantations.</w:t>
            </w:r>
          </w:p>
          <w:p w:rsidR="00EC32B3" w:rsidRPr="00EC32B3" w:rsidRDefault="00EC32B3" w:rsidP="00EC32B3">
            <w:pPr>
              <w:rPr>
                <w:lang w:val="fr-CH"/>
              </w:rPr>
            </w:pPr>
          </w:p>
          <w:p w:rsidR="00EC32B3" w:rsidRPr="00EC32B3" w:rsidRDefault="00EC32B3" w:rsidP="00EC32B3">
            <w:pPr>
              <w:rPr>
                <w:lang w:val="fr-CH"/>
              </w:rPr>
            </w:pPr>
            <w:r w:rsidRPr="00EC32B3">
              <w:rPr>
                <w:lang w:val="fr-CH"/>
              </w:rPr>
              <w:t xml:space="preserve">Il convient d’observer les principes suivants: </w:t>
            </w:r>
          </w:p>
          <w:p w:rsidR="00EC32B3" w:rsidRPr="00EC32B3" w:rsidRDefault="00EC32B3" w:rsidP="00981FCC">
            <w:pPr>
              <w:numPr>
                <w:ilvl w:val="0"/>
                <w:numId w:val="29"/>
              </w:numPr>
              <w:ind w:left="459" w:hanging="357"/>
              <w:rPr>
                <w:lang w:val="fr-CH"/>
              </w:rPr>
            </w:pPr>
            <w:r w:rsidRPr="00EC32B3">
              <w:rPr>
                <w:lang w:val="fr-CH"/>
              </w:rPr>
              <w:t xml:space="preserve">dissimuler les constructions et les installations situées dans des endroits en vue; </w:t>
            </w:r>
          </w:p>
          <w:p w:rsidR="00EC32B3" w:rsidRPr="00EC32B3" w:rsidRDefault="00EC32B3" w:rsidP="00981FCC">
            <w:pPr>
              <w:numPr>
                <w:ilvl w:val="0"/>
                <w:numId w:val="29"/>
              </w:numPr>
              <w:ind w:left="459" w:hanging="357"/>
              <w:rPr>
                <w:lang w:val="fr-CH"/>
              </w:rPr>
            </w:pPr>
            <w:r w:rsidRPr="00EC32B3">
              <w:rPr>
                <w:lang w:val="fr-CH"/>
              </w:rPr>
              <w:t xml:space="preserve">limiter au maximum les modifications de terrain; </w:t>
            </w:r>
          </w:p>
          <w:p w:rsidR="00EC32B3" w:rsidRPr="00EC32B3" w:rsidRDefault="00EC32B3" w:rsidP="00981FCC">
            <w:pPr>
              <w:numPr>
                <w:ilvl w:val="0"/>
                <w:numId w:val="29"/>
              </w:numPr>
              <w:ind w:left="459" w:hanging="357"/>
              <w:rPr>
                <w:lang w:val="fr-CH"/>
              </w:rPr>
            </w:pPr>
            <w:r w:rsidRPr="00EC32B3">
              <w:rPr>
                <w:lang w:val="fr-CH"/>
              </w:rPr>
              <w:t>préserver et relier les biotopes;</w:t>
            </w:r>
          </w:p>
          <w:p w:rsidR="00984323" w:rsidRPr="00EC32B3" w:rsidRDefault="00EC32B3" w:rsidP="00EC32B3">
            <w:pPr>
              <w:rPr>
                <w:lang w:val="fr-CH"/>
              </w:rPr>
            </w:pPr>
            <w:r w:rsidRPr="00EC32B3">
              <w:rPr>
                <w:lang w:val="fr-CH"/>
              </w:rPr>
              <w:t>aménager les zones de transition entre les surfaces bâties et leurs abords sans porter atteinte au paysage.</w:t>
            </w: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Kleinschrift"/>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tcPr>
          <w:p w:rsidR="00EC32B3" w:rsidRPr="00EC32B3" w:rsidRDefault="00EC32B3" w:rsidP="00EC32B3">
            <w:pPr>
              <w:rPr>
                <w:b/>
                <w:lang w:val="fr-CH"/>
              </w:rPr>
            </w:pPr>
            <w:bookmarkStart w:id="109" w:name="_Toc144810495"/>
            <w:r w:rsidRPr="00EC32B3">
              <w:rPr>
                <w:b/>
                <w:lang w:val="fr-CH"/>
              </w:rPr>
              <w:t>Zone d’agriculture intensive «B»</w:t>
            </w:r>
          </w:p>
          <w:p w:rsidR="00EC32B3" w:rsidRPr="00EC32B3" w:rsidRDefault="00EC32B3" w:rsidP="00EC32B3">
            <w:pPr>
              <w:rPr>
                <w:b/>
                <w:lang w:val="fr-CH"/>
              </w:rPr>
            </w:pPr>
            <w:r w:rsidRPr="00EC32B3">
              <w:rPr>
                <w:b/>
                <w:lang w:val="fr-CH"/>
              </w:rPr>
              <w:t>(ZAI B)</w:t>
            </w:r>
            <w:bookmarkEnd w:id="109"/>
          </w:p>
          <w:p w:rsidR="00EC32B3" w:rsidRPr="00EC32B3" w:rsidRDefault="00EC32B3" w:rsidP="00EC32B3">
            <w:pPr>
              <w:rPr>
                <w:b/>
                <w:lang w:val="fr-CH"/>
              </w:rPr>
            </w:pPr>
          </w:p>
          <w:p w:rsidR="00984323" w:rsidRPr="00EC32B3" w:rsidRDefault="00EC32B3" w:rsidP="00EC32B3">
            <w:pPr>
              <w:rPr>
                <w:b/>
                <w:lang w:val="fr-CH"/>
              </w:rPr>
            </w:pPr>
            <w:r w:rsidRPr="00EC32B3">
              <w:rPr>
                <w:b/>
              </w:rPr>
              <w:t xml:space="preserve">Garde </w:t>
            </w:r>
            <w:proofErr w:type="spellStart"/>
            <w:r w:rsidRPr="00EC32B3">
              <w:rPr>
                <w:b/>
              </w:rPr>
              <w:t>d’animaux</w:t>
            </w:r>
            <w:proofErr w:type="spellEnd"/>
            <w:r w:rsidRPr="00EC32B3">
              <w:rPr>
                <w:b/>
              </w:rPr>
              <w:t xml:space="preserve"> de </w:t>
            </w:r>
            <w:proofErr w:type="spellStart"/>
            <w:r w:rsidRPr="00EC32B3">
              <w:rPr>
                <w:b/>
              </w:rPr>
              <w:t>rente</w:t>
            </w:r>
            <w:proofErr w:type="spellEnd"/>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bookmarkStart w:id="110" w:name="_Toc522947449"/>
            <w:bookmarkStart w:id="111" w:name="_Toc525557564"/>
            <w:bookmarkStart w:id="112" w:name="_Toc532373081"/>
            <w:bookmarkStart w:id="113" w:name="_Toc532609424"/>
            <w:bookmarkStart w:id="114" w:name="_Toc1549276"/>
            <w:bookmarkStart w:id="115" w:name="_Toc2068459"/>
            <w:bookmarkStart w:id="116" w:name="_Toc134952760"/>
            <w:r w:rsidRPr="00EC32B3">
              <w:rPr>
                <w:b/>
                <w:lang w:val="fr-CH"/>
              </w:rPr>
              <w:t>244</w:t>
            </w:r>
            <w:bookmarkEnd w:id="110"/>
            <w:bookmarkEnd w:id="111"/>
            <w:bookmarkEnd w:id="112"/>
            <w:bookmarkEnd w:id="113"/>
            <w:bookmarkEnd w:id="114"/>
            <w:bookmarkEnd w:id="115"/>
            <w:bookmarkEnd w:id="116"/>
          </w:p>
        </w:tc>
        <w:tc>
          <w:tcPr>
            <w:tcW w:w="552" w:type="dxa"/>
            <w:gridSpan w:val="2"/>
          </w:tcPr>
          <w:p w:rsidR="00984323" w:rsidRPr="00EC32B3" w:rsidRDefault="00984323" w:rsidP="00984323">
            <w:pPr>
              <w:rPr>
                <w:lang w:val="fr-CH"/>
              </w:rPr>
            </w:pPr>
            <w:r w:rsidRPr="00EC32B3">
              <w:rPr>
                <w:lang w:val="fr-CH"/>
              </w:rPr>
              <w:t>1</w:t>
            </w:r>
          </w:p>
        </w:tc>
        <w:tc>
          <w:tcPr>
            <w:tcW w:w="5218" w:type="dxa"/>
            <w:gridSpan w:val="27"/>
          </w:tcPr>
          <w:p w:rsidR="00984323" w:rsidRPr="00EC32B3" w:rsidRDefault="00EC32B3" w:rsidP="00984323">
            <w:pPr>
              <w:rPr>
                <w:lang w:val="fr-CH"/>
              </w:rPr>
            </w:pPr>
            <w:r w:rsidRPr="00EC32B3">
              <w:rPr>
                <w:lang w:val="fr-CH"/>
              </w:rPr>
              <w:t>La zone d’agriculture intensive «B» est essentiellement ou exclusivement affectée à une production non tributaire du sol dans le domaine de la garde d’animaux de rente. ’</w:t>
            </w:r>
          </w:p>
        </w:tc>
        <w:tc>
          <w:tcPr>
            <w:tcW w:w="424" w:type="dxa"/>
          </w:tcPr>
          <w:p w:rsidR="00984323" w:rsidRPr="00EC32B3" w:rsidRDefault="00984323" w:rsidP="00984323">
            <w:pPr>
              <w:rPr>
                <w:lang w:val="fr-CH"/>
              </w:rPr>
            </w:pPr>
          </w:p>
        </w:tc>
        <w:tc>
          <w:tcPr>
            <w:tcW w:w="5146" w:type="dxa"/>
            <w:gridSpan w:val="6"/>
          </w:tcPr>
          <w:p w:rsidR="00984323" w:rsidRPr="00EC32B3" w:rsidRDefault="00EC32B3" w:rsidP="00984323">
            <w:pPr>
              <w:pStyle w:val="Standard9"/>
              <w:rPr>
                <w:spacing w:val="-2"/>
                <w:szCs w:val="18"/>
                <w:lang w:val="fr-CH"/>
              </w:rPr>
            </w:pPr>
            <w:r w:rsidRPr="00EC32B3">
              <w:rPr>
                <w:spacing w:val="-2"/>
                <w:szCs w:val="18"/>
                <w:lang w:val="fr-CH"/>
              </w:rPr>
              <w:t xml:space="preserve">Sont réputées serres au sens de la présente prescription les installations fixes, et non pas les installations mobiles qui peuvent être implantées sans permis de construire pour une durée de neuf mois au plus (art. 6, al. 1, lit. </w:t>
            </w:r>
            <w:r w:rsidRPr="00EC32B3">
              <w:rPr>
                <w:i/>
                <w:spacing w:val="-2"/>
                <w:szCs w:val="18"/>
                <w:lang w:val="fr-CH"/>
              </w:rPr>
              <w:t>k</w:t>
            </w:r>
            <w:r w:rsidRPr="00EC32B3">
              <w:rPr>
                <w:spacing w:val="-2"/>
                <w:szCs w:val="18"/>
                <w:lang w:val="fr-CH"/>
              </w:rPr>
              <w:t xml:space="preserve"> DPC).</w:t>
            </w:r>
          </w:p>
        </w:tc>
      </w:tr>
      <w:tr w:rsidR="00984323" w:rsidRPr="0033528F" w:rsidTr="00984323">
        <w:tblPrEx>
          <w:tblLook w:val="00A0" w:firstRow="1" w:lastRow="0" w:firstColumn="1" w:lastColumn="0" w:noHBand="0" w:noVBand="0"/>
        </w:tblPrEx>
        <w:trPr>
          <w:cantSplit/>
          <w:trHeight w:val="20"/>
        </w:trPr>
        <w:tc>
          <w:tcPr>
            <w:tcW w:w="2217" w:type="dxa"/>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tcPr>
          <w:p w:rsidR="00984323" w:rsidRPr="00EC32B3" w:rsidRDefault="00EC32B3" w:rsidP="00984323">
            <w:pPr>
              <w:rPr>
                <w:lang w:val="fr-CH"/>
              </w:rPr>
            </w:pPr>
            <w:r w:rsidRPr="00EC32B3">
              <w:rPr>
                <w:lang w:val="fr-CH"/>
              </w:rPr>
              <w:lastRenderedPageBreak/>
              <w:t>Aspect et disposition des constructions</w:t>
            </w: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bookmarkStart w:id="117" w:name="_Toc532373082"/>
            <w:bookmarkStart w:id="118" w:name="_Toc532609425"/>
            <w:r w:rsidRPr="00EC32B3">
              <w:rPr>
                <w:lang w:val="fr-CH"/>
              </w:rPr>
              <w:t>2</w:t>
            </w:r>
            <w:bookmarkEnd w:id="117"/>
            <w:bookmarkEnd w:id="118"/>
          </w:p>
        </w:tc>
        <w:tc>
          <w:tcPr>
            <w:tcW w:w="5218" w:type="dxa"/>
            <w:gridSpan w:val="27"/>
          </w:tcPr>
          <w:p w:rsidR="00EC32B3" w:rsidRPr="00EC32B3" w:rsidRDefault="00EC32B3" w:rsidP="00EC32B3">
            <w:pPr>
              <w:rPr>
                <w:lang w:val="fr-CH"/>
              </w:rPr>
            </w:pPr>
            <w:r w:rsidRPr="00EC32B3">
              <w:rPr>
                <w:lang w:val="fr-CH"/>
              </w:rPr>
              <w:t>Les constructions et les installations doivent s’intégrer de manière optimale au site et au paysage, à la configuration du terrain ainsi qu’au milieu bâti ou au groupe de fermes.</w:t>
            </w:r>
          </w:p>
          <w:p w:rsidR="00EC32B3" w:rsidRPr="00EC32B3" w:rsidRDefault="00EC32B3" w:rsidP="00EC32B3">
            <w:pPr>
              <w:rPr>
                <w:lang w:val="fr-CH"/>
              </w:rPr>
            </w:pPr>
          </w:p>
          <w:p w:rsidR="00EC32B3" w:rsidRPr="00EC32B3" w:rsidRDefault="00EC32B3" w:rsidP="00EC32B3">
            <w:pPr>
              <w:rPr>
                <w:lang w:val="fr-CH"/>
              </w:rPr>
            </w:pPr>
            <w:r w:rsidRPr="00EC32B3">
              <w:rPr>
                <w:lang w:val="fr-CH"/>
              </w:rPr>
              <w:t>Les constructions et les installations doivent s’intégrer de manière optimale au paysage, en respectant les caractéristiques locales de taille, de hauteur, de disposition, de matériaux, de couleurs, etc.</w:t>
            </w:r>
          </w:p>
          <w:p w:rsidR="00EC32B3" w:rsidRPr="00EC32B3" w:rsidRDefault="00EC32B3" w:rsidP="00EC32B3">
            <w:pPr>
              <w:rPr>
                <w:lang w:val="fr-CH"/>
              </w:rPr>
            </w:pPr>
          </w:p>
          <w:p w:rsidR="00EC32B3" w:rsidRPr="00EC32B3" w:rsidRDefault="00EC32B3" w:rsidP="00EC32B3">
            <w:pPr>
              <w:rPr>
                <w:lang w:val="fr-CH"/>
              </w:rPr>
            </w:pPr>
            <w:r w:rsidRPr="00EC32B3">
              <w:rPr>
                <w:lang w:val="fr-CH"/>
              </w:rPr>
              <w:t xml:space="preserve">Les constructions et les installations doivent être disposées de manière </w:t>
            </w:r>
          </w:p>
          <w:p w:rsidR="00EC32B3" w:rsidRPr="00EC32B3" w:rsidRDefault="00EC32B3" w:rsidP="00981FCC">
            <w:pPr>
              <w:numPr>
                <w:ilvl w:val="0"/>
                <w:numId w:val="30"/>
              </w:numPr>
              <w:ind w:left="459" w:hanging="357"/>
              <w:rPr>
                <w:lang w:val="fr-CH"/>
              </w:rPr>
            </w:pPr>
            <w:r w:rsidRPr="00EC32B3">
              <w:rPr>
                <w:lang w:val="fr-CH"/>
              </w:rPr>
              <w:t>à limiter au maximum les modifications de terrain et</w:t>
            </w:r>
          </w:p>
          <w:p w:rsidR="00EC32B3" w:rsidRPr="00EC32B3" w:rsidRDefault="00EC32B3" w:rsidP="00981FCC">
            <w:pPr>
              <w:numPr>
                <w:ilvl w:val="0"/>
                <w:numId w:val="30"/>
              </w:numPr>
              <w:ind w:left="459" w:hanging="357"/>
              <w:rPr>
                <w:lang w:val="fr-CH"/>
              </w:rPr>
            </w:pPr>
            <w:r w:rsidRPr="00EC32B3">
              <w:rPr>
                <w:lang w:val="fr-CH"/>
              </w:rPr>
              <w:t>à ce que les surfaces non bâties de la ZAI restent d’un seul tenant et puissent être cultivées.</w:t>
            </w:r>
          </w:p>
          <w:p w:rsidR="00EC32B3" w:rsidRPr="00EC32B3" w:rsidRDefault="00EC32B3" w:rsidP="00EC32B3">
            <w:pPr>
              <w:rPr>
                <w:lang w:val="fr-CH"/>
              </w:rPr>
            </w:pPr>
            <w:r w:rsidRPr="00EC32B3">
              <w:rPr>
                <w:lang w:val="fr-CH"/>
              </w:rPr>
              <w:t>Les dispositions relatives à la forme des toits dans la zone agricole figurant à l’article … du règlement de construction sont applicables.</w:t>
            </w:r>
          </w:p>
          <w:p w:rsidR="00EC32B3" w:rsidRPr="00EC32B3" w:rsidRDefault="00EC32B3" w:rsidP="00EC32B3">
            <w:pPr>
              <w:rPr>
                <w:lang w:val="fr-CH"/>
              </w:rPr>
            </w:pPr>
          </w:p>
          <w:p w:rsidR="00EC32B3" w:rsidRPr="00EC32B3" w:rsidRDefault="00EC32B3" w:rsidP="00EC32B3">
            <w:pPr>
              <w:rPr>
                <w:lang w:val="fr-CH"/>
              </w:rPr>
            </w:pPr>
            <w:r w:rsidRPr="00EC32B3">
              <w:rPr>
                <w:lang w:val="fr-CH"/>
              </w:rPr>
              <w:t>L’orientation et la forme des nouveaux toits respectent le style dominant dans le groupe de bâtiments existant, à savoir … .</w:t>
            </w:r>
          </w:p>
          <w:p w:rsidR="00EC32B3" w:rsidRPr="00EC32B3" w:rsidRDefault="00EC32B3" w:rsidP="00EC32B3">
            <w:pPr>
              <w:rPr>
                <w:lang w:val="fr-CH"/>
              </w:rPr>
            </w:pPr>
          </w:p>
          <w:p w:rsidR="00984323" w:rsidRPr="00EC32B3" w:rsidRDefault="00EC32B3" w:rsidP="00984323">
            <w:pPr>
              <w:rPr>
                <w:lang w:val="fr-CH"/>
              </w:rPr>
            </w:pPr>
            <w:r w:rsidRPr="00EC32B3">
              <w:rPr>
                <w:lang w:val="fr-CH"/>
              </w:rPr>
              <w:t>La hauteur des murs de soutènement et autres ouvrages porteurs est limitée à … m.</w:t>
            </w: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r w:rsidRPr="00EC32B3">
              <w:rPr>
                <w:lang w:val="fr-CH"/>
              </w:rPr>
              <w:t xml:space="preserve"> </w:t>
            </w:r>
          </w:p>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cantSplit/>
          <w:trHeight w:val="20"/>
        </w:trPr>
        <w:tc>
          <w:tcPr>
            <w:tcW w:w="2217" w:type="dxa"/>
          </w:tcPr>
          <w:p w:rsidR="00984323" w:rsidRPr="00EC32B3" w:rsidRDefault="00EC32B3" w:rsidP="00984323">
            <w:pPr>
              <w:rPr>
                <w:lang w:val="fr-CH"/>
              </w:rPr>
            </w:pPr>
            <w:r w:rsidRPr="00EC32B3">
              <w:lastRenderedPageBreak/>
              <w:t xml:space="preserve">Volume des </w:t>
            </w:r>
            <w:proofErr w:type="spellStart"/>
            <w:r w:rsidRPr="00EC32B3">
              <w:t>bâtiments</w:t>
            </w:r>
            <w:proofErr w:type="spellEnd"/>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3</w:t>
            </w:r>
          </w:p>
        </w:tc>
        <w:tc>
          <w:tcPr>
            <w:tcW w:w="5218" w:type="dxa"/>
            <w:gridSpan w:val="27"/>
          </w:tcPr>
          <w:p w:rsidR="00AF39C0" w:rsidRPr="00AF39C0" w:rsidRDefault="00AF39C0" w:rsidP="00AF39C0">
            <w:pPr>
              <w:spacing w:after="220" w:line="280" w:lineRule="atLeast"/>
              <w:rPr>
                <w:lang w:val="fr-CH"/>
              </w:rPr>
            </w:pPr>
            <w:r w:rsidRPr="00AF39C0">
              <w:rPr>
                <w:lang w:val="fr-CH"/>
              </w:rPr>
              <w:t>Les constructions et les installations ne doivent pas dépasser les dimensions suivantes :</w:t>
            </w:r>
          </w:p>
          <w:p w:rsidR="00AF39C0" w:rsidRPr="00AF39C0" w:rsidRDefault="00AF39C0" w:rsidP="00981FCC">
            <w:pPr>
              <w:pStyle w:val="Listenabsatz"/>
              <w:numPr>
                <w:ilvl w:val="0"/>
                <w:numId w:val="31"/>
              </w:numPr>
              <w:ind w:left="459" w:hanging="357"/>
            </w:pPr>
            <w:proofErr w:type="spellStart"/>
            <w:r w:rsidRPr="00AF39C0">
              <w:t>hauteur</w:t>
            </w:r>
            <w:proofErr w:type="spellEnd"/>
            <w:r w:rsidRPr="00AF39C0">
              <w:t xml:space="preserve"> totale … m;</w:t>
            </w:r>
          </w:p>
          <w:p w:rsidR="00AF39C0" w:rsidRPr="00AF39C0" w:rsidRDefault="00AF39C0" w:rsidP="00981FCC">
            <w:pPr>
              <w:pStyle w:val="Listenabsatz"/>
              <w:numPr>
                <w:ilvl w:val="0"/>
                <w:numId w:val="31"/>
              </w:numPr>
              <w:ind w:left="459" w:hanging="357"/>
            </w:pPr>
            <w:proofErr w:type="spellStart"/>
            <w:r w:rsidRPr="00AF39C0">
              <w:t>longueur</w:t>
            </w:r>
            <w:proofErr w:type="spellEnd"/>
            <w:r w:rsidRPr="00AF39C0">
              <w:t xml:space="preserve"> des </w:t>
            </w:r>
            <w:proofErr w:type="spellStart"/>
            <w:r w:rsidRPr="00AF39C0">
              <w:t>bâtiments</w:t>
            </w:r>
            <w:proofErr w:type="spellEnd"/>
            <w:r w:rsidRPr="00AF39C0">
              <w:t xml:space="preserve"> … m;</w:t>
            </w:r>
          </w:p>
          <w:p w:rsidR="00AF39C0" w:rsidRPr="00AF39C0" w:rsidRDefault="00AF39C0" w:rsidP="00981FCC">
            <w:pPr>
              <w:pStyle w:val="Listenabsatz"/>
              <w:numPr>
                <w:ilvl w:val="0"/>
                <w:numId w:val="31"/>
              </w:numPr>
              <w:ind w:left="459" w:hanging="357"/>
            </w:pPr>
            <w:proofErr w:type="spellStart"/>
            <w:r w:rsidRPr="00AF39C0">
              <w:t>largeur</w:t>
            </w:r>
            <w:proofErr w:type="spellEnd"/>
            <w:r w:rsidRPr="00AF39C0">
              <w:t xml:space="preserve"> des </w:t>
            </w:r>
            <w:proofErr w:type="spellStart"/>
            <w:r w:rsidRPr="00AF39C0">
              <w:t>bâtiments</w:t>
            </w:r>
            <w:proofErr w:type="spellEnd"/>
            <w:r w:rsidRPr="00AF39C0">
              <w:t xml:space="preserve"> … m.</w:t>
            </w:r>
          </w:p>
          <w:p w:rsidR="00984323" w:rsidRPr="00AF39C0" w:rsidRDefault="00984323" w:rsidP="00AF39C0">
            <w:pPr>
              <w:spacing w:after="220" w:line="280" w:lineRule="atLeast"/>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tcPr>
          <w:p w:rsidR="00984323" w:rsidRPr="00EC32B3" w:rsidRDefault="00AF39C0" w:rsidP="00984323">
            <w:pPr>
              <w:rPr>
                <w:lang w:val="fr-CH"/>
              </w:rPr>
            </w:pPr>
            <w:r w:rsidRPr="00AF39C0">
              <w:rPr>
                <w:lang w:val="fr-CH"/>
              </w:rPr>
              <w:t>Distances à la limite</w:t>
            </w: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4</w:t>
            </w:r>
          </w:p>
        </w:tc>
        <w:tc>
          <w:tcPr>
            <w:tcW w:w="5218" w:type="dxa"/>
            <w:gridSpan w:val="27"/>
          </w:tcPr>
          <w:p w:rsidR="00AF39C0" w:rsidRPr="00AF39C0" w:rsidRDefault="00AF39C0" w:rsidP="00AF39C0">
            <w:pPr>
              <w:rPr>
                <w:lang w:val="fr-CH"/>
              </w:rPr>
            </w:pPr>
            <w:r w:rsidRPr="00AF39C0">
              <w:rPr>
                <w:lang w:val="fr-CH"/>
              </w:rPr>
              <w:t xml:space="preserve">Les distances à la limite minimales suivantes sont applicables : </w:t>
            </w:r>
          </w:p>
          <w:p w:rsidR="00AF39C0" w:rsidRPr="00AF39C0" w:rsidRDefault="00AF39C0" w:rsidP="00AF39C0">
            <w:pPr>
              <w:rPr>
                <w:lang w:val="fr-CH"/>
              </w:rPr>
            </w:pPr>
            <w:r w:rsidRPr="00AF39C0">
              <w:rPr>
                <w:lang w:val="fr-CH"/>
              </w:rPr>
              <w:t>petite distance à la limite … m; grande distance à la limite … m.</w:t>
            </w:r>
          </w:p>
          <w:p w:rsidR="00AF39C0" w:rsidRPr="00AF39C0" w:rsidRDefault="00AF39C0" w:rsidP="00AF39C0">
            <w:pPr>
              <w:rPr>
                <w:lang w:val="fr-CH"/>
              </w:rPr>
            </w:pPr>
          </w:p>
          <w:p w:rsidR="00984323" w:rsidRPr="00EC32B3" w:rsidRDefault="00AF39C0" w:rsidP="00AF39C0">
            <w:pPr>
              <w:rPr>
                <w:lang w:val="fr-CH"/>
              </w:rPr>
            </w:pPr>
            <w:r w:rsidRPr="00AF39C0">
              <w:rPr>
                <w:lang w:val="fr-CH"/>
              </w:rPr>
              <w:t xml:space="preserve">De plus grandes distances à la limite peuvent être imposées pour des raisons de protection contre les </w:t>
            </w:r>
            <w:proofErr w:type="spellStart"/>
            <w:r w:rsidRPr="00AF39C0">
              <w:rPr>
                <w:lang w:val="fr-CH"/>
              </w:rPr>
              <w:t>immissions</w:t>
            </w:r>
            <w:proofErr w:type="spellEnd"/>
            <w:r w:rsidRPr="00AF39C0">
              <w:rPr>
                <w:lang w:val="fr-CH"/>
              </w:rPr>
              <w:t>.</w:t>
            </w: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tcPr>
          <w:p w:rsidR="00984323" w:rsidRPr="00EC32B3" w:rsidRDefault="00984323" w:rsidP="00984323">
            <w:pPr>
              <w:rPr>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AF39C0" w:rsidRPr="00AF39C0" w:rsidTr="00866ECC">
        <w:tblPrEx>
          <w:tblLook w:val="00A0" w:firstRow="1" w:lastRow="0" w:firstColumn="1" w:lastColumn="0" w:noHBand="0" w:noVBand="0"/>
        </w:tblPrEx>
        <w:trPr>
          <w:cantSplit/>
          <w:trHeight w:val="20"/>
        </w:trPr>
        <w:tc>
          <w:tcPr>
            <w:tcW w:w="2217" w:type="dxa"/>
            <w:shd w:val="clear" w:color="auto" w:fill="auto"/>
          </w:tcPr>
          <w:p w:rsidR="00984323" w:rsidRPr="00866ECC" w:rsidRDefault="00AF39C0" w:rsidP="00984323">
            <w:pPr>
              <w:rPr>
                <w:lang w:val="fr-CH"/>
              </w:rPr>
            </w:pPr>
            <w:r w:rsidRPr="00866ECC">
              <w:rPr>
                <w:lang w:val="fr-CH"/>
              </w:rPr>
              <w:t>Protection contre le bruit</w:t>
            </w:r>
          </w:p>
        </w:tc>
        <w:tc>
          <w:tcPr>
            <w:tcW w:w="370" w:type="dxa"/>
            <w:shd w:val="clear" w:color="auto" w:fill="auto"/>
          </w:tcPr>
          <w:p w:rsidR="00984323" w:rsidRPr="00866ECC" w:rsidRDefault="00984323" w:rsidP="00984323">
            <w:pPr>
              <w:rPr>
                <w:lang w:val="fr-CH"/>
              </w:rPr>
            </w:pPr>
          </w:p>
        </w:tc>
        <w:tc>
          <w:tcPr>
            <w:tcW w:w="718" w:type="dxa"/>
            <w:shd w:val="clear" w:color="auto" w:fill="auto"/>
          </w:tcPr>
          <w:p w:rsidR="00984323" w:rsidRPr="00866ECC" w:rsidRDefault="00984323" w:rsidP="00984323">
            <w:pPr>
              <w:rPr>
                <w:b/>
                <w:lang w:val="fr-CH"/>
              </w:rPr>
            </w:pPr>
          </w:p>
        </w:tc>
        <w:tc>
          <w:tcPr>
            <w:tcW w:w="552" w:type="dxa"/>
            <w:gridSpan w:val="2"/>
            <w:shd w:val="clear" w:color="auto" w:fill="auto"/>
          </w:tcPr>
          <w:p w:rsidR="00984323" w:rsidRPr="00866ECC" w:rsidRDefault="00984323" w:rsidP="00984323">
            <w:pPr>
              <w:rPr>
                <w:lang w:val="fr-CH"/>
              </w:rPr>
            </w:pPr>
            <w:r w:rsidRPr="00866ECC">
              <w:rPr>
                <w:lang w:val="fr-CH"/>
              </w:rPr>
              <w:t>5</w:t>
            </w:r>
          </w:p>
        </w:tc>
        <w:tc>
          <w:tcPr>
            <w:tcW w:w="5218" w:type="dxa"/>
            <w:gridSpan w:val="27"/>
            <w:shd w:val="clear" w:color="auto" w:fill="auto"/>
          </w:tcPr>
          <w:p w:rsidR="00984323" w:rsidRPr="00866ECC" w:rsidRDefault="00866ECC" w:rsidP="00984323">
            <w:pPr>
              <w:rPr>
                <w:lang w:val="fr-CH"/>
              </w:rPr>
            </w:pPr>
            <w:r w:rsidRPr="00866ECC">
              <w:rPr>
                <w:lang w:val="fr-CH"/>
              </w:rPr>
              <w:t>Les dispositions correspondant au degré de sensibilité III sont applicables.</w:t>
            </w:r>
          </w:p>
        </w:tc>
        <w:tc>
          <w:tcPr>
            <w:tcW w:w="424" w:type="dxa"/>
            <w:shd w:val="clear" w:color="auto" w:fill="auto"/>
          </w:tcPr>
          <w:p w:rsidR="00984323" w:rsidRPr="00866ECC" w:rsidRDefault="00984323" w:rsidP="00984323">
            <w:pPr>
              <w:rPr>
                <w:lang w:val="fr-CH"/>
              </w:rPr>
            </w:pPr>
          </w:p>
        </w:tc>
        <w:tc>
          <w:tcPr>
            <w:tcW w:w="5146" w:type="dxa"/>
            <w:gridSpan w:val="6"/>
            <w:shd w:val="clear" w:color="auto" w:fill="auto"/>
          </w:tcPr>
          <w:p w:rsidR="00984323" w:rsidRPr="00AF39C0" w:rsidRDefault="00866ECC" w:rsidP="00984323">
            <w:pPr>
              <w:pStyle w:val="Kleinschrift"/>
              <w:rPr>
                <w:lang w:val="fr-CH"/>
              </w:rPr>
            </w:pPr>
            <w:r w:rsidRPr="00866ECC">
              <w:rPr>
                <w:lang w:val="en-US"/>
              </w:rPr>
              <w:t>Cf. article 43 OPB.</w:t>
            </w:r>
          </w:p>
        </w:tc>
      </w:tr>
      <w:tr w:rsidR="00984323" w:rsidRPr="00EC32B3" w:rsidTr="00984323">
        <w:tblPrEx>
          <w:tblLook w:val="00A0" w:firstRow="1" w:lastRow="0" w:firstColumn="1" w:lastColumn="0" w:noHBand="0" w:noVBand="0"/>
        </w:tblPrEx>
        <w:trPr>
          <w:cantSplit/>
          <w:trHeight w:val="20"/>
        </w:trPr>
        <w:tc>
          <w:tcPr>
            <w:tcW w:w="2217" w:type="dxa"/>
          </w:tcPr>
          <w:p w:rsidR="00984323" w:rsidRPr="00EC32B3" w:rsidRDefault="00984323" w:rsidP="00984323">
            <w:pPr>
              <w:rPr>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Kleinschrift"/>
              <w:rPr>
                <w:lang w:val="fr-CH"/>
              </w:rPr>
            </w:pPr>
          </w:p>
        </w:tc>
      </w:tr>
      <w:tr w:rsidR="00984323" w:rsidRPr="0033528F" w:rsidTr="00984323">
        <w:tblPrEx>
          <w:tblLook w:val="00A0" w:firstRow="1" w:lastRow="0" w:firstColumn="1" w:lastColumn="0" w:noHBand="0" w:noVBand="0"/>
        </w:tblPrEx>
        <w:trPr>
          <w:cantSplit/>
          <w:trHeight w:val="20"/>
        </w:trPr>
        <w:tc>
          <w:tcPr>
            <w:tcW w:w="2217" w:type="dxa"/>
          </w:tcPr>
          <w:p w:rsidR="00984323" w:rsidRPr="00EC32B3" w:rsidRDefault="00866ECC" w:rsidP="00984323">
            <w:pPr>
              <w:rPr>
                <w:lang w:val="fr-CH"/>
              </w:rPr>
            </w:pPr>
            <w:r w:rsidRPr="00866ECC">
              <w:rPr>
                <w:lang w:val="fr-CH"/>
              </w:rPr>
              <w:t>Protection de l’air</w:t>
            </w: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6</w:t>
            </w:r>
          </w:p>
        </w:tc>
        <w:tc>
          <w:tcPr>
            <w:tcW w:w="5218" w:type="dxa"/>
            <w:gridSpan w:val="27"/>
          </w:tcPr>
          <w:p w:rsidR="00984323" w:rsidRPr="00866ECC" w:rsidRDefault="00866ECC" w:rsidP="00984323">
            <w:pPr>
              <w:rPr>
                <w:lang w:val="fr-CH"/>
              </w:rPr>
            </w:pPr>
            <w:r w:rsidRPr="00866ECC">
              <w:rPr>
                <w:lang w:val="fr-CH"/>
              </w:rPr>
              <w:t xml:space="preserve">Les émissions d’odeurs doivent être limitées conformément aux articles 3 et 4 </w:t>
            </w:r>
            <w:proofErr w:type="spellStart"/>
            <w:r w:rsidRPr="00866ECC">
              <w:rPr>
                <w:lang w:val="fr-CH"/>
              </w:rPr>
              <w:t>OPAir</w:t>
            </w:r>
            <w:proofErr w:type="spellEnd"/>
            <w:r w:rsidRPr="00866ECC">
              <w:rPr>
                <w:lang w:val="fr-CH"/>
              </w:rPr>
              <w:t xml:space="preserve"> et ne doivent pas entraîner d’</w:t>
            </w:r>
            <w:proofErr w:type="spellStart"/>
            <w:r w:rsidRPr="00866ECC">
              <w:rPr>
                <w:lang w:val="fr-CH"/>
              </w:rPr>
              <w:t>immissions</w:t>
            </w:r>
            <w:proofErr w:type="spellEnd"/>
            <w:r w:rsidRPr="00866ECC">
              <w:rPr>
                <w:lang w:val="fr-CH"/>
              </w:rPr>
              <w:t xml:space="preserve"> excessives.</w:t>
            </w:r>
          </w:p>
        </w:tc>
        <w:tc>
          <w:tcPr>
            <w:tcW w:w="424" w:type="dxa"/>
          </w:tcPr>
          <w:p w:rsidR="00984323" w:rsidRPr="00866ECC" w:rsidRDefault="00984323" w:rsidP="00984323">
            <w:pPr>
              <w:rPr>
                <w:lang w:val="fr-CH"/>
              </w:rPr>
            </w:pPr>
          </w:p>
        </w:tc>
        <w:tc>
          <w:tcPr>
            <w:tcW w:w="5146" w:type="dxa"/>
            <w:gridSpan w:val="6"/>
          </w:tcPr>
          <w:p w:rsidR="00984323" w:rsidRPr="00866ECC" w:rsidRDefault="00984323" w:rsidP="00984323">
            <w:pPr>
              <w:pStyle w:val="Kleinschrift"/>
              <w:rPr>
                <w:lang w:val="fr-CH"/>
              </w:rPr>
            </w:pPr>
          </w:p>
        </w:tc>
      </w:tr>
      <w:tr w:rsidR="00984323" w:rsidRPr="0033528F" w:rsidTr="00984323">
        <w:tblPrEx>
          <w:tblLook w:val="00A0" w:firstRow="1" w:lastRow="0" w:firstColumn="1" w:lastColumn="0" w:noHBand="0" w:noVBand="0"/>
        </w:tblPrEx>
        <w:trPr>
          <w:cantSplit/>
          <w:trHeight w:val="20"/>
        </w:trPr>
        <w:tc>
          <w:tcPr>
            <w:tcW w:w="2217" w:type="dxa"/>
          </w:tcPr>
          <w:p w:rsidR="00984323" w:rsidRPr="00866ECC" w:rsidRDefault="00984323" w:rsidP="00984323">
            <w:pPr>
              <w:rPr>
                <w:lang w:val="fr-CH"/>
              </w:rPr>
            </w:pPr>
          </w:p>
        </w:tc>
        <w:tc>
          <w:tcPr>
            <w:tcW w:w="370" w:type="dxa"/>
          </w:tcPr>
          <w:p w:rsidR="00984323" w:rsidRPr="00866ECC" w:rsidRDefault="00984323" w:rsidP="00984323">
            <w:pPr>
              <w:rPr>
                <w:lang w:val="fr-CH"/>
              </w:rPr>
            </w:pPr>
          </w:p>
        </w:tc>
        <w:tc>
          <w:tcPr>
            <w:tcW w:w="718" w:type="dxa"/>
          </w:tcPr>
          <w:p w:rsidR="00984323" w:rsidRPr="00866ECC" w:rsidRDefault="00984323" w:rsidP="00984323">
            <w:pPr>
              <w:rPr>
                <w:b/>
                <w:lang w:val="fr-CH"/>
              </w:rPr>
            </w:pPr>
          </w:p>
        </w:tc>
        <w:tc>
          <w:tcPr>
            <w:tcW w:w="552" w:type="dxa"/>
            <w:gridSpan w:val="2"/>
          </w:tcPr>
          <w:p w:rsidR="00984323" w:rsidRPr="00866ECC" w:rsidRDefault="00984323" w:rsidP="00984323">
            <w:pPr>
              <w:rPr>
                <w:lang w:val="fr-CH"/>
              </w:rPr>
            </w:pPr>
          </w:p>
        </w:tc>
        <w:tc>
          <w:tcPr>
            <w:tcW w:w="5218" w:type="dxa"/>
            <w:gridSpan w:val="27"/>
          </w:tcPr>
          <w:p w:rsidR="00984323" w:rsidRPr="00866ECC" w:rsidRDefault="00984323" w:rsidP="00984323">
            <w:pPr>
              <w:rPr>
                <w:lang w:val="fr-CH"/>
              </w:rPr>
            </w:pPr>
          </w:p>
        </w:tc>
        <w:tc>
          <w:tcPr>
            <w:tcW w:w="424" w:type="dxa"/>
          </w:tcPr>
          <w:p w:rsidR="00984323" w:rsidRPr="00866ECC" w:rsidRDefault="00984323" w:rsidP="00984323">
            <w:pPr>
              <w:rPr>
                <w:lang w:val="fr-CH"/>
              </w:rPr>
            </w:pPr>
          </w:p>
        </w:tc>
        <w:tc>
          <w:tcPr>
            <w:tcW w:w="5146" w:type="dxa"/>
            <w:gridSpan w:val="6"/>
          </w:tcPr>
          <w:p w:rsidR="00984323" w:rsidRPr="00866ECC" w:rsidRDefault="00984323" w:rsidP="00984323">
            <w:pPr>
              <w:pStyle w:val="Kleinschrift"/>
              <w:rPr>
                <w:lang w:val="fr-CH"/>
              </w:rPr>
            </w:pPr>
          </w:p>
        </w:tc>
      </w:tr>
      <w:tr w:rsidR="00984323" w:rsidRPr="0033528F" w:rsidTr="00984323">
        <w:tblPrEx>
          <w:tblLook w:val="00A0" w:firstRow="1" w:lastRow="0" w:firstColumn="1" w:lastColumn="0" w:noHBand="0" w:noVBand="0"/>
        </w:tblPrEx>
        <w:trPr>
          <w:cantSplit/>
          <w:trHeight w:val="20"/>
        </w:trPr>
        <w:tc>
          <w:tcPr>
            <w:tcW w:w="2217" w:type="dxa"/>
          </w:tcPr>
          <w:p w:rsidR="00984323" w:rsidRPr="00866ECC" w:rsidRDefault="00866ECC" w:rsidP="00866ECC">
            <w:pPr>
              <w:rPr>
                <w:lang w:val="fr-CH"/>
              </w:rPr>
            </w:pPr>
            <w:proofErr w:type="spellStart"/>
            <w:r w:rsidRPr="00866ECC">
              <w:t>Équipement</w:t>
            </w:r>
            <w:proofErr w:type="spellEnd"/>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7</w:t>
            </w:r>
          </w:p>
        </w:tc>
        <w:tc>
          <w:tcPr>
            <w:tcW w:w="5218" w:type="dxa"/>
            <w:gridSpan w:val="27"/>
          </w:tcPr>
          <w:p w:rsidR="00984323" w:rsidRPr="00A77133" w:rsidRDefault="00A77133" w:rsidP="00984323">
            <w:pPr>
              <w:rPr>
                <w:lang w:val="fr-CH"/>
              </w:rPr>
            </w:pPr>
            <w:r w:rsidRPr="00A77133">
              <w:rPr>
                <w:lang w:val="fr-CH"/>
              </w:rPr>
              <w:t>Le coût de la construction, de l’exploitation et de l’entretien des installations d’équipement de la zone d’agriculture intensive sont à la charge des propriétaires fonciers ou des personnes au bénéfice d’un permis de construire dans la zone.</w:t>
            </w:r>
          </w:p>
        </w:tc>
        <w:tc>
          <w:tcPr>
            <w:tcW w:w="424" w:type="dxa"/>
          </w:tcPr>
          <w:p w:rsidR="00984323" w:rsidRPr="00A77133" w:rsidRDefault="00984323" w:rsidP="00984323">
            <w:pPr>
              <w:rPr>
                <w:lang w:val="fr-CH"/>
              </w:rPr>
            </w:pPr>
          </w:p>
        </w:tc>
        <w:tc>
          <w:tcPr>
            <w:tcW w:w="5146" w:type="dxa"/>
            <w:gridSpan w:val="6"/>
          </w:tcPr>
          <w:p w:rsidR="00984323" w:rsidRPr="00A77133" w:rsidRDefault="00984323" w:rsidP="00984323">
            <w:pPr>
              <w:pStyle w:val="Kleinschrift"/>
              <w:rPr>
                <w:lang w:val="fr-CH"/>
              </w:rPr>
            </w:pPr>
          </w:p>
        </w:tc>
      </w:tr>
      <w:tr w:rsidR="00984323" w:rsidRPr="0033528F" w:rsidTr="00984323">
        <w:tblPrEx>
          <w:tblLook w:val="00A0" w:firstRow="1" w:lastRow="0" w:firstColumn="1" w:lastColumn="0" w:noHBand="0" w:noVBand="0"/>
        </w:tblPrEx>
        <w:trPr>
          <w:cantSplit/>
          <w:trHeight w:val="20"/>
        </w:trPr>
        <w:tc>
          <w:tcPr>
            <w:tcW w:w="2217" w:type="dxa"/>
          </w:tcPr>
          <w:p w:rsidR="00984323" w:rsidRPr="00A77133" w:rsidRDefault="00984323" w:rsidP="00984323">
            <w:pPr>
              <w:rPr>
                <w:lang w:val="fr-CH"/>
              </w:rPr>
            </w:pPr>
          </w:p>
        </w:tc>
        <w:tc>
          <w:tcPr>
            <w:tcW w:w="370" w:type="dxa"/>
          </w:tcPr>
          <w:p w:rsidR="00984323" w:rsidRPr="00A77133" w:rsidRDefault="00984323" w:rsidP="00984323">
            <w:pPr>
              <w:rPr>
                <w:lang w:val="fr-CH"/>
              </w:rPr>
            </w:pPr>
          </w:p>
        </w:tc>
        <w:tc>
          <w:tcPr>
            <w:tcW w:w="718" w:type="dxa"/>
          </w:tcPr>
          <w:p w:rsidR="00984323" w:rsidRPr="00A77133" w:rsidRDefault="00984323" w:rsidP="00984323">
            <w:pPr>
              <w:rPr>
                <w:b/>
                <w:lang w:val="fr-CH"/>
              </w:rPr>
            </w:pPr>
          </w:p>
        </w:tc>
        <w:tc>
          <w:tcPr>
            <w:tcW w:w="552" w:type="dxa"/>
            <w:gridSpan w:val="2"/>
          </w:tcPr>
          <w:p w:rsidR="00984323" w:rsidRPr="00A77133" w:rsidRDefault="00984323" w:rsidP="00984323">
            <w:pPr>
              <w:rPr>
                <w:lang w:val="fr-CH"/>
              </w:rPr>
            </w:pPr>
          </w:p>
        </w:tc>
        <w:tc>
          <w:tcPr>
            <w:tcW w:w="5218" w:type="dxa"/>
            <w:gridSpan w:val="27"/>
          </w:tcPr>
          <w:p w:rsidR="00984323" w:rsidRPr="00A77133" w:rsidRDefault="00984323" w:rsidP="00984323">
            <w:pPr>
              <w:rPr>
                <w:lang w:val="fr-CH"/>
              </w:rPr>
            </w:pPr>
          </w:p>
        </w:tc>
        <w:tc>
          <w:tcPr>
            <w:tcW w:w="424" w:type="dxa"/>
          </w:tcPr>
          <w:p w:rsidR="00984323" w:rsidRPr="00A77133" w:rsidRDefault="00984323" w:rsidP="00984323">
            <w:pPr>
              <w:rPr>
                <w:lang w:val="fr-CH"/>
              </w:rPr>
            </w:pPr>
          </w:p>
        </w:tc>
        <w:tc>
          <w:tcPr>
            <w:tcW w:w="5146" w:type="dxa"/>
            <w:gridSpan w:val="6"/>
          </w:tcPr>
          <w:p w:rsidR="00984323" w:rsidRPr="00A77133" w:rsidRDefault="00984323" w:rsidP="00984323">
            <w:pPr>
              <w:pStyle w:val="Kleinschrift"/>
              <w:rPr>
                <w:lang w:val="fr-CH"/>
              </w:rPr>
            </w:pPr>
          </w:p>
        </w:tc>
      </w:tr>
      <w:tr w:rsidR="00984323" w:rsidRPr="00EC32B3" w:rsidTr="00984323">
        <w:tblPrEx>
          <w:tblLook w:val="00A0" w:firstRow="1" w:lastRow="0" w:firstColumn="1" w:lastColumn="0" w:noHBand="0" w:noVBand="0"/>
        </w:tblPrEx>
        <w:trPr>
          <w:cantSplit/>
          <w:trHeight w:val="20"/>
        </w:trPr>
        <w:tc>
          <w:tcPr>
            <w:tcW w:w="2217" w:type="dxa"/>
          </w:tcPr>
          <w:p w:rsidR="00984323" w:rsidRPr="00EC32B3" w:rsidRDefault="00A77133" w:rsidP="00984323">
            <w:pPr>
              <w:rPr>
                <w:lang w:val="fr-CH"/>
              </w:rPr>
            </w:pPr>
            <w:r w:rsidRPr="00A77133">
              <w:lastRenderedPageBreak/>
              <w:t xml:space="preserve">Charge </w:t>
            </w:r>
            <w:proofErr w:type="spellStart"/>
            <w:r w:rsidRPr="00A77133">
              <w:t>d’enlèvement</w:t>
            </w:r>
            <w:proofErr w:type="spellEnd"/>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8</w:t>
            </w:r>
          </w:p>
        </w:tc>
        <w:tc>
          <w:tcPr>
            <w:tcW w:w="5218" w:type="dxa"/>
            <w:gridSpan w:val="27"/>
          </w:tcPr>
          <w:p w:rsidR="00984323" w:rsidRPr="00A77133" w:rsidRDefault="00A77133" w:rsidP="00984323">
            <w:pPr>
              <w:rPr>
                <w:lang w:val="fr-CH"/>
              </w:rPr>
            </w:pPr>
            <w:r w:rsidRPr="00A77133">
              <w:rPr>
                <w:lang w:val="fr-CH"/>
              </w:rPr>
              <w:t>Les permis de construire en ZAI doivent être assortis d’une charge imposant que les constructions et les installations soient enlevées lorsqu’elles cessent d’être utilisées de manière conforme à leur affectation d’origine et que l’état naturel du terrain soit rétabli (art. 84a LC).</w:t>
            </w:r>
          </w:p>
        </w:tc>
        <w:tc>
          <w:tcPr>
            <w:tcW w:w="424" w:type="dxa"/>
          </w:tcPr>
          <w:p w:rsidR="00984323" w:rsidRPr="00A77133" w:rsidRDefault="00984323" w:rsidP="00984323">
            <w:pPr>
              <w:rPr>
                <w:lang w:val="fr-CH"/>
              </w:rPr>
            </w:pPr>
          </w:p>
        </w:tc>
        <w:tc>
          <w:tcPr>
            <w:tcW w:w="5146" w:type="dxa"/>
            <w:gridSpan w:val="6"/>
          </w:tcPr>
          <w:p w:rsidR="00984323" w:rsidRPr="00EC32B3" w:rsidRDefault="00A77133" w:rsidP="00984323">
            <w:pPr>
              <w:pStyle w:val="Kleinschrift"/>
              <w:rPr>
                <w:lang w:val="fr-CH"/>
              </w:rPr>
            </w:pPr>
            <w:r w:rsidRPr="00A77133">
              <w:rPr>
                <w:lang w:val="en-US"/>
              </w:rPr>
              <w:t>Cf. article 84a LC.</w:t>
            </w:r>
          </w:p>
        </w:tc>
      </w:tr>
      <w:tr w:rsidR="00984323" w:rsidRPr="00EC32B3" w:rsidTr="00984323">
        <w:tblPrEx>
          <w:tblLook w:val="00A0" w:firstRow="1" w:lastRow="0" w:firstColumn="1" w:lastColumn="0" w:noHBand="0" w:noVBand="0"/>
        </w:tblPrEx>
        <w:trPr>
          <w:cantSplit/>
          <w:trHeight w:val="20"/>
        </w:trPr>
        <w:tc>
          <w:tcPr>
            <w:tcW w:w="2217" w:type="dxa"/>
          </w:tcPr>
          <w:p w:rsidR="00984323" w:rsidRPr="00EC32B3" w:rsidRDefault="00984323" w:rsidP="00984323">
            <w:pPr>
              <w:rPr>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Kleinschrift"/>
              <w:rPr>
                <w:lang w:val="fr-CH"/>
              </w:rPr>
            </w:pPr>
          </w:p>
        </w:tc>
      </w:tr>
      <w:tr w:rsidR="00984323" w:rsidRPr="0033528F" w:rsidTr="00984323">
        <w:tblPrEx>
          <w:tblLook w:val="00A0" w:firstRow="1" w:lastRow="0" w:firstColumn="1" w:lastColumn="0" w:noHBand="0" w:noVBand="0"/>
        </w:tblPrEx>
        <w:trPr>
          <w:cantSplit/>
          <w:trHeight w:val="20"/>
        </w:trPr>
        <w:tc>
          <w:tcPr>
            <w:tcW w:w="2217" w:type="dxa"/>
          </w:tcPr>
          <w:p w:rsidR="00984323" w:rsidRPr="00EC32B3" w:rsidRDefault="00A77133" w:rsidP="00984323">
            <w:pPr>
              <w:rPr>
                <w:lang w:val="fr-CH"/>
              </w:rPr>
            </w:pPr>
            <w:proofErr w:type="spellStart"/>
            <w:r w:rsidRPr="00A77133">
              <w:t>Aménagement</w:t>
            </w:r>
            <w:proofErr w:type="spellEnd"/>
            <w:r w:rsidRPr="00A77133">
              <w:t xml:space="preserve"> des </w:t>
            </w:r>
            <w:proofErr w:type="spellStart"/>
            <w:r w:rsidRPr="00A77133">
              <w:t>abords</w:t>
            </w:r>
            <w:proofErr w:type="spellEnd"/>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9</w:t>
            </w:r>
          </w:p>
        </w:tc>
        <w:tc>
          <w:tcPr>
            <w:tcW w:w="5218" w:type="dxa"/>
            <w:gridSpan w:val="27"/>
          </w:tcPr>
          <w:p w:rsidR="00A77133" w:rsidRPr="00A77133" w:rsidRDefault="00A77133" w:rsidP="00A77133">
            <w:pPr>
              <w:spacing w:after="220" w:line="280" w:lineRule="atLeast"/>
              <w:rPr>
                <w:lang w:val="fr-CH"/>
              </w:rPr>
            </w:pPr>
            <w:r w:rsidRPr="00A77133">
              <w:rPr>
                <w:lang w:val="fr-CH"/>
              </w:rPr>
              <w:t>Un plan d’aménagement des abords doit accompagner chaque demande de permis de construire, dont il fait partie intégrante. Ce plan définit l’intégration des constructions dans les environs, le choix des matériaux et des couleurs ainsi que l’agencement des abords, y compris les plantations.</w:t>
            </w:r>
          </w:p>
          <w:p w:rsidR="00A77133" w:rsidRPr="00A77133" w:rsidRDefault="00A77133" w:rsidP="00A77133">
            <w:pPr>
              <w:spacing w:after="220" w:line="280" w:lineRule="atLeast"/>
              <w:rPr>
                <w:lang w:val="fr-CH"/>
              </w:rPr>
            </w:pPr>
            <w:r w:rsidRPr="00A77133">
              <w:rPr>
                <w:lang w:val="fr-CH"/>
              </w:rPr>
              <w:t xml:space="preserve">Il convient d’observer les principes suivants: </w:t>
            </w:r>
          </w:p>
          <w:p w:rsidR="00A77133" w:rsidRPr="00A77133" w:rsidRDefault="00A77133" w:rsidP="00981FCC">
            <w:pPr>
              <w:pStyle w:val="Listenabsatz"/>
              <w:numPr>
                <w:ilvl w:val="0"/>
                <w:numId w:val="32"/>
              </w:numPr>
              <w:spacing w:after="220" w:line="280" w:lineRule="atLeast"/>
              <w:ind w:left="459" w:hanging="357"/>
              <w:rPr>
                <w:lang w:val="fr-CH"/>
              </w:rPr>
            </w:pPr>
            <w:r w:rsidRPr="00A77133">
              <w:rPr>
                <w:lang w:val="fr-CH"/>
              </w:rPr>
              <w:t xml:space="preserve">dissimuler les constructions et les installations situées dans des endroits en vue; </w:t>
            </w:r>
          </w:p>
          <w:p w:rsidR="00A77133" w:rsidRPr="00A77133" w:rsidRDefault="00A77133" w:rsidP="00981FCC">
            <w:pPr>
              <w:pStyle w:val="Listenabsatz"/>
              <w:numPr>
                <w:ilvl w:val="0"/>
                <w:numId w:val="32"/>
              </w:numPr>
              <w:spacing w:after="220" w:line="280" w:lineRule="atLeast"/>
              <w:ind w:left="459" w:hanging="357"/>
              <w:rPr>
                <w:lang w:val="fr-CH"/>
              </w:rPr>
            </w:pPr>
            <w:r w:rsidRPr="00A77133">
              <w:rPr>
                <w:lang w:val="fr-CH"/>
              </w:rPr>
              <w:t xml:space="preserve">limiter au maximum les modifications de terrain; </w:t>
            </w:r>
          </w:p>
          <w:p w:rsidR="00A77133" w:rsidRDefault="00A77133" w:rsidP="00981FCC">
            <w:pPr>
              <w:pStyle w:val="Listenabsatz"/>
              <w:numPr>
                <w:ilvl w:val="0"/>
                <w:numId w:val="32"/>
              </w:numPr>
              <w:spacing w:after="220" w:line="280" w:lineRule="atLeast"/>
              <w:ind w:left="459" w:hanging="357"/>
              <w:rPr>
                <w:lang w:val="fr-CH"/>
              </w:rPr>
            </w:pPr>
            <w:r w:rsidRPr="00A77133">
              <w:rPr>
                <w:lang w:val="fr-CH"/>
              </w:rPr>
              <w:t>préserver et relier les biotopes;</w:t>
            </w:r>
          </w:p>
          <w:p w:rsidR="00984323" w:rsidRPr="00A77133" w:rsidRDefault="00A77133" w:rsidP="00981FCC">
            <w:pPr>
              <w:pStyle w:val="Listenabsatz"/>
              <w:numPr>
                <w:ilvl w:val="0"/>
                <w:numId w:val="32"/>
              </w:numPr>
              <w:spacing w:after="220" w:line="280" w:lineRule="atLeast"/>
              <w:ind w:left="459" w:hanging="357"/>
              <w:rPr>
                <w:lang w:val="fr-CH"/>
              </w:rPr>
            </w:pPr>
            <w:r w:rsidRPr="00A77133">
              <w:rPr>
                <w:lang w:val="fr-CH"/>
              </w:rPr>
              <w:t>aménager les zones de transition entre les surfaces bâties et leurs abords sans porter atteinte au paysage.</w:t>
            </w:r>
          </w:p>
        </w:tc>
        <w:tc>
          <w:tcPr>
            <w:tcW w:w="424" w:type="dxa"/>
          </w:tcPr>
          <w:p w:rsidR="00984323" w:rsidRPr="00A77133" w:rsidRDefault="00984323" w:rsidP="00984323">
            <w:pPr>
              <w:rPr>
                <w:lang w:val="fr-CH"/>
              </w:rPr>
            </w:pPr>
          </w:p>
        </w:tc>
        <w:tc>
          <w:tcPr>
            <w:tcW w:w="5146" w:type="dxa"/>
            <w:gridSpan w:val="6"/>
          </w:tcPr>
          <w:p w:rsidR="00984323" w:rsidRPr="00A77133" w:rsidRDefault="00984323" w:rsidP="00984323">
            <w:pPr>
              <w:pStyle w:val="Kleinschrift"/>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A77133" w:rsidRDefault="00984323" w:rsidP="00984323">
            <w:pPr>
              <w:rPr>
                <w:b/>
                <w:lang w:val="fr-CH"/>
              </w:rPr>
            </w:pPr>
          </w:p>
        </w:tc>
        <w:tc>
          <w:tcPr>
            <w:tcW w:w="370" w:type="dxa"/>
          </w:tcPr>
          <w:p w:rsidR="00984323" w:rsidRPr="00A77133" w:rsidRDefault="00984323" w:rsidP="00984323">
            <w:pPr>
              <w:rPr>
                <w:lang w:val="fr-CH"/>
              </w:rPr>
            </w:pPr>
          </w:p>
        </w:tc>
        <w:tc>
          <w:tcPr>
            <w:tcW w:w="718" w:type="dxa"/>
          </w:tcPr>
          <w:p w:rsidR="00984323" w:rsidRPr="00A77133" w:rsidRDefault="00984323" w:rsidP="00984323">
            <w:pPr>
              <w:rPr>
                <w:b/>
                <w:lang w:val="fr-CH"/>
              </w:rPr>
            </w:pPr>
          </w:p>
        </w:tc>
        <w:tc>
          <w:tcPr>
            <w:tcW w:w="552" w:type="dxa"/>
            <w:gridSpan w:val="2"/>
          </w:tcPr>
          <w:p w:rsidR="00984323" w:rsidRPr="00A77133" w:rsidRDefault="00984323" w:rsidP="00984323">
            <w:pPr>
              <w:rPr>
                <w:lang w:val="fr-CH"/>
              </w:rPr>
            </w:pPr>
          </w:p>
        </w:tc>
        <w:tc>
          <w:tcPr>
            <w:tcW w:w="5218" w:type="dxa"/>
            <w:gridSpan w:val="27"/>
          </w:tcPr>
          <w:p w:rsidR="00984323" w:rsidRPr="00A77133" w:rsidRDefault="00984323" w:rsidP="00984323">
            <w:pPr>
              <w:rPr>
                <w:lang w:val="fr-CH"/>
              </w:rPr>
            </w:pPr>
          </w:p>
        </w:tc>
        <w:tc>
          <w:tcPr>
            <w:tcW w:w="424" w:type="dxa"/>
          </w:tcPr>
          <w:p w:rsidR="00984323" w:rsidRPr="00A77133" w:rsidRDefault="00984323" w:rsidP="00984323">
            <w:pPr>
              <w:rPr>
                <w:lang w:val="fr-CH"/>
              </w:rPr>
            </w:pPr>
          </w:p>
        </w:tc>
        <w:tc>
          <w:tcPr>
            <w:tcW w:w="5146" w:type="dxa"/>
            <w:gridSpan w:val="6"/>
          </w:tcPr>
          <w:p w:rsidR="00984323" w:rsidRPr="00A7713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EC32B3" w:rsidRDefault="00A77133" w:rsidP="00984323">
            <w:pPr>
              <w:rPr>
                <w:b/>
                <w:lang w:val="fr-CH"/>
              </w:rPr>
            </w:pPr>
            <w:bookmarkStart w:id="119" w:name="_Toc144810496"/>
            <w:r w:rsidRPr="00A77133">
              <w:rPr>
                <w:b/>
                <w:lang w:val="fr-CH"/>
              </w:rPr>
              <w:t>Zone viticole (ZVIT)</w:t>
            </w:r>
            <w:bookmarkEnd w:id="119"/>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bookmarkStart w:id="120" w:name="_Toc522947451"/>
            <w:bookmarkStart w:id="121" w:name="_Toc525557566"/>
            <w:bookmarkStart w:id="122" w:name="_Toc532373085"/>
            <w:bookmarkStart w:id="123" w:name="_Toc532609428"/>
            <w:bookmarkStart w:id="124" w:name="_Toc1549278"/>
            <w:bookmarkStart w:id="125" w:name="_Toc2068461"/>
            <w:bookmarkStart w:id="126" w:name="_Toc134952762"/>
            <w:r w:rsidRPr="00EC32B3">
              <w:rPr>
                <w:b/>
                <w:lang w:val="fr-CH"/>
              </w:rPr>
              <w:t>245</w:t>
            </w:r>
            <w:bookmarkEnd w:id="120"/>
            <w:bookmarkEnd w:id="121"/>
            <w:bookmarkEnd w:id="122"/>
            <w:bookmarkEnd w:id="123"/>
            <w:bookmarkEnd w:id="124"/>
            <w:bookmarkEnd w:id="125"/>
            <w:bookmarkEnd w:id="126"/>
          </w:p>
        </w:tc>
        <w:tc>
          <w:tcPr>
            <w:tcW w:w="552" w:type="dxa"/>
            <w:gridSpan w:val="2"/>
          </w:tcPr>
          <w:p w:rsidR="00984323" w:rsidRPr="00EC32B3" w:rsidRDefault="00984323" w:rsidP="00984323">
            <w:pPr>
              <w:rPr>
                <w:lang w:val="fr-CH"/>
              </w:rPr>
            </w:pPr>
            <w:r w:rsidRPr="00EC32B3">
              <w:rPr>
                <w:lang w:val="fr-CH"/>
              </w:rPr>
              <w:t>1</w:t>
            </w:r>
          </w:p>
        </w:tc>
        <w:tc>
          <w:tcPr>
            <w:tcW w:w="5218" w:type="dxa"/>
            <w:gridSpan w:val="27"/>
          </w:tcPr>
          <w:p w:rsidR="00984323" w:rsidRPr="00A77133" w:rsidRDefault="00A77133" w:rsidP="00984323">
            <w:pPr>
              <w:rPr>
                <w:lang w:val="fr-CH"/>
              </w:rPr>
            </w:pPr>
            <w:r w:rsidRPr="00A77133">
              <w:rPr>
                <w:lang w:val="fr-CH"/>
              </w:rPr>
              <w:t>Aucune construction ni installation n’est autorisée dans la zone viticole.</w:t>
            </w:r>
          </w:p>
        </w:tc>
        <w:tc>
          <w:tcPr>
            <w:tcW w:w="424" w:type="dxa"/>
          </w:tcPr>
          <w:p w:rsidR="00984323" w:rsidRPr="00A77133" w:rsidRDefault="00984323" w:rsidP="00984323">
            <w:pPr>
              <w:rPr>
                <w:lang w:val="fr-CH"/>
              </w:rPr>
            </w:pPr>
          </w:p>
        </w:tc>
        <w:tc>
          <w:tcPr>
            <w:tcW w:w="5146" w:type="dxa"/>
            <w:gridSpan w:val="6"/>
          </w:tcPr>
          <w:p w:rsidR="00984323" w:rsidRPr="00A77133"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tcPr>
          <w:p w:rsidR="00984323" w:rsidRPr="00A77133" w:rsidRDefault="00984323" w:rsidP="00984323">
            <w:pPr>
              <w:rPr>
                <w:b/>
                <w:lang w:val="fr-CH"/>
              </w:rPr>
            </w:pPr>
          </w:p>
        </w:tc>
        <w:tc>
          <w:tcPr>
            <w:tcW w:w="370" w:type="dxa"/>
          </w:tcPr>
          <w:p w:rsidR="00984323" w:rsidRPr="00A77133" w:rsidRDefault="00984323" w:rsidP="00984323">
            <w:pPr>
              <w:rPr>
                <w:lang w:val="fr-CH"/>
              </w:rPr>
            </w:pPr>
          </w:p>
        </w:tc>
        <w:tc>
          <w:tcPr>
            <w:tcW w:w="718" w:type="dxa"/>
          </w:tcPr>
          <w:p w:rsidR="00984323" w:rsidRPr="00A77133" w:rsidRDefault="00984323" w:rsidP="00984323">
            <w:pPr>
              <w:rPr>
                <w:b/>
                <w:lang w:val="fr-CH"/>
              </w:rPr>
            </w:pPr>
          </w:p>
        </w:tc>
        <w:tc>
          <w:tcPr>
            <w:tcW w:w="552" w:type="dxa"/>
            <w:gridSpan w:val="2"/>
          </w:tcPr>
          <w:p w:rsidR="00984323" w:rsidRPr="00A77133" w:rsidRDefault="00984323" w:rsidP="00984323">
            <w:pPr>
              <w:rPr>
                <w:lang w:val="fr-CH"/>
              </w:rPr>
            </w:pPr>
          </w:p>
        </w:tc>
        <w:tc>
          <w:tcPr>
            <w:tcW w:w="5218" w:type="dxa"/>
            <w:gridSpan w:val="27"/>
          </w:tcPr>
          <w:p w:rsidR="00984323" w:rsidRPr="00A77133" w:rsidRDefault="00984323" w:rsidP="00984323">
            <w:pPr>
              <w:rPr>
                <w:lang w:val="fr-CH"/>
              </w:rPr>
            </w:pPr>
          </w:p>
        </w:tc>
        <w:tc>
          <w:tcPr>
            <w:tcW w:w="424" w:type="dxa"/>
          </w:tcPr>
          <w:p w:rsidR="00984323" w:rsidRPr="00A77133" w:rsidRDefault="00984323" w:rsidP="00984323">
            <w:pPr>
              <w:rPr>
                <w:lang w:val="fr-CH"/>
              </w:rPr>
            </w:pPr>
          </w:p>
        </w:tc>
        <w:tc>
          <w:tcPr>
            <w:tcW w:w="5146" w:type="dxa"/>
            <w:gridSpan w:val="6"/>
          </w:tcPr>
          <w:p w:rsidR="00984323" w:rsidRPr="00A7713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A77133" w:rsidRDefault="00984323" w:rsidP="00984323">
            <w:pPr>
              <w:rPr>
                <w:b/>
                <w:lang w:val="fr-CH"/>
              </w:rPr>
            </w:pPr>
          </w:p>
        </w:tc>
        <w:tc>
          <w:tcPr>
            <w:tcW w:w="370" w:type="dxa"/>
          </w:tcPr>
          <w:p w:rsidR="00984323" w:rsidRPr="00A77133" w:rsidRDefault="00984323" w:rsidP="00984323">
            <w:pPr>
              <w:rPr>
                <w:lang w:val="fr-CH"/>
              </w:rPr>
            </w:pPr>
          </w:p>
        </w:tc>
        <w:tc>
          <w:tcPr>
            <w:tcW w:w="718" w:type="dxa"/>
          </w:tcPr>
          <w:p w:rsidR="00984323" w:rsidRPr="00A7713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2</w:t>
            </w:r>
          </w:p>
        </w:tc>
        <w:tc>
          <w:tcPr>
            <w:tcW w:w="5218" w:type="dxa"/>
            <w:gridSpan w:val="27"/>
          </w:tcPr>
          <w:p w:rsidR="00984323" w:rsidRPr="00EC32B3" w:rsidRDefault="00A77133" w:rsidP="00984323">
            <w:pPr>
              <w:rPr>
                <w:lang w:val="fr-CH"/>
              </w:rPr>
            </w:pPr>
            <w:r w:rsidRPr="00A77133">
              <w:rPr>
                <w:lang w:val="fr-CH"/>
              </w:rPr>
              <w:t xml:space="preserve">Est réservée l’implantation de cabanes de vignes indispensables à l’exploitation. Leur </w:t>
            </w:r>
            <w:proofErr w:type="spellStart"/>
            <w:r w:rsidRPr="00A77133">
              <w:rPr>
                <w:lang w:val="fr-CH"/>
              </w:rPr>
              <w:t>SPest</w:t>
            </w:r>
            <w:proofErr w:type="spellEnd"/>
            <w:r w:rsidRPr="00A77133">
              <w:rPr>
                <w:lang w:val="fr-CH"/>
              </w:rPr>
              <w:t xml:space="preserve"> limitée à </w:t>
            </w:r>
            <w:r w:rsidRPr="00A77133">
              <w:rPr>
                <w:i/>
                <w:lang w:val="fr-CH"/>
              </w:rPr>
              <w:t>20 m</w:t>
            </w:r>
            <w:r w:rsidRPr="00A77133">
              <w:rPr>
                <w:i/>
                <w:vertAlign w:val="superscript"/>
                <w:lang w:val="fr-CH"/>
              </w:rPr>
              <w:t>2</w:t>
            </w:r>
            <w:r w:rsidRPr="00A77133">
              <w:rPr>
                <w:lang w:val="fr-CH"/>
              </w:rPr>
              <w:t xml:space="preserve"> au plus.</w:t>
            </w:r>
          </w:p>
        </w:tc>
        <w:tc>
          <w:tcPr>
            <w:tcW w:w="424" w:type="dxa"/>
          </w:tcPr>
          <w:p w:rsidR="00984323" w:rsidRPr="00EC32B3" w:rsidRDefault="00984323" w:rsidP="00984323">
            <w:pPr>
              <w:rPr>
                <w:lang w:val="fr-CH"/>
              </w:rPr>
            </w:pPr>
          </w:p>
        </w:tc>
        <w:tc>
          <w:tcPr>
            <w:tcW w:w="5146" w:type="dxa"/>
            <w:gridSpan w:val="6"/>
          </w:tcPr>
          <w:p w:rsidR="00A77133" w:rsidRPr="00A77133" w:rsidRDefault="00A77133" w:rsidP="00A77133">
            <w:pPr>
              <w:pStyle w:val="Kleinschrift"/>
              <w:rPr>
                <w:lang w:val="fr-CH"/>
              </w:rPr>
            </w:pPr>
            <w:r w:rsidRPr="00A77133">
              <w:rPr>
                <w:lang w:val="fr-CH"/>
              </w:rPr>
              <w:t xml:space="preserve">La nécessité d’implanter une cabane de vigne est appréciée selon les articles 16a LAT et 34 </w:t>
            </w:r>
            <w:proofErr w:type="spellStart"/>
            <w:r w:rsidRPr="00A77133">
              <w:rPr>
                <w:lang w:val="fr-CH"/>
              </w:rPr>
              <w:t>ss</w:t>
            </w:r>
            <w:proofErr w:type="spellEnd"/>
            <w:r w:rsidRPr="00A77133">
              <w:rPr>
                <w:lang w:val="fr-CH"/>
              </w:rPr>
              <w:t xml:space="preserve"> OAT.</w:t>
            </w:r>
          </w:p>
          <w:p w:rsidR="00984323" w:rsidRPr="00A77133" w:rsidRDefault="00A77133" w:rsidP="00A77133">
            <w:pPr>
              <w:pStyle w:val="Kleinschrift"/>
              <w:rPr>
                <w:lang w:val="fr-CH"/>
              </w:rPr>
            </w:pPr>
            <w:r w:rsidRPr="00A77133">
              <w:rPr>
                <w:lang w:val="fr-CH"/>
              </w:rPr>
              <w:t>SP = Surface de plancher selon l’article 28, alinéa 2 ONMC.</w:t>
            </w:r>
          </w:p>
        </w:tc>
      </w:tr>
      <w:tr w:rsidR="00984323" w:rsidRPr="0033528F" w:rsidTr="00984323">
        <w:tblPrEx>
          <w:tblLook w:val="00A0" w:firstRow="1" w:lastRow="0" w:firstColumn="1" w:lastColumn="0" w:noHBand="0" w:noVBand="0"/>
        </w:tblPrEx>
        <w:trPr>
          <w:trHeight w:val="20"/>
        </w:trPr>
        <w:tc>
          <w:tcPr>
            <w:tcW w:w="2217" w:type="dxa"/>
          </w:tcPr>
          <w:p w:rsidR="00984323" w:rsidRPr="00A77133" w:rsidRDefault="00984323" w:rsidP="00984323">
            <w:pPr>
              <w:rPr>
                <w:b/>
                <w:lang w:val="fr-CH"/>
              </w:rPr>
            </w:pPr>
          </w:p>
        </w:tc>
        <w:tc>
          <w:tcPr>
            <w:tcW w:w="370" w:type="dxa"/>
          </w:tcPr>
          <w:p w:rsidR="00984323" w:rsidRPr="00A77133" w:rsidRDefault="00984323" w:rsidP="00984323">
            <w:pPr>
              <w:rPr>
                <w:lang w:val="fr-CH"/>
              </w:rPr>
            </w:pPr>
          </w:p>
        </w:tc>
        <w:tc>
          <w:tcPr>
            <w:tcW w:w="718" w:type="dxa"/>
          </w:tcPr>
          <w:p w:rsidR="00984323" w:rsidRPr="00A77133" w:rsidRDefault="00984323" w:rsidP="00984323">
            <w:pPr>
              <w:rPr>
                <w:b/>
                <w:lang w:val="fr-CH"/>
              </w:rPr>
            </w:pPr>
          </w:p>
        </w:tc>
        <w:tc>
          <w:tcPr>
            <w:tcW w:w="552" w:type="dxa"/>
            <w:gridSpan w:val="2"/>
          </w:tcPr>
          <w:p w:rsidR="00984323" w:rsidRPr="00A77133" w:rsidRDefault="00984323" w:rsidP="00984323">
            <w:pPr>
              <w:rPr>
                <w:lang w:val="fr-CH"/>
              </w:rPr>
            </w:pPr>
          </w:p>
        </w:tc>
        <w:tc>
          <w:tcPr>
            <w:tcW w:w="5218" w:type="dxa"/>
            <w:gridSpan w:val="27"/>
          </w:tcPr>
          <w:p w:rsidR="00984323" w:rsidRPr="00A77133" w:rsidRDefault="00984323" w:rsidP="00984323">
            <w:pPr>
              <w:rPr>
                <w:lang w:val="fr-CH"/>
              </w:rPr>
            </w:pPr>
          </w:p>
        </w:tc>
        <w:tc>
          <w:tcPr>
            <w:tcW w:w="424" w:type="dxa"/>
          </w:tcPr>
          <w:p w:rsidR="00984323" w:rsidRPr="00A77133" w:rsidRDefault="00984323" w:rsidP="00984323">
            <w:pPr>
              <w:rPr>
                <w:lang w:val="fr-CH"/>
              </w:rPr>
            </w:pPr>
          </w:p>
        </w:tc>
        <w:tc>
          <w:tcPr>
            <w:tcW w:w="5146" w:type="dxa"/>
            <w:gridSpan w:val="6"/>
          </w:tcPr>
          <w:p w:rsidR="00984323" w:rsidRPr="00A7713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A77133" w:rsidRPr="00A77133" w:rsidRDefault="00A77133" w:rsidP="00A77133">
            <w:pPr>
              <w:rPr>
                <w:b/>
                <w:lang w:val="fr-CH"/>
              </w:rPr>
            </w:pPr>
            <w:bookmarkStart w:id="127" w:name="_Toc144810497"/>
            <w:r w:rsidRPr="00A77133">
              <w:rPr>
                <w:b/>
                <w:lang w:val="fr-CH"/>
              </w:rPr>
              <w:lastRenderedPageBreak/>
              <w:t>Zone de hameau (ZH)</w:t>
            </w:r>
            <w:bookmarkEnd w:id="127"/>
          </w:p>
          <w:p w:rsidR="00984323" w:rsidRPr="00110233" w:rsidRDefault="00A77133" w:rsidP="00981FCC">
            <w:pPr>
              <w:pStyle w:val="Listenabsatz"/>
              <w:numPr>
                <w:ilvl w:val="0"/>
                <w:numId w:val="33"/>
              </w:numPr>
              <w:ind w:left="492"/>
              <w:rPr>
                <w:b/>
                <w:lang w:val="fr-CH"/>
              </w:rPr>
            </w:pPr>
            <w:r w:rsidRPr="00110233">
              <w:rPr>
                <w:b/>
                <w:lang w:val="fr-CH"/>
              </w:rPr>
              <w:t>But</w:t>
            </w: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bookmarkStart w:id="128" w:name="_Toc522947456"/>
            <w:bookmarkStart w:id="129" w:name="_Toc525557569"/>
            <w:bookmarkStart w:id="130" w:name="_Toc532373088"/>
            <w:bookmarkStart w:id="131" w:name="_Toc532609431"/>
            <w:bookmarkStart w:id="132" w:name="_Toc1549281"/>
            <w:bookmarkStart w:id="133" w:name="_Toc2068464"/>
            <w:bookmarkStart w:id="134" w:name="_Toc134952765"/>
            <w:r w:rsidRPr="00EC32B3">
              <w:rPr>
                <w:b/>
                <w:lang w:val="fr-CH"/>
              </w:rPr>
              <w:t>246</w:t>
            </w:r>
            <w:bookmarkEnd w:id="128"/>
            <w:bookmarkEnd w:id="129"/>
            <w:bookmarkEnd w:id="130"/>
            <w:bookmarkEnd w:id="131"/>
            <w:bookmarkEnd w:id="132"/>
            <w:bookmarkEnd w:id="133"/>
            <w:bookmarkEnd w:id="134"/>
          </w:p>
        </w:tc>
        <w:tc>
          <w:tcPr>
            <w:tcW w:w="552" w:type="dxa"/>
            <w:gridSpan w:val="2"/>
          </w:tcPr>
          <w:p w:rsidR="00984323" w:rsidRPr="00EC32B3" w:rsidRDefault="00984323" w:rsidP="00984323">
            <w:pPr>
              <w:rPr>
                <w:lang w:val="fr-CH"/>
              </w:rPr>
            </w:pPr>
            <w:r w:rsidRPr="00EC32B3">
              <w:rPr>
                <w:lang w:val="fr-CH"/>
              </w:rPr>
              <w:t>1</w:t>
            </w:r>
          </w:p>
        </w:tc>
        <w:tc>
          <w:tcPr>
            <w:tcW w:w="5218" w:type="dxa"/>
            <w:gridSpan w:val="27"/>
          </w:tcPr>
          <w:p w:rsidR="00984323" w:rsidRPr="00110233" w:rsidRDefault="00110233" w:rsidP="00984323">
            <w:pPr>
              <w:rPr>
                <w:lang w:val="fr-CH"/>
              </w:rPr>
            </w:pPr>
            <w:r w:rsidRPr="00110233">
              <w:rPr>
                <w:lang w:val="fr-CH"/>
              </w:rPr>
              <w:t>La zone de hameau vise le maintien de la structure traditionnelle de l’habitat et une utilisation mesurée des volumes existants.</w:t>
            </w:r>
          </w:p>
        </w:tc>
        <w:tc>
          <w:tcPr>
            <w:tcW w:w="424" w:type="dxa"/>
          </w:tcPr>
          <w:p w:rsidR="00984323" w:rsidRPr="00110233" w:rsidRDefault="00984323" w:rsidP="00984323">
            <w:pPr>
              <w:rPr>
                <w:lang w:val="fr-CH"/>
              </w:rPr>
            </w:pPr>
          </w:p>
        </w:tc>
        <w:tc>
          <w:tcPr>
            <w:tcW w:w="5146" w:type="dxa"/>
            <w:gridSpan w:val="6"/>
          </w:tcPr>
          <w:p w:rsidR="00984323" w:rsidRPr="00EC32B3" w:rsidRDefault="001871B3" w:rsidP="00984323">
            <w:pPr>
              <w:pStyle w:val="Kleinschrift"/>
              <w:rPr>
                <w:lang w:val="fr-CH"/>
              </w:rPr>
            </w:pPr>
            <w:r w:rsidRPr="001871B3">
              <w:rPr>
                <w:lang w:val="fr-CH"/>
              </w:rPr>
              <w:t>Cf. article 33 OAT; fiche A_03 du plan directeur cantonal: la zone de hameau est une zone à bâtir à laquelle s’appliquent des restrictions particulières (en application de l’art. 18, al. 1 LAT). De nouvelles constructions n’y sont pas admises. La commune n’a dès lors aucune obligation en matière d’équipement.</w:t>
            </w:r>
          </w:p>
        </w:tc>
      </w:tr>
      <w:tr w:rsidR="00984323" w:rsidRPr="0033528F" w:rsidTr="00984323">
        <w:tblPrEx>
          <w:tblLook w:val="00A0" w:firstRow="1" w:lastRow="0" w:firstColumn="1" w:lastColumn="0" w:noHBand="0" w:noVBand="0"/>
        </w:tblPrEx>
        <w:trPr>
          <w:trHeight w:val="20"/>
        </w:trPr>
        <w:tc>
          <w:tcPr>
            <w:tcW w:w="2217" w:type="dxa"/>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2</w:t>
            </w:r>
          </w:p>
        </w:tc>
        <w:tc>
          <w:tcPr>
            <w:tcW w:w="5218" w:type="dxa"/>
            <w:gridSpan w:val="27"/>
          </w:tcPr>
          <w:p w:rsidR="00984323" w:rsidRPr="001871B3" w:rsidRDefault="001871B3" w:rsidP="00984323">
            <w:pPr>
              <w:rPr>
                <w:lang w:val="fr-CH"/>
              </w:rPr>
            </w:pPr>
            <w:r w:rsidRPr="001871B3">
              <w:rPr>
                <w:lang w:val="fr-CH"/>
              </w:rPr>
              <w:t>Les prescriptions qui régissent la zone agricole sont applicables sous réserve des dispositions ci-après.</w:t>
            </w:r>
          </w:p>
        </w:tc>
        <w:tc>
          <w:tcPr>
            <w:tcW w:w="424" w:type="dxa"/>
          </w:tcPr>
          <w:p w:rsidR="00984323" w:rsidRPr="001871B3" w:rsidRDefault="00984323" w:rsidP="00984323">
            <w:pPr>
              <w:rPr>
                <w:lang w:val="fr-CH"/>
              </w:rPr>
            </w:pPr>
          </w:p>
        </w:tc>
        <w:tc>
          <w:tcPr>
            <w:tcW w:w="5146" w:type="dxa"/>
            <w:gridSpan w:val="6"/>
          </w:tcPr>
          <w:p w:rsidR="001871B3" w:rsidRPr="001871B3" w:rsidRDefault="001871B3" w:rsidP="001871B3">
            <w:pPr>
              <w:pStyle w:val="Kleinschrift"/>
              <w:rPr>
                <w:lang w:val="fr-CH"/>
              </w:rPr>
            </w:pPr>
            <w:r w:rsidRPr="001871B3">
              <w:rPr>
                <w:lang w:val="fr-CH"/>
              </w:rPr>
              <w:t>Cf. GAL «Zone de hameau».</w:t>
            </w:r>
          </w:p>
          <w:p w:rsidR="00984323" w:rsidRPr="001871B3" w:rsidRDefault="001871B3" w:rsidP="001871B3">
            <w:pPr>
              <w:pStyle w:val="Kleinschrift"/>
              <w:rPr>
                <w:lang w:val="fr-CH"/>
              </w:rPr>
            </w:pPr>
            <w:r w:rsidRPr="001871B3">
              <w:rPr>
                <w:lang w:val="fr-CH"/>
              </w:rPr>
              <w:t xml:space="preserve">L’autorité d’octroi du permis de construire (commune ou préfecture) est compétente pour les projets de construction dans le cadre des zones de hameau. Ceux qui dépassent le cadre des prescriptions concernant la zone de hameau doivent satisfaire aux exigences énoncées aux articles 16 </w:t>
            </w:r>
            <w:proofErr w:type="spellStart"/>
            <w:r w:rsidRPr="001871B3">
              <w:rPr>
                <w:lang w:val="fr-CH"/>
              </w:rPr>
              <w:t>ss</w:t>
            </w:r>
            <w:proofErr w:type="spellEnd"/>
            <w:r w:rsidRPr="001871B3">
              <w:rPr>
                <w:lang w:val="fr-CH"/>
              </w:rPr>
              <w:t xml:space="preserve"> et 24 </w:t>
            </w:r>
            <w:proofErr w:type="spellStart"/>
            <w:r w:rsidRPr="001871B3">
              <w:rPr>
                <w:lang w:val="fr-CH"/>
              </w:rPr>
              <w:t>ss</w:t>
            </w:r>
            <w:proofErr w:type="spellEnd"/>
            <w:r w:rsidRPr="001871B3">
              <w:rPr>
                <w:lang w:val="fr-CH"/>
              </w:rPr>
              <w:t xml:space="preserve"> LAT, 34 </w:t>
            </w:r>
            <w:proofErr w:type="spellStart"/>
            <w:r w:rsidRPr="001871B3">
              <w:rPr>
                <w:lang w:val="fr-CH"/>
              </w:rPr>
              <w:t>ss</w:t>
            </w:r>
            <w:proofErr w:type="spellEnd"/>
            <w:r w:rsidRPr="001871B3">
              <w:rPr>
                <w:lang w:val="fr-CH"/>
              </w:rPr>
              <w:t xml:space="preserve"> et 39 </w:t>
            </w:r>
            <w:proofErr w:type="spellStart"/>
            <w:r w:rsidRPr="001871B3">
              <w:rPr>
                <w:lang w:val="fr-CH"/>
              </w:rPr>
              <w:t>ss</w:t>
            </w:r>
            <w:proofErr w:type="spellEnd"/>
            <w:r w:rsidRPr="001871B3">
              <w:rPr>
                <w:lang w:val="fr-CH"/>
              </w:rPr>
              <w:t xml:space="preserve"> OAT, ainsi que 80 LC. La décision sur la conformité à l’affectation de la zone et les dérogations relèvent du Service des constructions de l’OACOT.</w:t>
            </w:r>
          </w:p>
        </w:tc>
      </w:tr>
      <w:tr w:rsidR="00984323" w:rsidRPr="0033528F" w:rsidTr="00984323">
        <w:tblPrEx>
          <w:tblLook w:val="00A0" w:firstRow="1" w:lastRow="0" w:firstColumn="1" w:lastColumn="0" w:noHBand="0" w:noVBand="0"/>
        </w:tblPrEx>
        <w:trPr>
          <w:trHeight w:val="20"/>
        </w:trPr>
        <w:tc>
          <w:tcPr>
            <w:tcW w:w="2217" w:type="dxa"/>
          </w:tcPr>
          <w:p w:rsidR="00984323" w:rsidRPr="001871B3" w:rsidRDefault="00984323" w:rsidP="00984323">
            <w:pPr>
              <w:rPr>
                <w:b/>
                <w:lang w:val="fr-CH"/>
              </w:rPr>
            </w:pPr>
          </w:p>
        </w:tc>
        <w:tc>
          <w:tcPr>
            <w:tcW w:w="370" w:type="dxa"/>
          </w:tcPr>
          <w:p w:rsidR="00984323" w:rsidRPr="001871B3" w:rsidRDefault="00984323" w:rsidP="00984323">
            <w:pPr>
              <w:rPr>
                <w:lang w:val="fr-CH"/>
              </w:rPr>
            </w:pPr>
          </w:p>
        </w:tc>
        <w:tc>
          <w:tcPr>
            <w:tcW w:w="718" w:type="dxa"/>
          </w:tcPr>
          <w:p w:rsidR="00984323" w:rsidRPr="001871B3" w:rsidRDefault="00984323" w:rsidP="00984323">
            <w:pPr>
              <w:rPr>
                <w:b/>
                <w:lang w:val="fr-CH"/>
              </w:rPr>
            </w:pPr>
          </w:p>
        </w:tc>
        <w:tc>
          <w:tcPr>
            <w:tcW w:w="552" w:type="dxa"/>
            <w:gridSpan w:val="2"/>
          </w:tcPr>
          <w:p w:rsidR="00984323" w:rsidRPr="001871B3" w:rsidRDefault="00984323" w:rsidP="00984323">
            <w:pPr>
              <w:rPr>
                <w:lang w:val="fr-CH"/>
              </w:rPr>
            </w:pPr>
          </w:p>
        </w:tc>
        <w:tc>
          <w:tcPr>
            <w:tcW w:w="5218" w:type="dxa"/>
            <w:gridSpan w:val="27"/>
          </w:tcPr>
          <w:p w:rsidR="00984323" w:rsidRPr="001871B3" w:rsidRDefault="00984323" w:rsidP="00984323">
            <w:pPr>
              <w:rPr>
                <w:lang w:val="fr-CH"/>
              </w:rPr>
            </w:pPr>
          </w:p>
        </w:tc>
        <w:tc>
          <w:tcPr>
            <w:tcW w:w="424" w:type="dxa"/>
          </w:tcPr>
          <w:p w:rsidR="00984323" w:rsidRPr="001871B3" w:rsidRDefault="00984323" w:rsidP="00984323">
            <w:pPr>
              <w:rPr>
                <w:lang w:val="fr-CH"/>
              </w:rPr>
            </w:pPr>
          </w:p>
        </w:tc>
        <w:tc>
          <w:tcPr>
            <w:tcW w:w="5146" w:type="dxa"/>
            <w:gridSpan w:val="6"/>
          </w:tcPr>
          <w:p w:rsidR="00984323" w:rsidRPr="001871B3" w:rsidRDefault="00984323" w:rsidP="00984323">
            <w:pPr>
              <w:pStyle w:val="Standard9"/>
              <w:rPr>
                <w:lang w:val="fr-CH"/>
              </w:rPr>
            </w:pPr>
          </w:p>
        </w:tc>
      </w:tr>
      <w:tr w:rsidR="00984323" w:rsidRPr="00EC32B3" w:rsidTr="00984323">
        <w:tblPrEx>
          <w:tblLook w:val="00A0" w:firstRow="1" w:lastRow="0" w:firstColumn="1" w:lastColumn="0" w:noHBand="0" w:noVBand="0"/>
        </w:tblPrEx>
        <w:trPr>
          <w:trHeight w:val="20"/>
        </w:trPr>
        <w:tc>
          <w:tcPr>
            <w:tcW w:w="2217" w:type="dxa"/>
          </w:tcPr>
          <w:p w:rsidR="00984323" w:rsidRPr="001871B3" w:rsidRDefault="00984323" w:rsidP="00984323">
            <w:pPr>
              <w:rPr>
                <w:b/>
                <w:lang w:val="fr-CH"/>
              </w:rPr>
            </w:pPr>
          </w:p>
        </w:tc>
        <w:tc>
          <w:tcPr>
            <w:tcW w:w="370" w:type="dxa"/>
          </w:tcPr>
          <w:p w:rsidR="00984323" w:rsidRPr="001871B3" w:rsidRDefault="00984323" w:rsidP="00984323">
            <w:pPr>
              <w:rPr>
                <w:lang w:val="fr-CH"/>
              </w:rPr>
            </w:pPr>
          </w:p>
        </w:tc>
        <w:tc>
          <w:tcPr>
            <w:tcW w:w="718" w:type="dxa"/>
          </w:tcPr>
          <w:p w:rsidR="00984323" w:rsidRPr="001871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3</w:t>
            </w:r>
          </w:p>
        </w:tc>
        <w:tc>
          <w:tcPr>
            <w:tcW w:w="5218" w:type="dxa"/>
            <w:gridSpan w:val="27"/>
          </w:tcPr>
          <w:p w:rsidR="00984323" w:rsidRPr="001871B3" w:rsidRDefault="001871B3" w:rsidP="00984323">
            <w:pPr>
              <w:rPr>
                <w:lang w:val="fr-CH"/>
              </w:rPr>
            </w:pPr>
            <w:r w:rsidRPr="001871B3">
              <w:rPr>
                <w:lang w:val="fr-CH"/>
              </w:rPr>
              <w:t>Les prescriptions du degré de sensibilité III sont applicables.</w:t>
            </w:r>
          </w:p>
        </w:tc>
        <w:tc>
          <w:tcPr>
            <w:tcW w:w="424" w:type="dxa"/>
          </w:tcPr>
          <w:p w:rsidR="00984323" w:rsidRPr="001871B3" w:rsidRDefault="00984323" w:rsidP="00984323">
            <w:pPr>
              <w:rPr>
                <w:lang w:val="fr-CH"/>
              </w:rPr>
            </w:pPr>
          </w:p>
        </w:tc>
        <w:tc>
          <w:tcPr>
            <w:tcW w:w="5146" w:type="dxa"/>
            <w:gridSpan w:val="6"/>
          </w:tcPr>
          <w:p w:rsidR="00984323" w:rsidRPr="00EC32B3" w:rsidRDefault="001871B3" w:rsidP="00984323">
            <w:pPr>
              <w:pStyle w:val="Kleinschrift"/>
              <w:rPr>
                <w:lang w:val="fr-CH"/>
              </w:rPr>
            </w:pPr>
            <w:r w:rsidRPr="001871B3">
              <w:rPr>
                <w:lang w:val="fr-CH"/>
              </w:rPr>
              <w:t>Cf. article 43 OPB.</w:t>
            </w:r>
          </w:p>
        </w:tc>
      </w:tr>
      <w:tr w:rsidR="00984323" w:rsidRPr="00EC32B3" w:rsidTr="00984323">
        <w:tblPrEx>
          <w:tblLook w:val="00A0" w:firstRow="1" w:lastRow="0" w:firstColumn="1" w:lastColumn="0" w:noHBand="0" w:noVBand="0"/>
        </w:tblPrEx>
        <w:trPr>
          <w:trHeight w:val="20"/>
        </w:trPr>
        <w:tc>
          <w:tcPr>
            <w:tcW w:w="2217" w:type="dxa"/>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1871B3" w:rsidRDefault="001871B3" w:rsidP="00981FCC">
            <w:pPr>
              <w:pStyle w:val="Listenabsatz"/>
              <w:numPr>
                <w:ilvl w:val="0"/>
                <w:numId w:val="33"/>
              </w:numPr>
              <w:ind w:left="492"/>
              <w:rPr>
                <w:b/>
                <w:lang w:val="fr-CH"/>
              </w:rPr>
            </w:pPr>
            <w:r w:rsidRPr="001871B3">
              <w:rPr>
                <w:b/>
                <w:lang w:val="fr-CH"/>
              </w:rPr>
              <w:t>Affectation</w:t>
            </w: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bookmarkStart w:id="135" w:name="_Toc2068466"/>
            <w:bookmarkStart w:id="136" w:name="_Toc134952767"/>
            <w:r w:rsidRPr="00EC32B3">
              <w:rPr>
                <w:b/>
                <w:lang w:val="fr-CH"/>
              </w:rPr>
              <w:t>247</w:t>
            </w:r>
            <w:bookmarkEnd w:id="135"/>
            <w:bookmarkEnd w:id="136"/>
          </w:p>
        </w:tc>
        <w:tc>
          <w:tcPr>
            <w:tcW w:w="552" w:type="dxa"/>
            <w:gridSpan w:val="2"/>
          </w:tcPr>
          <w:p w:rsidR="00984323" w:rsidRPr="00EC32B3" w:rsidRDefault="00984323" w:rsidP="00984323">
            <w:pPr>
              <w:rPr>
                <w:lang w:val="fr-CH"/>
              </w:rPr>
            </w:pPr>
            <w:r w:rsidRPr="00EC32B3">
              <w:rPr>
                <w:lang w:val="fr-CH"/>
              </w:rPr>
              <w:t>1</w:t>
            </w:r>
          </w:p>
        </w:tc>
        <w:tc>
          <w:tcPr>
            <w:tcW w:w="5218" w:type="dxa"/>
            <w:gridSpan w:val="27"/>
          </w:tcPr>
          <w:p w:rsidR="00984323" w:rsidRPr="001871B3" w:rsidRDefault="001871B3" w:rsidP="00984323">
            <w:pPr>
              <w:rPr>
                <w:lang w:val="fr-CH"/>
              </w:rPr>
            </w:pPr>
            <w:r w:rsidRPr="001871B3">
              <w:rPr>
                <w:lang w:val="fr-CH"/>
              </w:rPr>
              <w:t>Les affectations admises dans la zone de hameau sont le logement ainsi que les activités artisanales et de services moyennement gênantes.</w:t>
            </w:r>
          </w:p>
        </w:tc>
        <w:tc>
          <w:tcPr>
            <w:tcW w:w="424" w:type="dxa"/>
          </w:tcPr>
          <w:p w:rsidR="00984323" w:rsidRPr="001871B3" w:rsidRDefault="00984323" w:rsidP="00984323">
            <w:pPr>
              <w:rPr>
                <w:lang w:val="fr-CH"/>
              </w:rPr>
            </w:pPr>
          </w:p>
        </w:tc>
        <w:tc>
          <w:tcPr>
            <w:tcW w:w="5146" w:type="dxa"/>
            <w:gridSpan w:val="6"/>
          </w:tcPr>
          <w:p w:rsidR="00984323" w:rsidRPr="001871B3" w:rsidRDefault="001871B3" w:rsidP="00984323">
            <w:pPr>
              <w:pStyle w:val="Kleinschrift"/>
              <w:rPr>
                <w:lang w:val="fr-CH"/>
              </w:rPr>
            </w:pPr>
            <w:r w:rsidRPr="001871B3">
              <w:rPr>
                <w:lang w:val="fr-CH"/>
              </w:rPr>
              <w:t>Il s’agit en particulier des utilisations qui permettent au hameau de remplir sa fonction de noyau d’habitation.</w:t>
            </w:r>
          </w:p>
        </w:tc>
      </w:tr>
      <w:tr w:rsidR="00984323" w:rsidRPr="0033528F" w:rsidTr="00984323">
        <w:tblPrEx>
          <w:tblLook w:val="00A0" w:firstRow="1" w:lastRow="0" w:firstColumn="1" w:lastColumn="0" w:noHBand="0" w:noVBand="0"/>
        </w:tblPrEx>
        <w:trPr>
          <w:trHeight w:val="20"/>
        </w:trPr>
        <w:tc>
          <w:tcPr>
            <w:tcW w:w="2217" w:type="dxa"/>
          </w:tcPr>
          <w:p w:rsidR="00984323" w:rsidRPr="001871B3" w:rsidRDefault="00984323" w:rsidP="00984323">
            <w:pPr>
              <w:rPr>
                <w:b/>
                <w:lang w:val="fr-CH"/>
              </w:rPr>
            </w:pPr>
          </w:p>
        </w:tc>
        <w:tc>
          <w:tcPr>
            <w:tcW w:w="370" w:type="dxa"/>
          </w:tcPr>
          <w:p w:rsidR="00984323" w:rsidRPr="001871B3" w:rsidRDefault="00984323" w:rsidP="00984323">
            <w:pPr>
              <w:rPr>
                <w:lang w:val="fr-CH"/>
              </w:rPr>
            </w:pPr>
          </w:p>
        </w:tc>
        <w:tc>
          <w:tcPr>
            <w:tcW w:w="718" w:type="dxa"/>
          </w:tcPr>
          <w:p w:rsidR="00984323" w:rsidRPr="001871B3" w:rsidRDefault="00984323" w:rsidP="00984323">
            <w:pPr>
              <w:rPr>
                <w:b/>
                <w:lang w:val="fr-CH"/>
              </w:rPr>
            </w:pPr>
          </w:p>
        </w:tc>
        <w:tc>
          <w:tcPr>
            <w:tcW w:w="552" w:type="dxa"/>
            <w:gridSpan w:val="2"/>
          </w:tcPr>
          <w:p w:rsidR="00984323" w:rsidRPr="001871B3" w:rsidRDefault="00984323" w:rsidP="00984323">
            <w:pPr>
              <w:rPr>
                <w:lang w:val="fr-CH"/>
              </w:rPr>
            </w:pPr>
          </w:p>
        </w:tc>
        <w:tc>
          <w:tcPr>
            <w:tcW w:w="5218" w:type="dxa"/>
            <w:gridSpan w:val="27"/>
          </w:tcPr>
          <w:p w:rsidR="00984323" w:rsidRPr="001871B3" w:rsidRDefault="00984323" w:rsidP="00984323">
            <w:pPr>
              <w:rPr>
                <w:lang w:val="fr-CH"/>
              </w:rPr>
            </w:pPr>
          </w:p>
        </w:tc>
        <w:tc>
          <w:tcPr>
            <w:tcW w:w="424" w:type="dxa"/>
          </w:tcPr>
          <w:p w:rsidR="00984323" w:rsidRPr="001871B3" w:rsidRDefault="00984323" w:rsidP="00984323">
            <w:pPr>
              <w:rPr>
                <w:lang w:val="fr-CH"/>
              </w:rPr>
            </w:pPr>
          </w:p>
        </w:tc>
        <w:tc>
          <w:tcPr>
            <w:tcW w:w="5146" w:type="dxa"/>
            <w:gridSpan w:val="6"/>
          </w:tcPr>
          <w:p w:rsidR="00984323" w:rsidRPr="001871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1871B3" w:rsidRDefault="00984323" w:rsidP="00984323">
            <w:pPr>
              <w:rPr>
                <w:b/>
                <w:lang w:val="fr-CH"/>
              </w:rPr>
            </w:pPr>
          </w:p>
        </w:tc>
        <w:tc>
          <w:tcPr>
            <w:tcW w:w="370" w:type="dxa"/>
          </w:tcPr>
          <w:p w:rsidR="00984323" w:rsidRPr="001871B3" w:rsidRDefault="00984323" w:rsidP="00984323">
            <w:pPr>
              <w:rPr>
                <w:lang w:val="fr-CH"/>
              </w:rPr>
            </w:pPr>
          </w:p>
        </w:tc>
        <w:tc>
          <w:tcPr>
            <w:tcW w:w="718" w:type="dxa"/>
          </w:tcPr>
          <w:p w:rsidR="00984323" w:rsidRPr="001871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2</w:t>
            </w:r>
          </w:p>
        </w:tc>
        <w:tc>
          <w:tcPr>
            <w:tcW w:w="5218" w:type="dxa"/>
            <w:gridSpan w:val="27"/>
          </w:tcPr>
          <w:p w:rsidR="00984323" w:rsidRPr="001871B3" w:rsidRDefault="001871B3" w:rsidP="00984323">
            <w:pPr>
              <w:rPr>
                <w:lang w:val="fr-CH"/>
              </w:rPr>
            </w:pPr>
            <w:r w:rsidRPr="001871B3">
              <w:rPr>
                <w:lang w:val="fr-CH"/>
              </w:rPr>
              <w:t>Le changement d’affectation des constructions existantes est admis. Pour autant que le volume n’offre pas de réserves appropriées, la surface brute au planc</w:t>
            </w:r>
            <w:r w:rsidR="005F714E">
              <w:rPr>
                <w:lang w:val="fr-CH"/>
              </w:rPr>
              <w:t xml:space="preserve">her peut être agrandie </w:t>
            </w:r>
            <w:r w:rsidRPr="001871B3">
              <w:rPr>
                <w:lang w:val="fr-CH"/>
              </w:rPr>
              <w:t>de 30 % au plus des surfaces utiles principales, de construction et de dégagement</w:t>
            </w:r>
            <w:r w:rsidR="005F714E" w:rsidRPr="005F714E">
              <w:rPr>
                <w:lang w:val="fr-CH"/>
              </w:rPr>
              <w:t xml:space="preserve"> existant au moment d</w:t>
            </w:r>
            <w:r w:rsidR="005F714E">
              <w:rPr>
                <w:lang w:val="fr-CH"/>
              </w:rPr>
              <w:t>e l’entrée en vigueur de la pré</w:t>
            </w:r>
            <w:r w:rsidR="005F714E" w:rsidRPr="005F714E">
              <w:rPr>
                <w:lang w:val="fr-CH"/>
              </w:rPr>
              <w:t>sente disposition</w:t>
            </w:r>
            <w:r w:rsidRPr="001871B3">
              <w:rPr>
                <w:lang w:val="fr-CH"/>
              </w:rPr>
              <w:t>.</w:t>
            </w:r>
          </w:p>
        </w:tc>
        <w:tc>
          <w:tcPr>
            <w:tcW w:w="424" w:type="dxa"/>
          </w:tcPr>
          <w:p w:rsidR="00984323" w:rsidRPr="001871B3" w:rsidRDefault="00984323" w:rsidP="00984323">
            <w:pPr>
              <w:rPr>
                <w:lang w:val="fr-CH"/>
              </w:rPr>
            </w:pPr>
          </w:p>
        </w:tc>
        <w:tc>
          <w:tcPr>
            <w:tcW w:w="5146" w:type="dxa"/>
            <w:gridSpan w:val="6"/>
          </w:tcPr>
          <w:p w:rsidR="00984323" w:rsidRPr="001871B3" w:rsidRDefault="001871B3" w:rsidP="00984323">
            <w:pPr>
              <w:pStyle w:val="Kleinschrift"/>
              <w:rPr>
                <w:lang w:val="fr-CH"/>
              </w:rPr>
            </w:pPr>
            <w:r w:rsidRPr="001871B3">
              <w:rPr>
                <w:lang w:val="fr-CH"/>
              </w:rPr>
              <w:t>Compte tenu du but de la zone de hameau (art. 245, al. 1), il y a lieu d’utiliser en priorité les volumes existants. En cas d’agrandissement, l’aspect extérieur des bâtiments doit être préservé (art. 247, al. 3). L’agrandissement de fermes, en particulier de celles offrant de gros volumes, devrait dès lors être en principe exclu.</w:t>
            </w:r>
          </w:p>
        </w:tc>
      </w:tr>
      <w:tr w:rsidR="00984323" w:rsidRPr="0033528F" w:rsidTr="00984323">
        <w:tblPrEx>
          <w:tblLook w:val="00A0" w:firstRow="1" w:lastRow="0" w:firstColumn="1" w:lastColumn="0" w:noHBand="0" w:noVBand="0"/>
        </w:tblPrEx>
        <w:trPr>
          <w:trHeight w:val="20"/>
        </w:trPr>
        <w:tc>
          <w:tcPr>
            <w:tcW w:w="2217" w:type="dxa"/>
          </w:tcPr>
          <w:p w:rsidR="00984323" w:rsidRPr="001871B3" w:rsidRDefault="00984323" w:rsidP="00984323">
            <w:pPr>
              <w:rPr>
                <w:b/>
                <w:lang w:val="fr-CH"/>
              </w:rPr>
            </w:pPr>
          </w:p>
        </w:tc>
        <w:tc>
          <w:tcPr>
            <w:tcW w:w="370" w:type="dxa"/>
          </w:tcPr>
          <w:p w:rsidR="00984323" w:rsidRPr="001871B3" w:rsidRDefault="00984323" w:rsidP="00984323">
            <w:pPr>
              <w:rPr>
                <w:lang w:val="fr-CH"/>
              </w:rPr>
            </w:pPr>
          </w:p>
        </w:tc>
        <w:tc>
          <w:tcPr>
            <w:tcW w:w="718" w:type="dxa"/>
          </w:tcPr>
          <w:p w:rsidR="00984323" w:rsidRPr="001871B3" w:rsidRDefault="00984323" w:rsidP="00984323">
            <w:pPr>
              <w:rPr>
                <w:b/>
                <w:lang w:val="fr-CH"/>
              </w:rPr>
            </w:pPr>
          </w:p>
        </w:tc>
        <w:tc>
          <w:tcPr>
            <w:tcW w:w="552" w:type="dxa"/>
            <w:gridSpan w:val="2"/>
          </w:tcPr>
          <w:p w:rsidR="00984323" w:rsidRPr="001871B3" w:rsidRDefault="00984323" w:rsidP="00984323">
            <w:pPr>
              <w:rPr>
                <w:lang w:val="fr-CH"/>
              </w:rPr>
            </w:pPr>
          </w:p>
        </w:tc>
        <w:tc>
          <w:tcPr>
            <w:tcW w:w="5218" w:type="dxa"/>
            <w:gridSpan w:val="27"/>
          </w:tcPr>
          <w:p w:rsidR="00984323" w:rsidRPr="001871B3" w:rsidRDefault="00984323" w:rsidP="00984323">
            <w:pPr>
              <w:rPr>
                <w:lang w:val="fr-CH"/>
              </w:rPr>
            </w:pPr>
          </w:p>
        </w:tc>
        <w:tc>
          <w:tcPr>
            <w:tcW w:w="424" w:type="dxa"/>
          </w:tcPr>
          <w:p w:rsidR="00984323" w:rsidRPr="001871B3" w:rsidRDefault="00984323" w:rsidP="00984323">
            <w:pPr>
              <w:rPr>
                <w:lang w:val="fr-CH"/>
              </w:rPr>
            </w:pPr>
          </w:p>
        </w:tc>
        <w:tc>
          <w:tcPr>
            <w:tcW w:w="5146" w:type="dxa"/>
            <w:gridSpan w:val="6"/>
          </w:tcPr>
          <w:p w:rsidR="00984323" w:rsidRPr="001871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1871B3" w:rsidRDefault="00984323" w:rsidP="00984323">
            <w:pPr>
              <w:rPr>
                <w:b/>
                <w:lang w:val="fr-CH"/>
              </w:rPr>
            </w:pPr>
          </w:p>
        </w:tc>
        <w:tc>
          <w:tcPr>
            <w:tcW w:w="370" w:type="dxa"/>
          </w:tcPr>
          <w:p w:rsidR="00984323" w:rsidRPr="001871B3" w:rsidRDefault="00984323" w:rsidP="00984323">
            <w:pPr>
              <w:rPr>
                <w:lang w:val="fr-CH"/>
              </w:rPr>
            </w:pPr>
          </w:p>
        </w:tc>
        <w:tc>
          <w:tcPr>
            <w:tcW w:w="718" w:type="dxa"/>
          </w:tcPr>
          <w:p w:rsidR="00984323" w:rsidRPr="001871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3</w:t>
            </w:r>
          </w:p>
        </w:tc>
        <w:tc>
          <w:tcPr>
            <w:tcW w:w="5218" w:type="dxa"/>
            <w:gridSpan w:val="27"/>
          </w:tcPr>
          <w:p w:rsidR="00984323" w:rsidRPr="001871B3" w:rsidRDefault="001871B3" w:rsidP="00984323">
            <w:pPr>
              <w:rPr>
                <w:lang w:val="fr-CH"/>
              </w:rPr>
            </w:pPr>
            <w:r w:rsidRPr="001871B3">
              <w:rPr>
                <w:lang w:val="fr-CH"/>
              </w:rPr>
              <w:t>De nouvelles petites constructions et annexes peuvent être autorisées dans la mesure où elles sont subordonnées au bâtiment principal.</w:t>
            </w:r>
          </w:p>
        </w:tc>
        <w:tc>
          <w:tcPr>
            <w:tcW w:w="424" w:type="dxa"/>
          </w:tcPr>
          <w:p w:rsidR="00984323" w:rsidRPr="001871B3" w:rsidRDefault="00984323" w:rsidP="00984323">
            <w:pPr>
              <w:rPr>
                <w:lang w:val="fr-CH"/>
              </w:rPr>
            </w:pPr>
          </w:p>
        </w:tc>
        <w:tc>
          <w:tcPr>
            <w:tcW w:w="5146" w:type="dxa"/>
            <w:gridSpan w:val="6"/>
          </w:tcPr>
          <w:p w:rsidR="00984323" w:rsidRPr="001871B3" w:rsidRDefault="001871B3" w:rsidP="00984323">
            <w:pPr>
              <w:pStyle w:val="Kleinschrift"/>
              <w:rPr>
                <w:lang w:val="fr-CH"/>
              </w:rPr>
            </w:pPr>
            <w:r w:rsidRPr="001871B3">
              <w:rPr>
                <w:lang w:val="fr-CH"/>
              </w:rPr>
              <w:t>Petites constructions et annexes: cf. article 212, alinéa 2, lettres a et b.</w:t>
            </w:r>
          </w:p>
        </w:tc>
      </w:tr>
      <w:tr w:rsidR="00984323" w:rsidRPr="0033528F" w:rsidTr="00984323">
        <w:tblPrEx>
          <w:tblLook w:val="00A0" w:firstRow="1" w:lastRow="0" w:firstColumn="1" w:lastColumn="0" w:noHBand="0" w:noVBand="0"/>
        </w:tblPrEx>
        <w:trPr>
          <w:trHeight w:val="20"/>
        </w:trPr>
        <w:tc>
          <w:tcPr>
            <w:tcW w:w="2217" w:type="dxa"/>
          </w:tcPr>
          <w:p w:rsidR="00984323" w:rsidRPr="001871B3" w:rsidRDefault="00984323" w:rsidP="00984323">
            <w:pPr>
              <w:rPr>
                <w:b/>
                <w:lang w:val="fr-CH"/>
              </w:rPr>
            </w:pPr>
          </w:p>
        </w:tc>
        <w:tc>
          <w:tcPr>
            <w:tcW w:w="370" w:type="dxa"/>
          </w:tcPr>
          <w:p w:rsidR="00984323" w:rsidRPr="001871B3" w:rsidRDefault="00984323" w:rsidP="00984323">
            <w:pPr>
              <w:rPr>
                <w:lang w:val="fr-CH"/>
              </w:rPr>
            </w:pPr>
          </w:p>
        </w:tc>
        <w:tc>
          <w:tcPr>
            <w:tcW w:w="718" w:type="dxa"/>
          </w:tcPr>
          <w:p w:rsidR="00984323" w:rsidRPr="001871B3" w:rsidRDefault="00984323" w:rsidP="00984323">
            <w:pPr>
              <w:rPr>
                <w:b/>
                <w:lang w:val="fr-CH"/>
              </w:rPr>
            </w:pPr>
          </w:p>
        </w:tc>
        <w:tc>
          <w:tcPr>
            <w:tcW w:w="552" w:type="dxa"/>
            <w:gridSpan w:val="2"/>
          </w:tcPr>
          <w:p w:rsidR="00984323" w:rsidRPr="001871B3" w:rsidRDefault="00984323" w:rsidP="00984323">
            <w:pPr>
              <w:rPr>
                <w:lang w:val="fr-CH"/>
              </w:rPr>
            </w:pPr>
          </w:p>
        </w:tc>
        <w:tc>
          <w:tcPr>
            <w:tcW w:w="5218" w:type="dxa"/>
            <w:gridSpan w:val="27"/>
          </w:tcPr>
          <w:p w:rsidR="00984323" w:rsidRPr="001871B3" w:rsidRDefault="00984323" w:rsidP="00984323">
            <w:pPr>
              <w:rPr>
                <w:lang w:val="fr-CH"/>
              </w:rPr>
            </w:pPr>
          </w:p>
        </w:tc>
        <w:tc>
          <w:tcPr>
            <w:tcW w:w="424" w:type="dxa"/>
          </w:tcPr>
          <w:p w:rsidR="00984323" w:rsidRPr="001871B3" w:rsidRDefault="00984323" w:rsidP="00984323">
            <w:pPr>
              <w:rPr>
                <w:lang w:val="fr-CH"/>
              </w:rPr>
            </w:pPr>
          </w:p>
        </w:tc>
        <w:tc>
          <w:tcPr>
            <w:tcW w:w="5146" w:type="dxa"/>
            <w:gridSpan w:val="6"/>
          </w:tcPr>
          <w:p w:rsidR="00984323" w:rsidRPr="001871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1871B3" w:rsidRDefault="00984323" w:rsidP="00984323">
            <w:pPr>
              <w:rPr>
                <w:b/>
                <w:lang w:val="fr-CH"/>
              </w:rPr>
            </w:pPr>
          </w:p>
        </w:tc>
        <w:tc>
          <w:tcPr>
            <w:tcW w:w="370" w:type="dxa"/>
          </w:tcPr>
          <w:p w:rsidR="00984323" w:rsidRPr="001871B3" w:rsidRDefault="00984323" w:rsidP="00984323">
            <w:pPr>
              <w:rPr>
                <w:lang w:val="fr-CH"/>
              </w:rPr>
            </w:pPr>
          </w:p>
        </w:tc>
        <w:tc>
          <w:tcPr>
            <w:tcW w:w="718" w:type="dxa"/>
          </w:tcPr>
          <w:p w:rsidR="00984323" w:rsidRPr="001871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4</w:t>
            </w:r>
          </w:p>
        </w:tc>
        <w:tc>
          <w:tcPr>
            <w:tcW w:w="5218" w:type="dxa"/>
            <w:gridSpan w:val="27"/>
          </w:tcPr>
          <w:p w:rsidR="00984323" w:rsidRPr="001871B3" w:rsidRDefault="001871B3" w:rsidP="00984323">
            <w:pPr>
              <w:rPr>
                <w:lang w:val="fr-CH"/>
              </w:rPr>
            </w:pPr>
            <w:r w:rsidRPr="001871B3">
              <w:rPr>
                <w:lang w:val="fr-CH"/>
              </w:rPr>
              <w:t>La démolition et la reconstruction sont admises.</w:t>
            </w:r>
          </w:p>
        </w:tc>
        <w:tc>
          <w:tcPr>
            <w:tcW w:w="424" w:type="dxa"/>
          </w:tcPr>
          <w:p w:rsidR="00984323" w:rsidRPr="001871B3" w:rsidRDefault="00984323" w:rsidP="00984323">
            <w:pPr>
              <w:rPr>
                <w:lang w:val="fr-CH"/>
              </w:rPr>
            </w:pPr>
          </w:p>
        </w:tc>
        <w:tc>
          <w:tcPr>
            <w:tcW w:w="5146" w:type="dxa"/>
            <w:gridSpan w:val="6"/>
          </w:tcPr>
          <w:p w:rsidR="00984323" w:rsidRPr="001871B3" w:rsidRDefault="001871B3" w:rsidP="00984323">
            <w:pPr>
              <w:pStyle w:val="Kleinschrift"/>
              <w:rPr>
                <w:lang w:val="fr-CH"/>
              </w:rPr>
            </w:pPr>
            <w:r w:rsidRPr="001871B3">
              <w:rPr>
                <w:lang w:val="fr-CH"/>
              </w:rPr>
              <w:t>Les interdictions de démolition justifiées par la protection des monuments historiques sont réservées. En cas de reconstruction, l’aspect extérieur traditionnel doit être préservé.</w:t>
            </w:r>
          </w:p>
        </w:tc>
      </w:tr>
      <w:tr w:rsidR="00984323" w:rsidRPr="0033528F" w:rsidTr="00984323">
        <w:tblPrEx>
          <w:tblLook w:val="00A0" w:firstRow="1" w:lastRow="0" w:firstColumn="1" w:lastColumn="0" w:noHBand="0" w:noVBand="0"/>
        </w:tblPrEx>
        <w:trPr>
          <w:trHeight w:val="20"/>
        </w:trPr>
        <w:tc>
          <w:tcPr>
            <w:tcW w:w="2217" w:type="dxa"/>
          </w:tcPr>
          <w:p w:rsidR="00984323" w:rsidRPr="001871B3" w:rsidRDefault="00984323" w:rsidP="00984323">
            <w:pPr>
              <w:rPr>
                <w:b/>
                <w:lang w:val="fr-CH"/>
              </w:rPr>
            </w:pPr>
          </w:p>
        </w:tc>
        <w:tc>
          <w:tcPr>
            <w:tcW w:w="370" w:type="dxa"/>
          </w:tcPr>
          <w:p w:rsidR="00984323" w:rsidRPr="001871B3" w:rsidRDefault="00984323" w:rsidP="00984323">
            <w:pPr>
              <w:rPr>
                <w:lang w:val="fr-CH"/>
              </w:rPr>
            </w:pPr>
          </w:p>
        </w:tc>
        <w:tc>
          <w:tcPr>
            <w:tcW w:w="718" w:type="dxa"/>
          </w:tcPr>
          <w:p w:rsidR="00984323" w:rsidRPr="001871B3" w:rsidRDefault="00984323" w:rsidP="00984323">
            <w:pPr>
              <w:rPr>
                <w:b/>
                <w:lang w:val="fr-CH"/>
              </w:rPr>
            </w:pPr>
          </w:p>
        </w:tc>
        <w:tc>
          <w:tcPr>
            <w:tcW w:w="552" w:type="dxa"/>
            <w:gridSpan w:val="2"/>
          </w:tcPr>
          <w:p w:rsidR="00984323" w:rsidRPr="001871B3" w:rsidRDefault="00984323" w:rsidP="00984323">
            <w:pPr>
              <w:rPr>
                <w:lang w:val="fr-CH"/>
              </w:rPr>
            </w:pPr>
          </w:p>
        </w:tc>
        <w:tc>
          <w:tcPr>
            <w:tcW w:w="5218" w:type="dxa"/>
            <w:gridSpan w:val="27"/>
          </w:tcPr>
          <w:p w:rsidR="00984323" w:rsidRPr="001871B3" w:rsidRDefault="00984323" w:rsidP="00984323">
            <w:pPr>
              <w:rPr>
                <w:lang w:val="fr-CH"/>
              </w:rPr>
            </w:pPr>
          </w:p>
        </w:tc>
        <w:tc>
          <w:tcPr>
            <w:tcW w:w="424" w:type="dxa"/>
          </w:tcPr>
          <w:p w:rsidR="00984323" w:rsidRPr="001871B3" w:rsidRDefault="00984323" w:rsidP="00984323">
            <w:pPr>
              <w:rPr>
                <w:lang w:val="fr-CH"/>
              </w:rPr>
            </w:pPr>
          </w:p>
        </w:tc>
        <w:tc>
          <w:tcPr>
            <w:tcW w:w="5146" w:type="dxa"/>
            <w:gridSpan w:val="6"/>
          </w:tcPr>
          <w:p w:rsidR="00984323" w:rsidRPr="001871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1871B3" w:rsidRDefault="001871B3" w:rsidP="00981FCC">
            <w:pPr>
              <w:pStyle w:val="Listenabsatz"/>
              <w:numPr>
                <w:ilvl w:val="0"/>
                <w:numId w:val="33"/>
              </w:numPr>
              <w:ind w:left="487" w:hanging="357"/>
              <w:rPr>
                <w:b/>
                <w:lang w:val="fr-CH"/>
              </w:rPr>
            </w:pPr>
            <w:r w:rsidRPr="001871B3">
              <w:rPr>
                <w:b/>
                <w:lang w:val="fr-CH"/>
              </w:rPr>
              <w:t>Restrictions</w:t>
            </w: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bookmarkStart w:id="137" w:name="_Toc522947461"/>
            <w:bookmarkStart w:id="138" w:name="_Toc525557574"/>
            <w:bookmarkStart w:id="139" w:name="_Toc532373093"/>
            <w:bookmarkStart w:id="140" w:name="_Toc532609436"/>
            <w:bookmarkStart w:id="141" w:name="_Toc1549286"/>
            <w:bookmarkStart w:id="142" w:name="_Toc2068468"/>
            <w:bookmarkStart w:id="143" w:name="_Toc134952769"/>
            <w:r w:rsidRPr="00EC32B3">
              <w:rPr>
                <w:b/>
                <w:lang w:val="fr-CH"/>
              </w:rPr>
              <w:t>248</w:t>
            </w:r>
            <w:bookmarkEnd w:id="137"/>
            <w:bookmarkEnd w:id="138"/>
            <w:bookmarkEnd w:id="139"/>
            <w:bookmarkEnd w:id="140"/>
            <w:bookmarkEnd w:id="141"/>
            <w:bookmarkEnd w:id="142"/>
            <w:bookmarkEnd w:id="143"/>
          </w:p>
        </w:tc>
        <w:tc>
          <w:tcPr>
            <w:tcW w:w="552" w:type="dxa"/>
            <w:gridSpan w:val="2"/>
          </w:tcPr>
          <w:p w:rsidR="00984323" w:rsidRPr="00EC32B3" w:rsidRDefault="00984323" w:rsidP="00984323">
            <w:pPr>
              <w:rPr>
                <w:lang w:val="fr-CH"/>
              </w:rPr>
            </w:pPr>
            <w:r w:rsidRPr="00EC32B3">
              <w:rPr>
                <w:lang w:val="fr-CH"/>
              </w:rPr>
              <w:t>1</w:t>
            </w:r>
          </w:p>
        </w:tc>
        <w:tc>
          <w:tcPr>
            <w:tcW w:w="5218" w:type="dxa"/>
            <w:gridSpan w:val="27"/>
          </w:tcPr>
          <w:p w:rsidR="00984323" w:rsidRPr="001871B3" w:rsidRDefault="001871B3" w:rsidP="00984323">
            <w:pPr>
              <w:rPr>
                <w:lang w:val="fr-CH"/>
              </w:rPr>
            </w:pPr>
            <w:r w:rsidRPr="001871B3">
              <w:rPr>
                <w:lang w:val="fr-CH"/>
              </w:rPr>
              <w:t>Les changements d’affectation ne doivent pas entraîner la construction de bâtiments agricoles de remplacement.</w:t>
            </w:r>
          </w:p>
        </w:tc>
        <w:tc>
          <w:tcPr>
            <w:tcW w:w="424" w:type="dxa"/>
          </w:tcPr>
          <w:p w:rsidR="00984323" w:rsidRPr="001871B3" w:rsidRDefault="00984323" w:rsidP="00984323">
            <w:pPr>
              <w:rPr>
                <w:lang w:val="fr-CH"/>
              </w:rPr>
            </w:pPr>
          </w:p>
        </w:tc>
        <w:tc>
          <w:tcPr>
            <w:tcW w:w="5146" w:type="dxa"/>
            <w:gridSpan w:val="6"/>
          </w:tcPr>
          <w:p w:rsidR="00984323" w:rsidRPr="001871B3" w:rsidRDefault="001871B3" w:rsidP="00984323">
            <w:pPr>
              <w:pStyle w:val="Kleinschrift"/>
              <w:rPr>
                <w:lang w:val="fr-CH"/>
              </w:rPr>
            </w:pPr>
            <w:r w:rsidRPr="001871B3">
              <w:rPr>
                <w:lang w:val="fr-CH"/>
              </w:rPr>
              <w:t>Les constructions de remplacement qui sont nécessaires pour satisfaire aux nouvelles exigences de la loi sur la protection des animaux par exemple ne sont pas visées par cette prescription.</w:t>
            </w:r>
          </w:p>
        </w:tc>
      </w:tr>
      <w:tr w:rsidR="00984323" w:rsidRPr="0033528F" w:rsidTr="00984323">
        <w:tblPrEx>
          <w:tblLook w:val="00A0" w:firstRow="1" w:lastRow="0" w:firstColumn="1" w:lastColumn="0" w:noHBand="0" w:noVBand="0"/>
        </w:tblPrEx>
        <w:trPr>
          <w:trHeight w:val="20"/>
        </w:trPr>
        <w:tc>
          <w:tcPr>
            <w:tcW w:w="2217" w:type="dxa"/>
          </w:tcPr>
          <w:p w:rsidR="00984323" w:rsidRPr="001871B3" w:rsidRDefault="00984323" w:rsidP="00984323">
            <w:pPr>
              <w:rPr>
                <w:b/>
                <w:lang w:val="fr-CH"/>
              </w:rPr>
            </w:pPr>
          </w:p>
        </w:tc>
        <w:tc>
          <w:tcPr>
            <w:tcW w:w="370" w:type="dxa"/>
          </w:tcPr>
          <w:p w:rsidR="00984323" w:rsidRPr="001871B3" w:rsidRDefault="00984323" w:rsidP="00984323">
            <w:pPr>
              <w:rPr>
                <w:lang w:val="fr-CH"/>
              </w:rPr>
            </w:pPr>
          </w:p>
        </w:tc>
        <w:tc>
          <w:tcPr>
            <w:tcW w:w="718" w:type="dxa"/>
          </w:tcPr>
          <w:p w:rsidR="00984323" w:rsidRPr="001871B3" w:rsidRDefault="00984323" w:rsidP="00984323">
            <w:pPr>
              <w:rPr>
                <w:b/>
                <w:lang w:val="fr-CH"/>
              </w:rPr>
            </w:pPr>
          </w:p>
        </w:tc>
        <w:tc>
          <w:tcPr>
            <w:tcW w:w="552" w:type="dxa"/>
            <w:gridSpan w:val="2"/>
          </w:tcPr>
          <w:p w:rsidR="00984323" w:rsidRPr="001871B3" w:rsidRDefault="00984323" w:rsidP="00984323">
            <w:pPr>
              <w:rPr>
                <w:lang w:val="fr-CH"/>
              </w:rPr>
            </w:pPr>
          </w:p>
        </w:tc>
        <w:tc>
          <w:tcPr>
            <w:tcW w:w="5218" w:type="dxa"/>
            <w:gridSpan w:val="27"/>
          </w:tcPr>
          <w:p w:rsidR="00984323" w:rsidRPr="001871B3" w:rsidRDefault="00984323" w:rsidP="00984323">
            <w:pPr>
              <w:rPr>
                <w:lang w:val="fr-CH"/>
              </w:rPr>
            </w:pPr>
          </w:p>
        </w:tc>
        <w:tc>
          <w:tcPr>
            <w:tcW w:w="424" w:type="dxa"/>
          </w:tcPr>
          <w:p w:rsidR="00984323" w:rsidRPr="001871B3" w:rsidRDefault="00984323" w:rsidP="00984323">
            <w:pPr>
              <w:rPr>
                <w:lang w:val="fr-CH"/>
              </w:rPr>
            </w:pPr>
          </w:p>
        </w:tc>
        <w:tc>
          <w:tcPr>
            <w:tcW w:w="5146" w:type="dxa"/>
            <w:gridSpan w:val="6"/>
          </w:tcPr>
          <w:p w:rsidR="00984323" w:rsidRPr="001871B3"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tcPr>
          <w:p w:rsidR="00984323" w:rsidRPr="001871B3" w:rsidRDefault="00984323" w:rsidP="00984323">
            <w:pPr>
              <w:rPr>
                <w:b/>
                <w:i/>
                <w:lang w:val="fr-CH"/>
              </w:rPr>
            </w:pPr>
          </w:p>
        </w:tc>
        <w:tc>
          <w:tcPr>
            <w:tcW w:w="370" w:type="dxa"/>
          </w:tcPr>
          <w:p w:rsidR="00984323" w:rsidRPr="001871B3" w:rsidRDefault="00984323" w:rsidP="00984323">
            <w:pPr>
              <w:rPr>
                <w:i/>
                <w:lang w:val="fr-CH"/>
              </w:rPr>
            </w:pPr>
          </w:p>
        </w:tc>
        <w:tc>
          <w:tcPr>
            <w:tcW w:w="718" w:type="dxa"/>
          </w:tcPr>
          <w:p w:rsidR="00984323" w:rsidRPr="001871B3" w:rsidRDefault="00984323" w:rsidP="00984323">
            <w:pPr>
              <w:rPr>
                <w:b/>
                <w:i/>
                <w:lang w:val="fr-CH"/>
              </w:rPr>
            </w:pPr>
          </w:p>
        </w:tc>
        <w:tc>
          <w:tcPr>
            <w:tcW w:w="552" w:type="dxa"/>
            <w:gridSpan w:val="2"/>
          </w:tcPr>
          <w:p w:rsidR="00984323" w:rsidRPr="00EC32B3" w:rsidRDefault="00984323" w:rsidP="00984323">
            <w:pPr>
              <w:rPr>
                <w:lang w:val="fr-CH"/>
              </w:rPr>
            </w:pPr>
            <w:r w:rsidRPr="00EC32B3">
              <w:rPr>
                <w:lang w:val="fr-CH"/>
              </w:rPr>
              <w:t>2</w:t>
            </w:r>
          </w:p>
        </w:tc>
        <w:tc>
          <w:tcPr>
            <w:tcW w:w="5218" w:type="dxa"/>
            <w:gridSpan w:val="27"/>
          </w:tcPr>
          <w:p w:rsidR="00984323" w:rsidRPr="001871B3" w:rsidRDefault="001871B3" w:rsidP="00984323">
            <w:pPr>
              <w:rPr>
                <w:lang w:val="fr-CH"/>
              </w:rPr>
            </w:pPr>
            <w:r w:rsidRPr="001871B3">
              <w:rPr>
                <w:lang w:val="fr-CH"/>
              </w:rPr>
              <w:t>Des locaux d’habitation ne peuvent être créés qu’à l’intérieur de bâtiments comprenant déjà au moins un logement.</w:t>
            </w:r>
          </w:p>
        </w:tc>
        <w:tc>
          <w:tcPr>
            <w:tcW w:w="424" w:type="dxa"/>
          </w:tcPr>
          <w:p w:rsidR="00984323" w:rsidRPr="001871B3" w:rsidRDefault="00984323" w:rsidP="00984323">
            <w:pPr>
              <w:rPr>
                <w:i/>
                <w:lang w:val="fr-CH"/>
              </w:rPr>
            </w:pPr>
          </w:p>
        </w:tc>
        <w:tc>
          <w:tcPr>
            <w:tcW w:w="5146" w:type="dxa"/>
            <w:gridSpan w:val="6"/>
          </w:tcPr>
          <w:p w:rsidR="00984323" w:rsidRPr="001871B3" w:rsidRDefault="001871B3" w:rsidP="00984323">
            <w:pPr>
              <w:pStyle w:val="Kleinschrift"/>
              <w:rPr>
                <w:lang w:val="fr-CH"/>
              </w:rPr>
            </w:pPr>
            <w:r w:rsidRPr="001871B3">
              <w:rPr>
                <w:lang w:val="fr-CH"/>
              </w:rPr>
              <w:t>Les bâtiments d’habitation agricoles et les bâtiments d’exploitation agricole qui leur sont contigus érigés sous l’ancien droit peuvent servir de locaux d’habitation (art. 24c, al. 2 et 3 LAT). Par contre, les constructions et installations isolées et inhabitées (bâtiments d’exploitation indépendants) ne peuvent être transformées en espace habitable que si elles sont dignes de protection (art. 24d, al. 2 et 3 LAT) ou qu’elles sont protégées en tant qu’éléments caractéristiques du paysage (art. 39, al. 2 à 5 OAT).</w:t>
            </w:r>
          </w:p>
        </w:tc>
      </w:tr>
      <w:tr w:rsidR="00984323" w:rsidRPr="0033528F" w:rsidTr="00984323">
        <w:tblPrEx>
          <w:tblLook w:val="00A0" w:firstRow="1" w:lastRow="0" w:firstColumn="1" w:lastColumn="0" w:noHBand="0" w:noVBand="0"/>
        </w:tblPrEx>
        <w:trPr>
          <w:cantSplit/>
          <w:trHeight w:val="20"/>
        </w:trPr>
        <w:tc>
          <w:tcPr>
            <w:tcW w:w="2217" w:type="dxa"/>
          </w:tcPr>
          <w:p w:rsidR="00984323" w:rsidRPr="001871B3" w:rsidRDefault="00984323" w:rsidP="00984323">
            <w:pPr>
              <w:rPr>
                <w:b/>
                <w:lang w:val="fr-CH"/>
              </w:rPr>
            </w:pPr>
          </w:p>
        </w:tc>
        <w:tc>
          <w:tcPr>
            <w:tcW w:w="370" w:type="dxa"/>
          </w:tcPr>
          <w:p w:rsidR="00984323" w:rsidRPr="001871B3" w:rsidRDefault="00984323" w:rsidP="00984323">
            <w:pPr>
              <w:rPr>
                <w:lang w:val="fr-CH"/>
              </w:rPr>
            </w:pPr>
          </w:p>
        </w:tc>
        <w:tc>
          <w:tcPr>
            <w:tcW w:w="718" w:type="dxa"/>
          </w:tcPr>
          <w:p w:rsidR="00984323" w:rsidRPr="001871B3" w:rsidRDefault="00984323" w:rsidP="00984323">
            <w:pPr>
              <w:rPr>
                <w:b/>
                <w:lang w:val="fr-CH"/>
              </w:rPr>
            </w:pPr>
          </w:p>
        </w:tc>
        <w:tc>
          <w:tcPr>
            <w:tcW w:w="552" w:type="dxa"/>
            <w:gridSpan w:val="2"/>
          </w:tcPr>
          <w:p w:rsidR="00984323" w:rsidRPr="001871B3" w:rsidRDefault="00984323" w:rsidP="00984323">
            <w:pPr>
              <w:rPr>
                <w:lang w:val="fr-CH"/>
              </w:rPr>
            </w:pPr>
          </w:p>
        </w:tc>
        <w:tc>
          <w:tcPr>
            <w:tcW w:w="5218" w:type="dxa"/>
            <w:gridSpan w:val="27"/>
          </w:tcPr>
          <w:p w:rsidR="00984323" w:rsidRPr="001871B3" w:rsidRDefault="00984323" w:rsidP="00984323">
            <w:pPr>
              <w:rPr>
                <w:lang w:val="fr-CH"/>
              </w:rPr>
            </w:pPr>
          </w:p>
        </w:tc>
        <w:tc>
          <w:tcPr>
            <w:tcW w:w="424" w:type="dxa"/>
          </w:tcPr>
          <w:p w:rsidR="00984323" w:rsidRPr="001871B3" w:rsidRDefault="00984323" w:rsidP="00984323">
            <w:pPr>
              <w:rPr>
                <w:lang w:val="fr-CH"/>
              </w:rPr>
            </w:pPr>
          </w:p>
        </w:tc>
        <w:tc>
          <w:tcPr>
            <w:tcW w:w="5146" w:type="dxa"/>
            <w:gridSpan w:val="6"/>
          </w:tcPr>
          <w:p w:rsidR="00984323" w:rsidRPr="001871B3"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tcPr>
          <w:p w:rsidR="00984323" w:rsidRPr="001871B3" w:rsidRDefault="00984323" w:rsidP="00984323">
            <w:pPr>
              <w:rPr>
                <w:b/>
                <w:lang w:val="fr-CH"/>
              </w:rPr>
            </w:pPr>
          </w:p>
        </w:tc>
        <w:tc>
          <w:tcPr>
            <w:tcW w:w="370" w:type="dxa"/>
          </w:tcPr>
          <w:p w:rsidR="00984323" w:rsidRPr="001871B3" w:rsidRDefault="00984323" w:rsidP="00984323">
            <w:pPr>
              <w:rPr>
                <w:lang w:val="fr-CH"/>
              </w:rPr>
            </w:pPr>
          </w:p>
        </w:tc>
        <w:tc>
          <w:tcPr>
            <w:tcW w:w="718" w:type="dxa"/>
          </w:tcPr>
          <w:p w:rsidR="00984323" w:rsidRPr="001871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3</w:t>
            </w:r>
          </w:p>
        </w:tc>
        <w:tc>
          <w:tcPr>
            <w:tcW w:w="5218" w:type="dxa"/>
            <w:gridSpan w:val="27"/>
          </w:tcPr>
          <w:p w:rsidR="00984323" w:rsidRPr="001871B3" w:rsidRDefault="001871B3" w:rsidP="00984323">
            <w:pPr>
              <w:rPr>
                <w:lang w:val="fr-CH"/>
              </w:rPr>
            </w:pPr>
            <w:r w:rsidRPr="001871B3">
              <w:rPr>
                <w:lang w:val="fr-CH"/>
              </w:rPr>
              <w:t>L’aspect caractéristique des constructions et l’aménagement traditionnel des espaces extérieurs doivent être préservés.</w:t>
            </w:r>
          </w:p>
        </w:tc>
        <w:tc>
          <w:tcPr>
            <w:tcW w:w="424" w:type="dxa"/>
          </w:tcPr>
          <w:p w:rsidR="00984323" w:rsidRPr="001871B3" w:rsidRDefault="00984323" w:rsidP="00984323">
            <w:pPr>
              <w:rPr>
                <w:lang w:val="fr-CH"/>
              </w:rPr>
            </w:pPr>
          </w:p>
        </w:tc>
        <w:tc>
          <w:tcPr>
            <w:tcW w:w="5146" w:type="dxa"/>
            <w:gridSpan w:val="6"/>
          </w:tcPr>
          <w:p w:rsidR="00984323" w:rsidRPr="001871B3" w:rsidRDefault="001871B3" w:rsidP="00984323">
            <w:pPr>
              <w:pStyle w:val="Kleinschrift"/>
              <w:rPr>
                <w:lang w:val="fr-CH"/>
              </w:rPr>
            </w:pPr>
            <w:r w:rsidRPr="001871B3">
              <w:rPr>
                <w:lang w:val="fr-CH"/>
              </w:rPr>
              <w:t>Cet alinéa est superflu si la zone de hameau coïncide avec un périmètre de protection du site ou de conservation des structures (art. 511 et 512).</w:t>
            </w:r>
          </w:p>
        </w:tc>
      </w:tr>
      <w:tr w:rsidR="00984323" w:rsidRPr="0033528F" w:rsidTr="00984323">
        <w:tblPrEx>
          <w:tblLook w:val="00A0" w:firstRow="1" w:lastRow="0" w:firstColumn="1" w:lastColumn="0" w:noHBand="0" w:noVBand="0"/>
        </w:tblPrEx>
        <w:trPr>
          <w:trHeight w:val="20"/>
        </w:trPr>
        <w:tc>
          <w:tcPr>
            <w:tcW w:w="2217" w:type="dxa"/>
          </w:tcPr>
          <w:p w:rsidR="00984323" w:rsidRPr="001871B3" w:rsidRDefault="00984323" w:rsidP="00984323">
            <w:pPr>
              <w:rPr>
                <w:b/>
                <w:lang w:val="fr-CH"/>
              </w:rPr>
            </w:pPr>
          </w:p>
        </w:tc>
        <w:tc>
          <w:tcPr>
            <w:tcW w:w="370" w:type="dxa"/>
          </w:tcPr>
          <w:p w:rsidR="00984323" w:rsidRPr="001871B3" w:rsidRDefault="00984323" w:rsidP="00984323">
            <w:pPr>
              <w:rPr>
                <w:lang w:val="fr-CH"/>
              </w:rPr>
            </w:pPr>
          </w:p>
        </w:tc>
        <w:tc>
          <w:tcPr>
            <w:tcW w:w="718" w:type="dxa"/>
          </w:tcPr>
          <w:p w:rsidR="00984323" w:rsidRPr="001871B3" w:rsidRDefault="00984323" w:rsidP="00984323">
            <w:pPr>
              <w:rPr>
                <w:b/>
                <w:lang w:val="fr-CH"/>
              </w:rPr>
            </w:pPr>
          </w:p>
        </w:tc>
        <w:tc>
          <w:tcPr>
            <w:tcW w:w="552" w:type="dxa"/>
            <w:gridSpan w:val="2"/>
          </w:tcPr>
          <w:p w:rsidR="00984323" w:rsidRPr="001871B3" w:rsidRDefault="00984323" w:rsidP="00984323">
            <w:pPr>
              <w:rPr>
                <w:lang w:val="fr-CH"/>
              </w:rPr>
            </w:pPr>
          </w:p>
        </w:tc>
        <w:tc>
          <w:tcPr>
            <w:tcW w:w="5218" w:type="dxa"/>
            <w:gridSpan w:val="27"/>
          </w:tcPr>
          <w:p w:rsidR="00984323" w:rsidRPr="001871B3" w:rsidRDefault="00984323" w:rsidP="00984323">
            <w:pPr>
              <w:rPr>
                <w:lang w:val="fr-CH"/>
              </w:rPr>
            </w:pPr>
          </w:p>
        </w:tc>
        <w:tc>
          <w:tcPr>
            <w:tcW w:w="424" w:type="dxa"/>
          </w:tcPr>
          <w:p w:rsidR="00984323" w:rsidRPr="001871B3" w:rsidRDefault="00984323" w:rsidP="00984323">
            <w:pPr>
              <w:rPr>
                <w:lang w:val="fr-CH"/>
              </w:rPr>
            </w:pPr>
          </w:p>
        </w:tc>
        <w:tc>
          <w:tcPr>
            <w:tcW w:w="5146" w:type="dxa"/>
            <w:gridSpan w:val="6"/>
          </w:tcPr>
          <w:p w:rsidR="00984323" w:rsidRPr="001871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1871B3" w:rsidRDefault="00984323" w:rsidP="00984323">
            <w:pPr>
              <w:rPr>
                <w:b/>
                <w:lang w:val="fr-CH"/>
              </w:rPr>
            </w:pPr>
          </w:p>
        </w:tc>
        <w:tc>
          <w:tcPr>
            <w:tcW w:w="370" w:type="dxa"/>
          </w:tcPr>
          <w:p w:rsidR="00984323" w:rsidRPr="001871B3" w:rsidRDefault="00984323" w:rsidP="00984323">
            <w:pPr>
              <w:rPr>
                <w:lang w:val="fr-CH"/>
              </w:rPr>
            </w:pPr>
          </w:p>
        </w:tc>
        <w:tc>
          <w:tcPr>
            <w:tcW w:w="718" w:type="dxa"/>
          </w:tcPr>
          <w:p w:rsidR="00984323" w:rsidRPr="001871B3" w:rsidRDefault="00984323" w:rsidP="00984323">
            <w:pPr>
              <w:rPr>
                <w:b/>
                <w:lang w:val="fr-CH"/>
              </w:rPr>
            </w:pPr>
          </w:p>
        </w:tc>
        <w:tc>
          <w:tcPr>
            <w:tcW w:w="552" w:type="dxa"/>
            <w:gridSpan w:val="2"/>
          </w:tcPr>
          <w:p w:rsidR="00984323" w:rsidRPr="001871B3" w:rsidRDefault="00984323" w:rsidP="00984323">
            <w:pPr>
              <w:rPr>
                <w:lang w:val="fr-CH"/>
              </w:rPr>
            </w:pPr>
          </w:p>
        </w:tc>
        <w:tc>
          <w:tcPr>
            <w:tcW w:w="5218" w:type="dxa"/>
            <w:gridSpan w:val="27"/>
          </w:tcPr>
          <w:p w:rsidR="00984323" w:rsidRPr="001871B3" w:rsidRDefault="00984323" w:rsidP="00984323">
            <w:pPr>
              <w:rPr>
                <w:lang w:val="fr-CH"/>
              </w:rPr>
            </w:pPr>
          </w:p>
        </w:tc>
        <w:tc>
          <w:tcPr>
            <w:tcW w:w="424" w:type="dxa"/>
          </w:tcPr>
          <w:p w:rsidR="00984323" w:rsidRPr="001871B3" w:rsidRDefault="00984323" w:rsidP="00984323">
            <w:pPr>
              <w:rPr>
                <w:lang w:val="fr-CH"/>
              </w:rPr>
            </w:pPr>
          </w:p>
        </w:tc>
        <w:tc>
          <w:tcPr>
            <w:tcW w:w="5146" w:type="dxa"/>
            <w:gridSpan w:val="6"/>
          </w:tcPr>
          <w:p w:rsidR="00984323" w:rsidRPr="001871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1871B3" w:rsidRDefault="00984323" w:rsidP="00984323">
            <w:pPr>
              <w:rPr>
                <w:b/>
                <w:lang w:val="fr-CH"/>
              </w:rPr>
            </w:pPr>
          </w:p>
        </w:tc>
        <w:tc>
          <w:tcPr>
            <w:tcW w:w="370" w:type="dxa"/>
          </w:tcPr>
          <w:p w:rsidR="00984323" w:rsidRPr="001871B3" w:rsidRDefault="00984323" w:rsidP="00984323">
            <w:pPr>
              <w:rPr>
                <w:lang w:val="fr-CH"/>
              </w:rPr>
            </w:pPr>
          </w:p>
        </w:tc>
        <w:tc>
          <w:tcPr>
            <w:tcW w:w="718" w:type="dxa"/>
          </w:tcPr>
          <w:p w:rsidR="00984323" w:rsidRPr="001871B3" w:rsidRDefault="00984323" w:rsidP="00984323">
            <w:pPr>
              <w:rPr>
                <w:b/>
                <w:lang w:val="fr-CH"/>
              </w:rPr>
            </w:pPr>
          </w:p>
        </w:tc>
        <w:tc>
          <w:tcPr>
            <w:tcW w:w="552" w:type="dxa"/>
            <w:gridSpan w:val="2"/>
          </w:tcPr>
          <w:p w:rsidR="00984323" w:rsidRPr="001871B3" w:rsidRDefault="00984323" w:rsidP="00984323">
            <w:pPr>
              <w:rPr>
                <w:lang w:val="fr-CH"/>
              </w:rPr>
            </w:pPr>
          </w:p>
        </w:tc>
        <w:tc>
          <w:tcPr>
            <w:tcW w:w="5218" w:type="dxa"/>
            <w:gridSpan w:val="27"/>
          </w:tcPr>
          <w:p w:rsidR="00984323" w:rsidRPr="001871B3" w:rsidRDefault="00984323" w:rsidP="00984323">
            <w:pPr>
              <w:rPr>
                <w:lang w:val="fr-CH"/>
              </w:rPr>
            </w:pPr>
          </w:p>
        </w:tc>
        <w:tc>
          <w:tcPr>
            <w:tcW w:w="424" w:type="dxa"/>
          </w:tcPr>
          <w:p w:rsidR="00984323" w:rsidRPr="001871B3" w:rsidRDefault="00984323" w:rsidP="00984323">
            <w:pPr>
              <w:rPr>
                <w:lang w:val="fr-CH"/>
              </w:rPr>
            </w:pPr>
          </w:p>
        </w:tc>
        <w:tc>
          <w:tcPr>
            <w:tcW w:w="5146" w:type="dxa"/>
            <w:gridSpan w:val="6"/>
          </w:tcPr>
          <w:p w:rsidR="00984323" w:rsidRPr="001871B3" w:rsidRDefault="00984323" w:rsidP="00984323">
            <w:pPr>
              <w:pStyle w:val="Standard9"/>
              <w:rPr>
                <w:lang w:val="fr-CH"/>
              </w:rPr>
            </w:pPr>
          </w:p>
        </w:tc>
      </w:tr>
      <w:tr w:rsidR="00984323" w:rsidRPr="00EC32B3" w:rsidTr="00984323">
        <w:tblPrEx>
          <w:tblLook w:val="00A0" w:firstRow="1" w:lastRow="0" w:firstColumn="1" w:lastColumn="0" w:noHBand="0" w:noVBand="0"/>
        </w:tblPrEx>
        <w:trPr>
          <w:trHeight w:val="20"/>
        </w:trPr>
        <w:tc>
          <w:tcPr>
            <w:tcW w:w="2217" w:type="dxa"/>
            <w:shd w:val="clear" w:color="auto" w:fill="D8DCDE"/>
          </w:tcPr>
          <w:p w:rsidR="00984323" w:rsidRPr="001871B3" w:rsidRDefault="00984323" w:rsidP="00984323">
            <w:pPr>
              <w:rPr>
                <w:b/>
                <w:lang w:val="fr-CH"/>
              </w:rPr>
            </w:pPr>
          </w:p>
        </w:tc>
        <w:tc>
          <w:tcPr>
            <w:tcW w:w="370" w:type="dxa"/>
            <w:shd w:val="clear" w:color="auto" w:fill="D8DCDE"/>
          </w:tcPr>
          <w:p w:rsidR="00984323" w:rsidRPr="001871B3" w:rsidRDefault="00984323" w:rsidP="00984323">
            <w:pPr>
              <w:rPr>
                <w:b/>
                <w:lang w:val="fr-CH"/>
              </w:rPr>
            </w:pPr>
          </w:p>
        </w:tc>
        <w:tc>
          <w:tcPr>
            <w:tcW w:w="718" w:type="dxa"/>
            <w:shd w:val="clear" w:color="auto" w:fill="D8DCDE"/>
          </w:tcPr>
          <w:p w:rsidR="00984323" w:rsidRPr="00EC32B3" w:rsidRDefault="00984323" w:rsidP="00984323">
            <w:pPr>
              <w:rPr>
                <w:b/>
                <w:lang w:val="fr-CH"/>
              </w:rPr>
            </w:pPr>
            <w:bookmarkStart w:id="144" w:name="_Toc522947464"/>
            <w:bookmarkStart w:id="145" w:name="_Toc525557575"/>
            <w:bookmarkStart w:id="146" w:name="_Toc532373094"/>
            <w:bookmarkStart w:id="147" w:name="_Toc532609437"/>
            <w:bookmarkStart w:id="148" w:name="_Toc1549287"/>
            <w:bookmarkStart w:id="149" w:name="_Toc2068470"/>
            <w:bookmarkStart w:id="150" w:name="_Toc134952770"/>
            <w:r w:rsidRPr="00EC32B3">
              <w:rPr>
                <w:b/>
                <w:lang w:val="fr-CH"/>
              </w:rPr>
              <w:t>3</w:t>
            </w:r>
            <w:bookmarkEnd w:id="144"/>
            <w:bookmarkEnd w:id="145"/>
            <w:bookmarkEnd w:id="146"/>
            <w:bookmarkEnd w:id="147"/>
            <w:bookmarkEnd w:id="148"/>
            <w:bookmarkEnd w:id="149"/>
            <w:bookmarkEnd w:id="150"/>
          </w:p>
        </w:tc>
        <w:tc>
          <w:tcPr>
            <w:tcW w:w="552" w:type="dxa"/>
            <w:gridSpan w:val="2"/>
            <w:shd w:val="clear" w:color="auto" w:fill="D8DCDE"/>
          </w:tcPr>
          <w:p w:rsidR="00984323" w:rsidRPr="00EC32B3" w:rsidRDefault="00984323" w:rsidP="00984323">
            <w:pPr>
              <w:rPr>
                <w:b/>
                <w:lang w:val="fr-CH"/>
              </w:rPr>
            </w:pPr>
          </w:p>
        </w:tc>
        <w:tc>
          <w:tcPr>
            <w:tcW w:w="5218" w:type="dxa"/>
            <w:gridSpan w:val="27"/>
            <w:shd w:val="clear" w:color="auto" w:fill="D8DCDE"/>
          </w:tcPr>
          <w:p w:rsidR="00984323" w:rsidRPr="00EC32B3" w:rsidRDefault="001871B3" w:rsidP="00984323">
            <w:pPr>
              <w:rPr>
                <w:b/>
                <w:lang w:val="fr-CH"/>
              </w:rPr>
            </w:pPr>
            <w:bookmarkStart w:id="151" w:name="_Toc144810500"/>
            <w:r w:rsidRPr="001871B3">
              <w:rPr>
                <w:b/>
                <w:lang w:val="fr-CH"/>
              </w:rPr>
              <w:t>RÉGLEMENTATIONS DE CONSTRUCTION PARTICULIÈRES</w:t>
            </w:r>
            <w:bookmarkEnd w:id="151"/>
          </w:p>
        </w:tc>
        <w:tc>
          <w:tcPr>
            <w:tcW w:w="424" w:type="dxa"/>
          </w:tcPr>
          <w:p w:rsidR="00984323" w:rsidRPr="00EC32B3" w:rsidRDefault="00984323" w:rsidP="00984323">
            <w:pPr>
              <w:rPr>
                <w:b/>
                <w:lang w:val="fr-CH"/>
              </w:rPr>
            </w:pPr>
          </w:p>
        </w:tc>
        <w:tc>
          <w:tcPr>
            <w:tcW w:w="5146" w:type="dxa"/>
            <w:gridSpan w:val="6"/>
          </w:tcPr>
          <w:p w:rsidR="00984323" w:rsidRPr="00EC32B3" w:rsidRDefault="00984323" w:rsidP="00984323">
            <w:pPr>
              <w:pStyle w:val="Standard9"/>
              <w:rPr>
                <w:b/>
                <w:lang w:val="fr-CH"/>
              </w:rPr>
            </w:pPr>
          </w:p>
        </w:tc>
      </w:tr>
      <w:tr w:rsidR="00984323" w:rsidRPr="00EC32B3" w:rsidTr="00984323">
        <w:tblPrEx>
          <w:tblLook w:val="00A0" w:firstRow="1" w:lastRow="0" w:firstColumn="1" w:lastColumn="0" w:noHBand="0" w:noVBand="0"/>
        </w:tblPrEx>
        <w:trPr>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b/>
                <w:lang w:val="fr-CH"/>
              </w:rPr>
            </w:pPr>
          </w:p>
        </w:tc>
        <w:tc>
          <w:tcPr>
            <w:tcW w:w="718" w:type="dxa"/>
            <w:shd w:val="clear" w:color="auto" w:fill="D8DCDE"/>
          </w:tcPr>
          <w:p w:rsidR="00984323" w:rsidRPr="00EC32B3" w:rsidRDefault="00984323" w:rsidP="00984323">
            <w:pPr>
              <w:rPr>
                <w:b/>
                <w:lang w:val="fr-CH"/>
              </w:rPr>
            </w:pPr>
            <w:r w:rsidRPr="00EC32B3">
              <w:rPr>
                <w:b/>
                <w:lang w:val="fr-CH"/>
              </w:rPr>
              <w:t>31</w:t>
            </w:r>
          </w:p>
        </w:tc>
        <w:tc>
          <w:tcPr>
            <w:tcW w:w="552" w:type="dxa"/>
            <w:gridSpan w:val="2"/>
            <w:shd w:val="clear" w:color="auto" w:fill="D8DCDE"/>
          </w:tcPr>
          <w:p w:rsidR="00984323" w:rsidRPr="00EC32B3" w:rsidRDefault="00984323" w:rsidP="00984323">
            <w:pPr>
              <w:rPr>
                <w:b/>
                <w:lang w:val="fr-CH"/>
              </w:rPr>
            </w:pPr>
          </w:p>
        </w:tc>
        <w:tc>
          <w:tcPr>
            <w:tcW w:w="5218" w:type="dxa"/>
            <w:gridSpan w:val="27"/>
            <w:shd w:val="clear" w:color="auto" w:fill="D8DCDE"/>
          </w:tcPr>
          <w:p w:rsidR="00984323" w:rsidRPr="00EC32B3" w:rsidRDefault="001871B3" w:rsidP="00984323">
            <w:pPr>
              <w:rPr>
                <w:b/>
                <w:lang w:val="fr-CH"/>
              </w:rPr>
            </w:pPr>
            <w:r w:rsidRPr="001871B3">
              <w:rPr>
                <w:b/>
                <w:lang w:val="fr-CH"/>
              </w:rPr>
              <w:t>Zones à planification obligatoire (ZPO)</w:t>
            </w:r>
          </w:p>
        </w:tc>
        <w:tc>
          <w:tcPr>
            <w:tcW w:w="424" w:type="dxa"/>
          </w:tcPr>
          <w:p w:rsidR="00984323" w:rsidRPr="00EC32B3" w:rsidRDefault="00984323" w:rsidP="00984323">
            <w:pPr>
              <w:rPr>
                <w:b/>
                <w:lang w:val="fr-CH"/>
              </w:rPr>
            </w:pPr>
          </w:p>
        </w:tc>
        <w:tc>
          <w:tcPr>
            <w:tcW w:w="5146" w:type="dxa"/>
            <w:gridSpan w:val="6"/>
          </w:tcPr>
          <w:p w:rsidR="00984323" w:rsidRPr="00EC32B3" w:rsidRDefault="00984323" w:rsidP="00984323">
            <w:pPr>
              <w:pStyle w:val="Standard9"/>
              <w:rPr>
                <w:b/>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1871B3" w:rsidRPr="001871B3" w:rsidRDefault="001871B3" w:rsidP="001871B3">
            <w:pPr>
              <w:rPr>
                <w:lang w:val="fr-CH"/>
              </w:rPr>
            </w:pPr>
            <w:r w:rsidRPr="001871B3">
              <w:rPr>
                <w:lang w:val="fr-CH"/>
              </w:rPr>
              <w:t>Les zones à planification obligatoire (ZPO) délimitent des secteurs non encore construits, sous-utilisés ou dont l’affectation doit être modifiée en vue d’assurer tout à la fois une approche globale, une utilisation mesurée du sol, des conditions favorables au développement économique ainsi qu’une conception architecturale et urbanistique de haute qualité.</w:t>
            </w:r>
          </w:p>
          <w:p w:rsidR="00984323" w:rsidRPr="001871B3" w:rsidRDefault="001871B3" w:rsidP="001871B3">
            <w:pPr>
              <w:rPr>
                <w:lang w:val="fr-CH"/>
              </w:rPr>
            </w:pPr>
            <w:r w:rsidRPr="001871B3">
              <w:rPr>
                <w:i/>
                <w:iCs/>
                <w:lang w:val="fr-CH"/>
              </w:rPr>
              <w:t xml:space="preserve"> </w:t>
            </w:r>
          </w:p>
        </w:tc>
        <w:tc>
          <w:tcPr>
            <w:tcW w:w="424" w:type="dxa"/>
          </w:tcPr>
          <w:p w:rsidR="00984323" w:rsidRPr="001871B3" w:rsidRDefault="00984323" w:rsidP="00984323">
            <w:pPr>
              <w:rPr>
                <w:lang w:val="fr-CH"/>
              </w:rPr>
            </w:pPr>
          </w:p>
        </w:tc>
        <w:tc>
          <w:tcPr>
            <w:tcW w:w="5146" w:type="dxa"/>
            <w:gridSpan w:val="6"/>
          </w:tcPr>
          <w:p w:rsidR="001871B3" w:rsidRPr="001871B3" w:rsidRDefault="001871B3" w:rsidP="001871B3">
            <w:pPr>
              <w:pStyle w:val="Kleinschrift"/>
              <w:rPr>
                <w:lang w:val="fr-CH"/>
              </w:rPr>
            </w:pPr>
            <w:r w:rsidRPr="001871B3">
              <w:rPr>
                <w:lang w:val="fr-CH"/>
              </w:rPr>
              <w:t>La construction dans une zone à planification obligatoire nécessite au préalable un plan de quartier adopté par le conseil communal et entré en force (art. 93 LC). Trois exceptions sont possibles (art. 93, al. 1 et 2 LC):</w:t>
            </w:r>
          </w:p>
          <w:p w:rsidR="001871B3" w:rsidRPr="001871B3" w:rsidRDefault="001871B3" w:rsidP="00981FCC">
            <w:pPr>
              <w:pStyle w:val="Kleinschrift"/>
              <w:numPr>
                <w:ilvl w:val="0"/>
                <w:numId w:val="34"/>
              </w:numPr>
              <w:ind w:left="459" w:hanging="357"/>
              <w:rPr>
                <w:lang w:val="fr-CH"/>
              </w:rPr>
            </w:pPr>
            <w:r w:rsidRPr="001871B3">
              <w:rPr>
                <w:lang w:val="fr-CH"/>
              </w:rPr>
              <w:t>un projet individuel peut être autorisé avant que le plan de quartier ne soit édicté;</w:t>
            </w:r>
          </w:p>
          <w:p w:rsidR="001871B3" w:rsidRPr="001871B3" w:rsidRDefault="001871B3" w:rsidP="00981FCC">
            <w:pPr>
              <w:pStyle w:val="Kleinschrift"/>
              <w:numPr>
                <w:ilvl w:val="0"/>
                <w:numId w:val="34"/>
              </w:numPr>
              <w:ind w:left="459" w:hanging="357"/>
              <w:rPr>
                <w:lang w:val="fr-CH"/>
              </w:rPr>
            </w:pPr>
            <w:r w:rsidRPr="001871B3">
              <w:rPr>
                <w:lang w:val="fr-CH"/>
              </w:rPr>
              <w:t>un projet résultant d’un concours permet de renoncer à l’édiction d’un plan de quartier;</w:t>
            </w:r>
          </w:p>
          <w:p w:rsidR="001871B3" w:rsidRDefault="001871B3" w:rsidP="00981FCC">
            <w:pPr>
              <w:pStyle w:val="Kleinschrift"/>
              <w:numPr>
                <w:ilvl w:val="0"/>
                <w:numId w:val="34"/>
              </w:numPr>
              <w:ind w:left="459" w:hanging="357"/>
              <w:rPr>
                <w:lang w:val="fr-CH"/>
              </w:rPr>
            </w:pPr>
            <w:r w:rsidRPr="001871B3">
              <w:rPr>
                <w:lang w:val="fr-CH"/>
              </w:rPr>
              <w:t>l’accord de l’OACOT sur un projet global conforme à l’objectif d’aménagement qui prévaut dans l’ensemble de la ZPO permet aussi de renoncer à l’édiction d’un plan de quartier.</w:t>
            </w:r>
          </w:p>
          <w:p w:rsidR="00EB4E76" w:rsidRDefault="00EB4E76" w:rsidP="00EB4E76">
            <w:pPr>
              <w:pStyle w:val="Kleinschrift"/>
              <w:ind w:left="459"/>
              <w:rPr>
                <w:lang w:val="fr-CH"/>
              </w:rPr>
            </w:pPr>
          </w:p>
          <w:p w:rsidR="00984323" w:rsidRDefault="001871B3" w:rsidP="001871B3">
            <w:pPr>
              <w:pStyle w:val="Kleinschrift"/>
              <w:rPr>
                <w:lang w:val="fr-CH"/>
              </w:rPr>
            </w:pPr>
            <w:r w:rsidRPr="001871B3">
              <w:rPr>
                <w:lang w:val="fr-CH"/>
              </w:rPr>
              <w:t>Cf. guide pour l’aménagement local de l’OACOT intitulé «De la zone à planification obligatoire au permis de construire», juin 1998.</w:t>
            </w:r>
          </w:p>
          <w:p w:rsidR="00EB4E76" w:rsidRDefault="00EB4E76" w:rsidP="001871B3">
            <w:pPr>
              <w:pStyle w:val="Kleinschrift"/>
              <w:rPr>
                <w:lang w:val="fr-CH"/>
              </w:rPr>
            </w:pPr>
          </w:p>
          <w:p w:rsidR="00EB4E76" w:rsidRPr="00EB4E76" w:rsidRDefault="00EB4E76" w:rsidP="00EB4E76">
            <w:pPr>
              <w:pStyle w:val="Kleinschrift"/>
              <w:rPr>
                <w:lang w:val="fr-CH"/>
              </w:rPr>
            </w:pPr>
            <w:r w:rsidRPr="00EB4E76">
              <w:rPr>
                <w:lang w:val="fr-CH"/>
              </w:rPr>
              <w:t>Exigences en matière d’utilisation de l’énergie: voir le modèle de prescriptions communales relatives à l’énergie</w:t>
            </w:r>
          </w:p>
          <w:p w:rsidR="00EB4E76" w:rsidRPr="001871B3" w:rsidRDefault="00EB4E76" w:rsidP="001871B3">
            <w:pPr>
              <w:pStyle w:val="Kleinschrift"/>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1871B3" w:rsidRDefault="00984323" w:rsidP="00984323">
            <w:pPr>
              <w:rPr>
                <w:b/>
                <w:lang w:val="fr-CH"/>
              </w:rPr>
            </w:pPr>
          </w:p>
        </w:tc>
        <w:tc>
          <w:tcPr>
            <w:tcW w:w="370" w:type="dxa"/>
          </w:tcPr>
          <w:p w:rsidR="00984323" w:rsidRPr="001871B3" w:rsidRDefault="00984323" w:rsidP="00984323">
            <w:pPr>
              <w:rPr>
                <w:lang w:val="fr-CH"/>
              </w:rPr>
            </w:pPr>
          </w:p>
        </w:tc>
        <w:tc>
          <w:tcPr>
            <w:tcW w:w="718" w:type="dxa"/>
          </w:tcPr>
          <w:p w:rsidR="00984323" w:rsidRPr="001871B3" w:rsidRDefault="00984323" w:rsidP="00984323">
            <w:pPr>
              <w:rPr>
                <w:b/>
                <w:lang w:val="fr-CH"/>
              </w:rPr>
            </w:pPr>
          </w:p>
        </w:tc>
        <w:tc>
          <w:tcPr>
            <w:tcW w:w="552" w:type="dxa"/>
            <w:gridSpan w:val="2"/>
          </w:tcPr>
          <w:p w:rsidR="00984323" w:rsidRPr="001871B3" w:rsidRDefault="00984323" w:rsidP="00984323">
            <w:pPr>
              <w:rPr>
                <w:lang w:val="fr-CH"/>
              </w:rPr>
            </w:pPr>
          </w:p>
        </w:tc>
        <w:tc>
          <w:tcPr>
            <w:tcW w:w="5218" w:type="dxa"/>
            <w:gridSpan w:val="27"/>
          </w:tcPr>
          <w:p w:rsidR="00984323" w:rsidRPr="001871B3" w:rsidRDefault="00984323" w:rsidP="00984323">
            <w:pPr>
              <w:rPr>
                <w:lang w:val="fr-CH"/>
              </w:rPr>
            </w:pPr>
          </w:p>
        </w:tc>
        <w:tc>
          <w:tcPr>
            <w:tcW w:w="424" w:type="dxa"/>
          </w:tcPr>
          <w:p w:rsidR="00984323" w:rsidRPr="001871B3" w:rsidRDefault="00984323" w:rsidP="00984323">
            <w:pPr>
              <w:rPr>
                <w:lang w:val="fr-CH"/>
              </w:rPr>
            </w:pPr>
          </w:p>
        </w:tc>
        <w:tc>
          <w:tcPr>
            <w:tcW w:w="5146" w:type="dxa"/>
            <w:gridSpan w:val="6"/>
          </w:tcPr>
          <w:p w:rsidR="00984323" w:rsidRPr="001871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1871B3" w:rsidRPr="001871B3" w:rsidRDefault="001871B3" w:rsidP="001871B3">
            <w:pPr>
              <w:rPr>
                <w:b/>
                <w:i/>
                <w:lang w:val="fr-CH"/>
              </w:rPr>
            </w:pPr>
            <w:bookmarkStart w:id="152" w:name="_Toc533762373"/>
            <w:bookmarkStart w:id="153" w:name="_Toc134952773"/>
            <w:r w:rsidRPr="001871B3">
              <w:rPr>
                <w:b/>
                <w:lang w:val="fr-CH"/>
              </w:rPr>
              <w:t xml:space="preserve">ZPO </w:t>
            </w:r>
            <w:bookmarkEnd w:id="152"/>
            <w:r w:rsidRPr="001871B3">
              <w:rPr>
                <w:b/>
                <w:i/>
                <w:lang w:val="fr-CH"/>
              </w:rPr>
              <w:t>A</w:t>
            </w:r>
            <w:r w:rsidRPr="001871B3">
              <w:rPr>
                <w:b/>
                <w:lang w:val="fr-CH"/>
              </w:rPr>
              <w:t xml:space="preserve"> «</w:t>
            </w:r>
            <w:r w:rsidRPr="001871B3">
              <w:rPr>
                <w:b/>
                <w:i/>
                <w:lang w:val="fr-CH"/>
              </w:rPr>
              <w:t>Parc à</w:t>
            </w:r>
          </w:p>
          <w:p w:rsidR="00984323" w:rsidRPr="00EC32B3" w:rsidRDefault="001871B3" w:rsidP="001871B3">
            <w:pPr>
              <w:rPr>
                <w:b/>
                <w:lang w:val="fr-CH"/>
              </w:rPr>
            </w:pPr>
            <w:r w:rsidRPr="001871B3">
              <w:rPr>
                <w:b/>
                <w:i/>
                <w:lang w:val="fr-CH"/>
              </w:rPr>
              <w:t>maisonnettes»</w:t>
            </w:r>
            <w:bookmarkEnd w:id="153"/>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bookmarkStart w:id="154" w:name="_Toc533762374"/>
            <w:bookmarkStart w:id="155" w:name="_Toc1549292"/>
            <w:bookmarkStart w:id="156" w:name="_Toc2068475"/>
            <w:bookmarkStart w:id="157" w:name="_Toc134952774"/>
            <w:r w:rsidRPr="00EC32B3">
              <w:rPr>
                <w:b/>
                <w:lang w:val="fr-CH"/>
              </w:rPr>
              <w:t>311</w:t>
            </w:r>
            <w:bookmarkEnd w:id="154"/>
            <w:bookmarkEnd w:id="155"/>
            <w:bookmarkEnd w:id="156"/>
            <w:bookmarkEnd w:id="157"/>
          </w:p>
        </w:tc>
        <w:tc>
          <w:tcPr>
            <w:tcW w:w="552" w:type="dxa"/>
            <w:gridSpan w:val="2"/>
          </w:tcPr>
          <w:p w:rsidR="00984323" w:rsidRPr="00EC32B3" w:rsidRDefault="00984323" w:rsidP="00984323">
            <w:pPr>
              <w:rPr>
                <w:lang w:val="fr-CH"/>
              </w:rPr>
            </w:pPr>
            <w:r w:rsidRPr="00EC32B3">
              <w:rPr>
                <w:lang w:val="fr-CH"/>
              </w:rPr>
              <w:t>1</w:t>
            </w:r>
          </w:p>
        </w:tc>
        <w:tc>
          <w:tcPr>
            <w:tcW w:w="5218" w:type="dxa"/>
            <w:gridSpan w:val="27"/>
          </w:tcPr>
          <w:p w:rsidR="00984323" w:rsidRPr="001871B3" w:rsidRDefault="001871B3" w:rsidP="00984323">
            <w:pPr>
              <w:rPr>
                <w:lang w:val="fr-CH"/>
              </w:rPr>
            </w:pPr>
            <w:r w:rsidRPr="001871B3">
              <w:rPr>
                <w:lang w:val="fr-CH"/>
              </w:rPr>
              <w:t xml:space="preserve">Dans la zone à planification obligatoire </w:t>
            </w:r>
            <w:r w:rsidRPr="001871B3">
              <w:rPr>
                <w:i/>
                <w:lang w:val="fr-CH"/>
              </w:rPr>
              <w:t>ZPO</w:t>
            </w:r>
            <w:r w:rsidRPr="001871B3">
              <w:rPr>
                <w:lang w:val="fr-CH"/>
              </w:rPr>
              <w:t xml:space="preserve"> </w:t>
            </w:r>
            <w:r w:rsidRPr="001871B3">
              <w:rPr>
                <w:i/>
                <w:lang w:val="fr-CH"/>
              </w:rPr>
              <w:t>A,</w:t>
            </w:r>
            <w:r w:rsidRPr="001871B3">
              <w:rPr>
                <w:lang w:val="fr-CH"/>
              </w:rPr>
              <w:t xml:space="preserve"> les dispositions suivantes sont applicables:</w:t>
            </w:r>
          </w:p>
        </w:tc>
        <w:tc>
          <w:tcPr>
            <w:tcW w:w="424" w:type="dxa"/>
          </w:tcPr>
          <w:p w:rsidR="00984323" w:rsidRPr="001871B3" w:rsidRDefault="00984323" w:rsidP="00984323">
            <w:pPr>
              <w:rPr>
                <w:lang w:val="fr-CH"/>
              </w:rPr>
            </w:pPr>
          </w:p>
        </w:tc>
        <w:tc>
          <w:tcPr>
            <w:tcW w:w="5146" w:type="dxa"/>
            <w:gridSpan w:val="6"/>
          </w:tcPr>
          <w:p w:rsidR="00984323" w:rsidRPr="001871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1871B3" w:rsidRDefault="00984323" w:rsidP="00984323">
            <w:pPr>
              <w:rPr>
                <w:b/>
                <w:lang w:val="fr-CH"/>
              </w:rPr>
            </w:pPr>
          </w:p>
        </w:tc>
        <w:tc>
          <w:tcPr>
            <w:tcW w:w="370" w:type="dxa"/>
          </w:tcPr>
          <w:p w:rsidR="00984323" w:rsidRPr="001871B3" w:rsidRDefault="00984323" w:rsidP="00984323">
            <w:pPr>
              <w:rPr>
                <w:lang w:val="fr-CH"/>
              </w:rPr>
            </w:pPr>
          </w:p>
        </w:tc>
        <w:tc>
          <w:tcPr>
            <w:tcW w:w="718" w:type="dxa"/>
          </w:tcPr>
          <w:p w:rsidR="00984323" w:rsidRPr="001871B3" w:rsidRDefault="00984323" w:rsidP="00984323">
            <w:pPr>
              <w:rPr>
                <w:b/>
                <w:lang w:val="fr-CH"/>
              </w:rPr>
            </w:pPr>
          </w:p>
        </w:tc>
        <w:tc>
          <w:tcPr>
            <w:tcW w:w="552" w:type="dxa"/>
            <w:gridSpan w:val="2"/>
          </w:tcPr>
          <w:p w:rsidR="00984323" w:rsidRPr="001871B3" w:rsidRDefault="00984323" w:rsidP="00984323">
            <w:pPr>
              <w:rPr>
                <w:lang w:val="fr-CH"/>
              </w:rPr>
            </w:pPr>
          </w:p>
        </w:tc>
        <w:tc>
          <w:tcPr>
            <w:tcW w:w="5218" w:type="dxa"/>
            <w:gridSpan w:val="27"/>
          </w:tcPr>
          <w:p w:rsidR="00984323" w:rsidRPr="001871B3" w:rsidRDefault="00984323" w:rsidP="00984323">
            <w:pPr>
              <w:rPr>
                <w:lang w:val="fr-CH"/>
              </w:rPr>
            </w:pPr>
          </w:p>
        </w:tc>
        <w:tc>
          <w:tcPr>
            <w:tcW w:w="424" w:type="dxa"/>
          </w:tcPr>
          <w:p w:rsidR="00984323" w:rsidRPr="001871B3" w:rsidRDefault="00984323" w:rsidP="00984323">
            <w:pPr>
              <w:rPr>
                <w:lang w:val="fr-CH"/>
              </w:rPr>
            </w:pPr>
          </w:p>
        </w:tc>
        <w:tc>
          <w:tcPr>
            <w:tcW w:w="5146" w:type="dxa"/>
            <w:gridSpan w:val="6"/>
          </w:tcPr>
          <w:p w:rsidR="00984323" w:rsidRPr="001871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EC32B3" w:rsidRDefault="001871B3" w:rsidP="001871B3">
            <w:pPr>
              <w:rPr>
                <w:lang w:val="fr-CH"/>
              </w:rPr>
            </w:pPr>
            <w:r w:rsidRPr="001871B3">
              <w:rPr>
                <w:lang w:val="fr-CH"/>
              </w:rPr>
              <w:t>But de</w:t>
            </w:r>
            <w:r>
              <w:rPr>
                <w:lang w:val="fr-CH"/>
              </w:rPr>
              <w:t xml:space="preserve"> </w:t>
            </w:r>
            <w:r w:rsidRPr="001871B3">
              <w:rPr>
                <w:lang w:val="fr-CH"/>
              </w:rPr>
              <w:t>l’aménagement</w:t>
            </w: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2</w:t>
            </w:r>
          </w:p>
        </w:tc>
        <w:tc>
          <w:tcPr>
            <w:tcW w:w="5218" w:type="dxa"/>
            <w:gridSpan w:val="27"/>
          </w:tcPr>
          <w:p w:rsidR="00984323" w:rsidRPr="001871B3" w:rsidRDefault="001871B3" w:rsidP="00984323">
            <w:pPr>
              <w:rPr>
                <w:lang w:val="fr-CH"/>
              </w:rPr>
            </w:pPr>
            <w:r w:rsidRPr="001871B3">
              <w:rPr>
                <w:i/>
                <w:lang w:val="fr-CH"/>
              </w:rPr>
              <w:t>Lotissement légèrement densifié de maisons familiales ou de maisons familiales mitoyennes.</w:t>
            </w:r>
          </w:p>
        </w:tc>
        <w:tc>
          <w:tcPr>
            <w:tcW w:w="424" w:type="dxa"/>
          </w:tcPr>
          <w:p w:rsidR="00984323" w:rsidRPr="001871B3" w:rsidRDefault="00984323" w:rsidP="00984323">
            <w:pPr>
              <w:rPr>
                <w:lang w:val="fr-CH"/>
              </w:rPr>
            </w:pPr>
          </w:p>
        </w:tc>
        <w:tc>
          <w:tcPr>
            <w:tcW w:w="5146" w:type="dxa"/>
            <w:gridSpan w:val="6"/>
          </w:tcPr>
          <w:p w:rsidR="00984323" w:rsidRPr="001871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1871B3" w:rsidRDefault="00984323" w:rsidP="00984323">
            <w:pPr>
              <w:rPr>
                <w:lang w:val="fr-CH"/>
              </w:rPr>
            </w:pPr>
          </w:p>
        </w:tc>
        <w:tc>
          <w:tcPr>
            <w:tcW w:w="370" w:type="dxa"/>
          </w:tcPr>
          <w:p w:rsidR="00984323" w:rsidRPr="001871B3" w:rsidRDefault="00984323" w:rsidP="00984323">
            <w:pPr>
              <w:rPr>
                <w:lang w:val="fr-CH"/>
              </w:rPr>
            </w:pPr>
          </w:p>
        </w:tc>
        <w:tc>
          <w:tcPr>
            <w:tcW w:w="718" w:type="dxa"/>
          </w:tcPr>
          <w:p w:rsidR="00984323" w:rsidRPr="001871B3" w:rsidRDefault="00984323" w:rsidP="00984323">
            <w:pPr>
              <w:rPr>
                <w:b/>
                <w:lang w:val="fr-CH"/>
              </w:rPr>
            </w:pPr>
          </w:p>
        </w:tc>
        <w:tc>
          <w:tcPr>
            <w:tcW w:w="552" w:type="dxa"/>
            <w:gridSpan w:val="2"/>
          </w:tcPr>
          <w:p w:rsidR="00984323" w:rsidRPr="001871B3" w:rsidRDefault="00984323" w:rsidP="00984323">
            <w:pPr>
              <w:rPr>
                <w:lang w:val="fr-CH"/>
              </w:rPr>
            </w:pPr>
          </w:p>
        </w:tc>
        <w:tc>
          <w:tcPr>
            <w:tcW w:w="5218" w:type="dxa"/>
            <w:gridSpan w:val="27"/>
          </w:tcPr>
          <w:p w:rsidR="00984323" w:rsidRPr="001871B3" w:rsidRDefault="00984323" w:rsidP="00984323">
            <w:pPr>
              <w:rPr>
                <w:lang w:val="fr-CH"/>
              </w:rPr>
            </w:pPr>
          </w:p>
        </w:tc>
        <w:tc>
          <w:tcPr>
            <w:tcW w:w="424" w:type="dxa"/>
          </w:tcPr>
          <w:p w:rsidR="00984323" w:rsidRPr="001871B3" w:rsidRDefault="00984323" w:rsidP="00984323">
            <w:pPr>
              <w:rPr>
                <w:lang w:val="fr-CH"/>
              </w:rPr>
            </w:pPr>
          </w:p>
        </w:tc>
        <w:tc>
          <w:tcPr>
            <w:tcW w:w="5146" w:type="dxa"/>
            <w:gridSpan w:val="6"/>
          </w:tcPr>
          <w:p w:rsidR="00984323" w:rsidRPr="001871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EC32B3" w:rsidRDefault="001871B3" w:rsidP="001871B3">
            <w:pPr>
              <w:rPr>
                <w:lang w:val="fr-CH"/>
              </w:rPr>
            </w:pPr>
            <w:r w:rsidRPr="001871B3">
              <w:rPr>
                <w:lang w:val="fr-CH"/>
              </w:rPr>
              <w:t>Nature de</w:t>
            </w:r>
            <w:r>
              <w:rPr>
                <w:lang w:val="fr-CH"/>
              </w:rPr>
              <w:t xml:space="preserve"> </w:t>
            </w:r>
            <w:r w:rsidRPr="001871B3">
              <w:rPr>
                <w:lang w:val="fr-CH"/>
              </w:rPr>
              <w:t>l’affectation</w:t>
            </w: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3</w:t>
            </w:r>
          </w:p>
        </w:tc>
        <w:tc>
          <w:tcPr>
            <w:tcW w:w="5218" w:type="dxa"/>
            <w:gridSpan w:val="27"/>
          </w:tcPr>
          <w:p w:rsidR="00984323" w:rsidRPr="00831FBE" w:rsidRDefault="00831FBE" w:rsidP="00984323">
            <w:pPr>
              <w:rPr>
                <w:lang w:val="fr-CH"/>
              </w:rPr>
            </w:pPr>
            <w:r w:rsidRPr="00831FBE">
              <w:rPr>
                <w:i/>
                <w:lang w:val="fr-CH"/>
              </w:rPr>
              <w:t>Habitation conformément aux prescriptions relatives à la zone d’habitation H.</w:t>
            </w:r>
          </w:p>
        </w:tc>
        <w:tc>
          <w:tcPr>
            <w:tcW w:w="424" w:type="dxa"/>
          </w:tcPr>
          <w:p w:rsidR="00984323" w:rsidRPr="00831FBE" w:rsidRDefault="00984323" w:rsidP="00984323">
            <w:pPr>
              <w:rPr>
                <w:lang w:val="fr-CH"/>
              </w:rPr>
            </w:pPr>
          </w:p>
        </w:tc>
        <w:tc>
          <w:tcPr>
            <w:tcW w:w="5146" w:type="dxa"/>
            <w:gridSpan w:val="6"/>
          </w:tcPr>
          <w:p w:rsidR="00984323" w:rsidRPr="00831FBE"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831FBE" w:rsidRDefault="00984323" w:rsidP="00984323">
            <w:pPr>
              <w:rPr>
                <w:lang w:val="fr-CH"/>
              </w:rPr>
            </w:pPr>
          </w:p>
        </w:tc>
        <w:tc>
          <w:tcPr>
            <w:tcW w:w="370" w:type="dxa"/>
          </w:tcPr>
          <w:p w:rsidR="00984323" w:rsidRPr="00831FBE" w:rsidRDefault="00984323" w:rsidP="00984323">
            <w:pPr>
              <w:rPr>
                <w:lang w:val="fr-CH"/>
              </w:rPr>
            </w:pPr>
          </w:p>
        </w:tc>
        <w:tc>
          <w:tcPr>
            <w:tcW w:w="718" w:type="dxa"/>
          </w:tcPr>
          <w:p w:rsidR="00984323" w:rsidRPr="00831FBE" w:rsidRDefault="00984323" w:rsidP="00984323">
            <w:pPr>
              <w:rPr>
                <w:b/>
                <w:lang w:val="fr-CH"/>
              </w:rPr>
            </w:pPr>
          </w:p>
        </w:tc>
        <w:tc>
          <w:tcPr>
            <w:tcW w:w="552" w:type="dxa"/>
            <w:gridSpan w:val="2"/>
          </w:tcPr>
          <w:p w:rsidR="00984323" w:rsidRPr="00831FBE" w:rsidRDefault="00984323" w:rsidP="00984323">
            <w:pPr>
              <w:rPr>
                <w:lang w:val="fr-CH"/>
              </w:rPr>
            </w:pPr>
          </w:p>
        </w:tc>
        <w:tc>
          <w:tcPr>
            <w:tcW w:w="5218" w:type="dxa"/>
            <w:gridSpan w:val="27"/>
          </w:tcPr>
          <w:p w:rsidR="00984323" w:rsidRPr="00831FBE" w:rsidRDefault="00984323" w:rsidP="00984323">
            <w:pPr>
              <w:rPr>
                <w:lang w:val="fr-CH"/>
              </w:rPr>
            </w:pPr>
          </w:p>
        </w:tc>
        <w:tc>
          <w:tcPr>
            <w:tcW w:w="424" w:type="dxa"/>
          </w:tcPr>
          <w:p w:rsidR="00984323" w:rsidRPr="00831FBE" w:rsidRDefault="00984323" w:rsidP="00984323">
            <w:pPr>
              <w:rPr>
                <w:lang w:val="fr-CH"/>
              </w:rPr>
            </w:pPr>
          </w:p>
        </w:tc>
        <w:tc>
          <w:tcPr>
            <w:tcW w:w="5146" w:type="dxa"/>
            <w:gridSpan w:val="6"/>
          </w:tcPr>
          <w:p w:rsidR="00984323" w:rsidRPr="00831FBE"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EC32B3" w:rsidRDefault="00984323" w:rsidP="00984323">
            <w:pPr>
              <w:rPr>
                <w:lang w:val="fr-CH"/>
              </w:rPr>
            </w:pPr>
            <w:r w:rsidRPr="00EC32B3">
              <w:rPr>
                <w:lang w:val="fr-CH"/>
              </w:rPr>
              <w:t xml:space="preserve">Mass der </w:t>
            </w:r>
            <w:proofErr w:type="spellStart"/>
            <w:r w:rsidRPr="00EC32B3">
              <w:rPr>
                <w:lang w:val="fr-CH"/>
              </w:rPr>
              <w:t>Nutzung</w:t>
            </w:r>
            <w:proofErr w:type="spellEnd"/>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4</w:t>
            </w:r>
          </w:p>
        </w:tc>
        <w:tc>
          <w:tcPr>
            <w:tcW w:w="5218" w:type="dxa"/>
            <w:gridSpan w:val="27"/>
          </w:tcPr>
          <w:p w:rsidR="00831FBE" w:rsidRPr="00831FBE" w:rsidRDefault="00831FBE" w:rsidP="00981FCC">
            <w:pPr>
              <w:pStyle w:val="Listenabsatz"/>
              <w:numPr>
                <w:ilvl w:val="0"/>
                <w:numId w:val="35"/>
              </w:numPr>
              <w:spacing w:line="240" w:lineRule="auto"/>
              <w:ind w:left="351" w:hanging="357"/>
              <w:rPr>
                <w:i/>
                <w:lang w:val="fr-CH"/>
              </w:rPr>
            </w:pPr>
            <w:r w:rsidRPr="00831FBE">
              <w:rPr>
                <w:i/>
                <w:lang w:val="fr-CH"/>
              </w:rPr>
              <w:t>Nombre d’étages: 2</w:t>
            </w:r>
          </w:p>
          <w:p w:rsidR="00831FBE" w:rsidRPr="00831FBE" w:rsidRDefault="00831FBE" w:rsidP="00981FCC">
            <w:pPr>
              <w:pStyle w:val="Listenabsatz"/>
              <w:numPr>
                <w:ilvl w:val="0"/>
                <w:numId w:val="35"/>
              </w:numPr>
              <w:spacing w:line="240" w:lineRule="auto"/>
              <w:ind w:left="351" w:hanging="357"/>
              <w:rPr>
                <w:i/>
                <w:lang w:val="fr-CH"/>
              </w:rPr>
            </w:pPr>
            <w:r w:rsidRPr="00831FBE">
              <w:rPr>
                <w:i/>
                <w:lang w:val="fr-CH"/>
              </w:rPr>
              <w:t>Hauteur de façade (Hf): à la gouttière, 7,0 m au maximum / au faîte, 11,0 m au maximum.</w:t>
            </w:r>
          </w:p>
          <w:p w:rsidR="00831FBE" w:rsidRPr="00831FBE" w:rsidRDefault="00831FBE" w:rsidP="00981FCC">
            <w:pPr>
              <w:pStyle w:val="Listenabsatz"/>
              <w:numPr>
                <w:ilvl w:val="0"/>
                <w:numId w:val="35"/>
              </w:numPr>
              <w:spacing w:line="240" w:lineRule="auto"/>
              <w:ind w:left="351" w:hanging="357"/>
              <w:rPr>
                <w:i/>
                <w:lang w:val="fr-CH"/>
              </w:rPr>
            </w:pPr>
            <w:r w:rsidRPr="00831FBE">
              <w:rPr>
                <w:i/>
                <w:lang w:val="fr-CH"/>
              </w:rPr>
              <w:lastRenderedPageBreak/>
              <w:t>Indice brut d’utilisation du sol (IBUS): au-dessus du sol, 0,45 au minimum et 0,6 au maximum; souterrain: 0,6 au maximum.</w:t>
            </w:r>
          </w:p>
          <w:p w:rsidR="00831FBE" w:rsidRPr="00831FBE" w:rsidRDefault="00831FBE" w:rsidP="00981FCC">
            <w:pPr>
              <w:pStyle w:val="Listenabsatz"/>
              <w:numPr>
                <w:ilvl w:val="0"/>
                <w:numId w:val="35"/>
              </w:numPr>
              <w:spacing w:line="240" w:lineRule="auto"/>
              <w:ind w:left="351" w:hanging="357"/>
              <w:rPr>
                <w:i/>
                <w:lang w:val="fr-CH"/>
              </w:rPr>
            </w:pPr>
            <w:r w:rsidRPr="00831FBE">
              <w:rPr>
                <w:i/>
                <w:lang w:val="fr-CH"/>
              </w:rPr>
              <w:t>Le degré d’affectation s’accroît de 10 % lorsque:</w:t>
            </w:r>
          </w:p>
          <w:p w:rsidR="00831FBE" w:rsidRPr="00831FBE" w:rsidRDefault="00831FBE" w:rsidP="00981FCC">
            <w:pPr>
              <w:numPr>
                <w:ilvl w:val="0"/>
                <w:numId w:val="36"/>
              </w:numPr>
              <w:spacing w:line="240" w:lineRule="auto"/>
              <w:rPr>
                <w:i/>
                <w:lang w:val="fr-CH"/>
              </w:rPr>
            </w:pPr>
            <w:r w:rsidRPr="00831FBE">
              <w:rPr>
                <w:i/>
                <w:lang w:val="fr-CH"/>
              </w:rPr>
              <w:t>le complexe immobilier fait partie de la classe énergétique A du CECB en ce qui concerne l’enveloppe et l’efficacité énergétique ou que</w:t>
            </w:r>
          </w:p>
          <w:p w:rsidR="00984323" w:rsidRPr="00831FBE" w:rsidRDefault="00831FBE" w:rsidP="00981FCC">
            <w:pPr>
              <w:pStyle w:val="Listenabsatz"/>
              <w:numPr>
                <w:ilvl w:val="0"/>
                <w:numId w:val="36"/>
              </w:numPr>
              <w:spacing w:line="240" w:lineRule="auto"/>
              <w:rPr>
                <w:i/>
                <w:lang w:val="fr-CH"/>
              </w:rPr>
            </w:pPr>
            <w:r w:rsidRPr="00831FBE">
              <w:rPr>
                <w:i/>
                <w:lang w:val="fr-CH"/>
              </w:rPr>
              <w:t>l’isolation thermique contre le froid a été améliorée de 25 % et que les besoins en énergie pondérés ont été diminués de 25 % par rapport aux exigences minimales du canton.</w:t>
            </w:r>
          </w:p>
        </w:tc>
        <w:tc>
          <w:tcPr>
            <w:tcW w:w="424" w:type="dxa"/>
          </w:tcPr>
          <w:p w:rsidR="00984323" w:rsidRPr="00831FBE" w:rsidRDefault="00984323" w:rsidP="00984323">
            <w:pPr>
              <w:rPr>
                <w:lang w:val="fr-CH"/>
              </w:rPr>
            </w:pPr>
          </w:p>
        </w:tc>
        <w:tc>
          <w:tcPr>
            <w:tcW w:w="5146" w:type="dxa"/>
            <w:gridSpan w:val="6"/>
          </w:tcPr>
          <w:p w:rsidR="00831FBE" w:rsidRPr="00831FBE" w:rsidRDefault="00831FBE" w:rsidP="00831FBE">
            <w:pPr>
              <w:pStyle w:val="Standard9"/>
              <w:rPr>
                <w:lang w:val="fr-CH"/>
              </w:rPr>
            </w:pPr>
          </w:p>
          <w:p w:rsidR="00831FBE" w:rsidRPr="00831FBE" w:rsidRDefault="00831FBE" w:rsidP="00831FBE">
            <w:pPr>
              <w:pStyle w:val="Standard9"/>
              <w:rPr>
                <w:lang w:val="fr-CH"/>
              </w:rPr>
            </w:pPr>
          </w:p>
          <w:p w:rsidR="00831FBE" w:rsidRPr="00831FBE" w:rsidRDefault="00831FBE" w:rsidP="00831FBE">
            <w:pPr>
              <w:pStyle w:val="Standard9"/>
              <w:rPr>
                <w:lang w:val="fr-CH"/>
              </w:rPr>
            </w:pPr>
            <w:proofErr w:type="spellStart"/>
            <w:r w:rsidRPr="00831FBE">
              <w:rPr>
                <w:lang w:val="fr-CH"/>
              </w:rPr>
              <w:t>IBUSds</w:t>
            </w:r>
            <w:proofErr w:type="spellEnd"/>
            <w:r w:rsidRPr="00831FBE">
              <w:rPr>
                <w:lang w:val="fr-CH"/>
              </w:rPr>
              <w:t xml:space="preserve"> (cf. annexe A1).</w:t>
            </w:r>
          </w:p>
          <w:p w:rsidR="00831FBE" w:rsidRPr="00831FBE" w:rsidRDefault="00831FBE" w:rsidP="00831FBE">
            <w:pPr>
              <w:pStyle w:val="Standard9"/>
              <w:rPr>
                <w:lang w:val="fr-CH"/>
              </w:rPr>
            </w:pPr>
          </w:p>
          <w:p w:rsidR="00831FBE" w:rsidRPr="00831FBE" w:rsidRDefault="00831FBE" w:rsidP="00831FBE">
            <w:pPr>
              <w:pStyle w:val="Standard9"/>
              <w:rPr>
                <w:lang w:val="fr-CH"/>
              </w:rPr>
            </w:pPr>
          </w:p>
          <w:p w:rsidR="00831FBE" w:rsidRPr="00831FBE" w:rsidRDefault="00831FBE" w:rsidP="00831FBE">
            <w:pPr>
              <w:pStyle w:val="Standard9"/>
              <w:rPr>
                <w:lang w:val="fr-CH"/>
              </w:rPr>
            </w:pPr>
          </w:p>
          <w:p w:rsidR="00831FBE" w:rsidRPr="00831FBE" w:rsidRDefault="00831FBE" w:rsidP="00831FBE">
            <w:pPr>
              <w:pStyle w:val="Standard9"/>
              <w:rPr>
                <w:lang w:val="fr-CH"/>
              </w:rPr>
            </w:pPr>
          </w:p>
          <w:p w:rsidR="00831FBE" w:rsidRPr="00831FBE" w:rsidRDefault="00831FBE" w:rsidP="00831FBE">
            <w:pPr>
              <w:pStyle w:val="Standard9"/>
              <w:rPr>
                <w:lang w:val="fr-CH"/>
              </w:rPr>
            </w:pPr>
          </w:p>
          <w:p w:rsidR="00831FBE" w:rsidRPr="00831FBE" w:rsidRDefault="00831FBE" w:rsidP="00831FBE">
            <w:pPr>
              <w:pStyle w:val="Standard9"/>
              <w:rPr>
                <w:lang w:val="fr-CH"/>
              </w:rPr>
            </w:pPr>
          </w:p>
          <w:p w:rsidR="00831FBE" w:rsidRPr="00831FBE" w:rsidRDefault="00831FBE" w:rsidP="00831FBE">
            <w:pPr>
              <w:pStyle w:val="Standard9"/>
              <w:rPr>
                <w:lang w:val="fr-CH"/>
              </w:rPr>
            </w:pPr>
          </w:p>
          <w:p w:rsidR="00831FBE" w:rsidRPr="00831FBE" w:rsidRDefault="00831FBE" w:rsidP="00831FBE">
            <w:pPr>
              <w:pStyle w:val="Standard9"/>
              <w:rPr>
                <w:lang w:val="fr-CH"/>
              </w:rPr>
            </w:pPr>
          </w:p>
          <w:p w:rsidR="00831FBE" w:rsidRPr="00831FBE" w:rsidRDefault="00831FBE" w:rsidP="00831FBE">
            <w:pPr>
              <w:pStyle w:val="Standard9"/>
              <w:rPr>
                <w:lang w:val="fr-CH"/>
              </w:rPr>
            </w:pPr>
            <w:r w:rsidRPr="00831FBE">
              <w:rPr>
                <w:lang w:val="fr-CH"/>
              </w:rPr>
              <w:t xml:space="preserve">Cf. article 14 </w:t>
            </w:r>
            <w:proofErr w:type="spellStart"/>
            <w:r w:rsidRPr="00831FBE">
              <w:rPr>
                <w:lang w:val="fr-CH"/>
              </w:rPr>
              <w:t>LCEn</w:t>
            </w:r>
            <w:proofErr w:type="spellEnd"/>
            <w:r w:rsidRPr="00831FBE">
              <w:rPr>
                <w:lang w:val="fr-CH"/>
              </w:rPr>
              <w:t>.</w:t>
            </w:r>
          </w:p>
          <w:p w:rsidR="00831FBE" w:rsidRPr="00831FBE" w:rsidRDefault="00831FBE" w:rsidP="00831FBE">
            <w:pPr>
              <w:pStyle w:val="Standard9"/>
              <w:rPr>
                <w:lang w:val="fr-CH"/>
              </w:rPr>
            </w:pPr>
            <w:r w:rsidRPr="00831FBE">
              <w:rPr>
                <w:lang w:val="fr-CH"/>
              </w:rPr>
              <w:t xml:space="preserve">Selon l’article 14 </w:t>
            </w:r>
            <w:proofErr w:type="spellStart"/>
            <w:r w:rsidRPr="00831FBE">
              <w:rPr>
                <w:lang w:val="fr-CH"/>
              </w:rPr>
              <w:t>LCEn</w:t>
            </w:r>
            <w:proofErr w:type="spellEnd"/>
            <w:r w:rsidRPr="00831FBE">
              <w:rPr>
                <w:lang w:val="fr-CH"/>
              </w:rPr>
              <w:t>, les proportions des bâtiments, isolément et entre eux, et la qualité des espaces extérieurs ne doivent pas en souffrir.</w:t>
            </w:r>
          </w:p>
          <w:p w:rsidR="00984323" w:rsidRPr="00831FBE"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831FBE" w:rsidRDefault="00984323" w:rsidP="00984323">
            <w:pPr>
              <w:rPr>
                <w:lang w:val="fr-CH"/>
              </w:rPr>
            </w:pPr>
          </w:p>
        </w:tc>
        <w:tc>
          <w:tcPr>
            <w:tcW w:w="370" w:type="dxa"/>
          </w:tcPr>
          <w:p w:rsidR="00984323" w:rsidRPr="00831FBE" w:rsidRDefault="00984323" w:rsidP="00984323">
            <w:pPr>
              <w:rPr>
                <w:lang w:val="fr-CH"/>
              </w:rPr>
            </w:pPr>
          </w:p>
        </w:tc>
        <w:tc>
          <w:tcPr>
            <w:tcW w:w="718" w:type="dxa"/>
          </w:tcPr>
          <w:p w:rsidR="00984323" w:rsidRPr="00831FBE" w:rsidRDefault="00984323" w:rsidP="00984323">
            <w:pPr>
              <w:rPr>
                <w:b/>
                <w:lang w:val="fr-CH"/>
              </w:rPr>
            </w:pPr>
          </w:p>
        </w:tc>
        <w:tc>
          <w:tcPr>
            <w:tcW w:w="552" w:type="dxa"/>
            <w:gridSpan w:val="2"/>
          </w:tcPr>
          <w:p w:rsidR="00984323" w:rsidRPr="00831FBE" w:rsidRDefault="00984323" w:rsidP="00984323">
            <w:pPr>
              <w:rPr>
                <w:lang w:val="fr-CH"/>
              </w:rPr>
            </w:pPr>
          </w:p>
        </w:tc>
        <w:tc>
          <w:tcPr>
            <w:tcW w:w="5218" w:type="dxa"/>
            <w:gridSpan w:val="27"/>
          </w:tcPr>
          <w:p w:rsidR="00984323" w:rsidRPr="00831FBE" w:rsidRDefault="00984323" w:rsidP="00984323">
            <w:pPr>
              <w:tabs>
                <w:tab w:val="left" w:pos="298"/>
              </w:tabs>
              <w:ind w:left="298" w:hanging="298"/>
              <w:rPr>
                <w:i/>
                <w:lang w:val="fr-CH"/>
              </w:rPr>
            </w:pPr>
          </w:p>
        </w:tc>
        <w:tc>
          <w:tcPr>
            <w:tcW w:w="424" w:type="dxa"/>
          </w:tcPr>
          <w:p w:rsidR="00984323" w:rsidRPr="00831FBE" w:rsidRDefault="00984323" w:rsidP="00984323">
            <w:pPr>
              <w:rPr>
                <w:lang w:val="fr-CH"/>
              </w:rPr>
            </w:pPr>
          </w:p>
        </w:tc>
        <w:tc>
          <w:tcPr>
            <w:tcW w:w="5146" w:type="dxa"/>
            <w:gridSpan w:val="6"/>
          </w:tcPr>
          <w:p w:rsidR="00984323" w:rsidRPr="00831FBE"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EC32B3" w:rsidRDefault="00831FBE" w:rsidP="00831FBE">
            <w:pPr>
              <w:rPr>
                <w:lang w:val="fr-CH"/>
              </w:rPr>
            </w:pPr>
            <w:r w:rsidRPr="00831FBE">
              <w:rPr>
                <w:lang w:val="fr-CH"/>
              </w:rPr>
              <w:t>Principes</w:t>
            </w:r>
            <w:r>
              <w:rPr>
                <w:lang w:val="fr-CH"/>
              </w:rPr>
              <w:t xml:space="preserve"> </w:t>
            </w:r>
            <w:r w:rsidRPr="00831FBE">
              <w:rPr>
                <w:lang w:val="fr-CH"/>
              </w:rPr>
              <w:t>architecturaux</w:t>
            </w: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5</w:t>
            </w:r>
          </w:p>
        </w:tc>
        <w:tc>
          <w:tcPr>
            <w:tcW w:w="5218" w:type="dxa"/>
            <w:gridSpan w:val="27"/>
          </w:tcPr>
          <w:p w:rsidR="00831FBE" w:rsidRPr="00831FBE" w:rsidRDefault="00831FBE" w:rsidP="00981FCC">
            <w:pPr>
              <w:pStyle w:val="Listenabsatz"/>
              <w:numPr>
                <w:ilvl w:val="0"/>
                <w:numId w:val="37"/>
              </w:numPr>
              <w:tabs>
                <w:tab w:val="left" w:pos="298"/>
              </w:tabs>
              <w:ind w:left="351" w:hanging="357"/>
              <w:rPr>
                <w:i/>
                <w:lang w:val="fr-CH"/>
              </w:rPr>
            </w:pPr>
            <w:r w:rsidRPr="00831FBE">
              <w:rPr>
                <w:i/>
                <w:lang w:val="fr-CH"/>
              </w:rPr>
              <w:t>Volumétrie uniforme des bâtiments principaux.</w:t>
            </w:r>
          </w:p>
          <w:p w:rsidR="00831FBE" w:rsidRPr="00831FBE" w:rsidRDefault="00831FBE" w:rsidP="00981FCC">
            <w:pPr>
              <w:pStyle w:val="Listenabsatz"/>
              <w:numPr>
                <w:ilvl w:val="0"/>
                <w:numId w:val="37"/>
              </w:numPr>
              <w:tabs>
                <w:tab w:val="left" w:pos="298"/>
              </w:tabs>
              <w:ind w:left="351" w:hanging="357"/>
              <w:rPr>
                <w:i/>
                <w:lang w:val="fr-CH"/>
              </w:rPr>
            </w:pPr>
            <w:r w:rsidRPr="00831FBE">
              <w:rPr>
                <w:i/>
                <w:lang w:val="fr-CH"/>
              </w:rPr>
              <w:t>Aires de loisirs, places de jeux, installations d’équipement et places de stationnement à usage collectif.</w:t>
            </w:r>
          </w:p>
          <w:p w:rsidR="00831FBE" w:rsidRPr="00831FBE" w:rsidRDefault="00831FBE" w:rsidP="00981FCC">
            <w:pPr>
              <w:pStyle w:val="Listenabsatz"/>
              <w:numPr>
                <w:ilvl w:val="0"/>
                <w:numId w:val="37"/>
              </w:numPr>
              <w:tabs>
                <w:tab w:val="left" w:pos="298"/>
              </w:tabs>
              <w:ind w:left="351" w:hanging="357"/>
              <w:rPr>
                <w:i/>
                <w:lang w:val="fr-CH"/>
              </w:rPr>
            </w:pPr>
            <w:r w:rsidRPr="00831FBE">
              <w:rPr>
                <w:i/>
                <w:lang w:val="fr-CH"/>
              </w:rPr>
              <w:t>Logements et espaces extérieurs de haute qualité.</w:t>
            </w:r>
          </w:p>
          <w:p w:rsidR="00831FBE" w:rsidRPr="00831FBE" w:rsidRDefault="00831FBE" w:rsidP="00981FCC">
            <w:pPr>
              <w:pStyle w:val="Listenabsatz"/>
              <w:numPr>
                <w:ilvl w:val="0"/>
                <w:numId w:val="37"/>
              </w:numPr>
              <w:tabs>
                <w:tab w:val="left" w:pos="298"/>
              </w:tabs>
              <w:ind w:left="351" w:hanging="357"/>
              <w:rPr>
                <w:i/>
                <w:lang w:val="fr-CH"/>
              </w:rPr>
            </w:pPr>
            <w:r w:rsidRPr="00831FBE">
              <w:rPr>
                <w:i/>
                <w:lang w:val="fr-CH"/>
              </w:rPr>
              <w:t>Le long de la rue de la Gare, il convient de garantir au moyen de mesures de construction ou d’agencement que la différence de niveau sonore entre la source de bruit (niveau d’émission) et les fenêtres ouvrables (niveau d’</w:t>
            </w:r>
            <w:proofErr w:type="spellStart"/>
            <w:r w:rsidRPr="00831FBE">
              <w:rPr>
                <w:i/>
                <w:lang w:val="fr-CH"/>
              </w:rPr>
              <w:t>immission</w:t>
            </w:r>
            <w:proofErr w:type="spellEnd"/>
            <w:r w:rsidRPr="00831FBE">
              <w:rPr>
                <w:i/>
                <w:lang w:val="fr-CH"/>
              </w:rPr>
              <w:t>) atteigne au moins 15 dB. Le respect de cette différence doit être prouvé et garanti dans la procédure d’octroi du permis de construire.</w:t>
            </w:r>
          </w:p>
          <w:p w:rsidR="00984323" w:rsidRPr="00831FBE" w:rsidRDefault="00831FBE" w:rsidP="00981FCC">
            <w:pPr>
              <w:pStyle w:val="Listenabsatz"/>
              <w:numPr>
                <w:ilvl w:val="0"/>
                <w:numId w:val="37"/>
              </w:numPr>
              <w:tabs>
                <w:tab w:val="left" w:pos="298"/>
              </w:tabs>
              <w:ind w:left="351" w:hanging="357"/>
              <w:rPr>
                <w:i/>
                <w:lang w:val="fr-CH"/>
              </w:rPr>
            </w:pPr>
            <w:r w:rsidRPr="00831FBE">
              <w:rPr>
                <w:i/>
                <w:lang w:val="fr-CH"/>
              </w:rPr>
              <w:t>L’orientation des bâtiments favorise une utilisation élevée de l’énergie solaire active et passive</w:t>
            </w:r>
          </w:p>
        </w:tc>
        <w:tc>
          <w:tcPr>
            <w:tcW w:w="424" w:type="dxa"/>
          </w:tcPr>
          <w:p w:rsidR="00984323" w:rsidRPr="00831FBE" w:rsidRDefault="00984323" w:rsidP="00984323">
            <w:pPr>
              <w:rPr>
                <w:lang w:val="fr-CH"/>
              </w:rPr>
            </w:pPr>
          </w:p>
        </w:tc>
        <w:tc>
          <w:tcPr>
            <w:tcW w:w="5146" w:type="dxa"/>
            <w:gridSpan w:val="6"/>
          </w:tcPr>
          <w:p w:rsidR="00D06E01" w:rsidRPr="00D06E01" w:rsidRDefault="00D06E01" w:rsidP="00D06E01">
            <w:pPr>
              <w:pStyle w:val="Standard9"/>
              <w:rPr>
                <w:lang w:val="fr-CH"/>
              </w:rPr>
            </w:pPr>
          </w:p>
          <w:p w:rsidR="00D06E01" w:rsidRPr="00D06E01" w:rsidRDefault="00D06E01" w:rsidP="00D06E01">
            <w:pPr>
              <w:pStyle w:val="Standard9"/>
              <w:rPr>
                <w:lang w:val="fr-CH"/>
              </w:rPr>
            </w:pPr>
          </w:p>
          <w:p w:rsidR="00D06E01" w:rsidRPr="00D06E01" w:rsidRDefault="00D06E01" w:rsidP="00D06E01">
            <w:pPr>
              <w:pStyle w:val="Standard9"/>
              <w:rPr>
                <w:lang w:val="fr-CH"/>
              </w:rPr>
            </w:pPr>
          </w:p>
          <w:p w:rsidR="00D06E01" w:rsidRPr="00D06E01" w:rsidRDefault="00D06E01" w:rsidP="00D06E01">
            <w:pPr>
              <w:pStyle w:val="Standard9"/>
              <w:rPr>
                <w:lang w:val="fr-CH"/>
              </w:rPr>
            </w:pPr>
          </w:p>
          <w:p w:rsidR="00D06E01" w:rsidRDefault="00D06E01" w:rsidP="00D06E01">
            <w:pPr>
              <w:pStyle w:val="Standard9"/>
              <w:rPr>
                <w:lang w:val="fr-CH"/>
              </w:rPr>
            </w:pPr>
          </w:p>
          <w:p w:rsidR="00D06E01" w:rsidRPr="00D06E01" w:rsidRDefault="00D06E01" w:rsidP="00D06E01">
            <w:pPr>
              <w:pStyle w:val="Standard9"/>
              <w:rPr>
                <w:lang w:val="fr-CH"/>
              </w:rPr>
            </w:pPr>
          </w:p>
          <w:p w:rsidR="00D06E01" w:rsidRPr="00D06E01" w:rsidRDefault="00D06E01" w:rsidP="00D06E01">
            <w:pPr>
              <w:pStyle w:val="Standard9"/>
              <w:rPr>
                <w:lang w:val="fr-CH"/>
              </w:rPr>
            </w:pPr>
            <w:r w:rsidRPr="00D06E01">
              <w:rPr>
                <w:lang w:val="fr-CH"/>
              </w:rPr>
              <w:t>L’expertise sur le bruit, dans le rapport explicatif, propose plusieurs mesures permettant le respect des valeurs de planification, dont l’une est le respect de la différence de niveau sonore. L’expertise montre en outre qu’il existe, dans la procédure d’octroi du permis de construire, des mesures permettant le respect de la différence de niveau sonore.</w:t>
            </w:r>
          </w:p>
          <w:p w:rsidR="00D06E01" w:rsidRPr="00D06E01" w:rsidRDefault="00D06E01" w:rsidP="00D06E01">
            <w:pPr>
              <w:pStyle w:val="Standard9"/>
              <w:rPr>
                <w:lang w:val="fr-CH"/>
              </w:rPr>
            </w:pPr>
          </w:p>
          <w:p w:rsidR="00D06E01" w:rsidRPr="00D06E01" w:rsidRDefault="00D06E01" w:rsidP="00D06E01">
            <w:pPr>
              <w:pStyle w:val="Standard9"/>
              <w:rPr>
                <w:lang w:val="fr-CH"/>
              </w:rPr>
            </w:pPr>
          </w:p>
          <w:p w:rsidR="00D06E01" w:rsidRPr="00D06E01" w:rsidRDefault="00D06E01" w:rsidP="00D06E01">
            <w:pPr>
              <w:pStyle w:val="Standard9"/>
              <w:rPr>
                <w:lang w:val="fr-CH"/>
              </w:rPr>
            </w:pPr>
          </w:p>
          <w:p w:rsidR="00D06E01" w:rsidRDefault="00D06E01" w:rsidP="00D06E01">
            <w:pPr>
              <w:pStyle w:val="Standard9"/>
              <w:rPr>
                <w:lang w:val="fr-CH"/>
              </w:rPr>
            </w:pPr>
          </w:p>
          <w:p w:rsidR="00D06E01" w:rsidRDefault="00D06E01" w:rsidP="00D06E01">
            <w:pPr>
              <w:pStyle w:val="Standard9"/>
              <w:rPr>
                <w:lang w:val="fr-CH"/>
              </w:rPr>
            </w:pPr>
          </w:p>
          <w:p w:rsidR="00D06E01" w:rsidRPr="00D06E01" w:rsidRDefault="00D06E01" w:rsidP="00D06E01">
            <w:pPr>
              <w:pStyle w:val="Standard9"/>
              <w:rPr>
                <w:lang w:val="fr-CH"/>
              </w:rPr>
            </w:pPr>
          </w:p>
          <w:p w:rsidR="00984323" w:rsidRPr="00D06E01" w:rsidRDefault="00D06E01" w:rsidP="00D06E01">
            <w:pPr>
              <w:pStyle w:val="Kleinschrift"/>
              <w:rPr>
                <w:lang w:val="fr-CH"/>
              </w:rPr>
            </w:pPr>
            <w:r w:rsidRPr="00D06E01">
              <w:rPr>
                <w:lang w:val="fr-CH"/>
              </w:rPr>
              <w:t xml:space="preserve">Cf. article 17 </w:t>
            </w:r>
            <w:proofErr w:type="spellStart"/>
            <w:r w:rsidRPr="00D06E01">
              <w:rPr>
                <w:lang w:val="fr-CH"/>
              </w:rPr>
              <w:t>LCEn</w:t>
            </w:r>
            <w:proofErr w:type="spellEnd"/>
            <w:r w:rsidRPr="00D06E01">
              <w:rPr>
                <w:lang w:val="fr-CH"/>
              </w:rPr>
              <w:t>. Dans le cadre de l’édiction de dispositions du droit des constructions portant sur la conception architecturale, les communes veillent à ce que ces dispositions n’entravent pas inutilement l’efficacité en matière d’utilisation de l’énergie dans les bâtiments ni l’utilisation active ou passive de l’énergie solaire.</w:t>
            </w:r>
          </w:p>
        </w:tc>
      </w:tr>
      <w:tr w:rsidR="00984323" w:rsidRPr="0033528F" w:rsidTr="00984323">
        <w:tblPrEx>
          <w:tblLook w:val="00A0" w:firstRow="1" w:lastRow="0" w:firstColumn="1" w:lastColumn="0" w:noHBand="0" w:noVBand="0"/>
        </w:tblPrEx>
        <w:trPr>
          <w:trHeight w:val="20"/>
        </w:trPr>
        <w:tc>
          <w:tcPr>
            <w:tcW w:w="2217" w:type="dxa"/>
          </w:tcPr>
          <w:p w:rsidR="00984323" w:rsidRPr="00D06E01" w:rsidRDefault="00984323" w:rsidP="00984323">
            <w:pPr>
              <w:rPr>
                <w:lang w:val="fr-CH"/>
              </w:rPr>
            </w:pPr>
          </w:p>
        </w:tc>
        <w:tc>
          <w:tcPr>
            <w:tcW w:w="370" w:type="dxa"/>
          </w:tcPr>
          <w:p w:rsidR="00984323" w:rsidRPr="00D06E01" w:rsidRDefault="00984323" w:rsidP="00984323">
            <w:pPr>
              <w:rPr>
                <w:lang w:val="fr-CH"/>
              </w:rPr>
            </w:pPr>
          </w:p>
        </w:tc>
        <w:tc>
          <w:tcPr>
            <w:tcW w:w="718" w:type="dxa"/>
          </w:tcPr>
          <w:p w:rsidR="00984323" w:rsidRPr="00D06E01" w:rsidRDefault="00984323" w:rsidP="00984323">
            <w:pPr>
              <w:rPr>
                <w:b/>
                <w:lang w:val="fr-CH"/>
              </w:rPr>
            </w:pPr>
          </w:p>
        </w:tc>
        <w:tc>
          <w:tcPr>
            <w:tcW w:w="552" w:type="dxa"/>
            <w:gridSpan w:val="2"/>
          </w:tcPr>
          <w:p w:rsidR="00984323" w:rsidRPr="00D06E01" w:rsidRDefault="00984323" w:rsidP="00984323">
            <w:pPr>
              <w:rPr>
                <w:lang w:val="fr-CH"/>
              </w:rPr>
            </w:pPr>
          </w:p>
        </w:tc>
        <w:tc>
          <w:tcPr>
            <w:tcW w:w="5218" w:type="dxa"/>
            <w:gridSpan w:val="27"/>
          </w:tcPr>
          <w:p w:rsidR="00984323" w:rsidRPr="00D06E01" w:rsidRDefault="00984323" w:rsidP="00984323">
            <w:pPr>
              <w:rPr>
                <w:lang w:val="fr-CH"/>
              </w:rPr>
            </w:pPr>
          </w:p>
        </w:tc>
        <w:tc>
          <w:tcPr>
            <w:tcW w:w="424" w:type="dxa"/>
          </w:tcPr>
          <w:p w:rsidR="00984323" w:rsidRPr="00D06E01" w:rsidRDefault="00984323" w:rsidP="00984323">
            <w:pPr>
              <w:rPr>
                <w:lang w:val="fr-CH"/>
              </w:rPr>
            </w:pPr>
          </w:p>
        </w:tc>
        <w:tc>
          <w:tcPr>
            <w:tcW w:w="5146" w:type="dxa"/>
            <w:gridSpan w:val="6"/>
          </w:tcPr>
          <w:p w:rsidR="00984323" w:rsidRPr="00D06E01" w:rsidRDefault="00984323" w:rsidP="00984323">
            <w:pPr>
              <w:pStyle w:val="Standard9"/>
              <w:rPr>
                <w:lang w:val="fr-CH"/>
              </w:rPr>
            </w:pPr>
          </w:p>
        </w:tc>
      </w:tr>
      <w:tr w:rsidR="00984323" w:rsidRPr="00EC32B3" w:rsidTr="00984323">
        <w:tblPrEx>
          <w:tblLook w:val="00A0" w:firstRow="1" w:lastRow="0" w:firstColumn="1" w:lastColumn="0" w:noHBand="0" w:noVBand="0"/>
        </w:tblPrEx>
        <w:trPr>
          <w:trHeight w:val="20"/>
        </w:trPr>
        <w:tc>
          <w:tcPr>
            <w:tcW w:w="2217" w:type="dxa"/>
          </w:tcPr>
          <w:p w:rsidR="00984323" w:rsidRPr="00EC32B3" w:rsidRDefault="00D06E01" w:rsidP="00984323">
            <w:pPr>
              <w:rPr>
                <w:lang w:val="fr-CH"/>
              </w:rPr>
            </w:pPr>
            <w:r w:rsidRPr="00D06E01">
              <w:rPr>
                <w:lang w:val="fr-CH"/>
              </w:rPr>
              <w:t>Degré de sensibilité au bruit</w:t>
            </w: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6</w:t>
            </w:r>
          </w:p>
        </w:tc>
        <w:tc>
          <w:tcPr>
            <w:tcW w:w="5218" w:type="dxa"/>
            <w:gridSpan w:val="27"/>
          </w:tcPr>
          <w:p w:rsidR="00984323" w:rsidRPr="00EC32B3" w:rsidRDefault="00D06E01" w:rsidP="00984323">
            <w:pPr>
              <w:rPr>
                <w:i/>
                <w:lang w:val="fr-CH"/>
              </w:rPr>
            </w:pPr>
            <w:r w:rsidRPr="00D06E01">
              <w:rPr>
                <w:i/>
                <w:lang w:val="fr-CH"/>
              </w:rPr>
              <w:t>DS II</w:t>
            </w:r>
          </w:p>
        </w:tc>
        <w:tc>
          <w:tcPr>
            <w:tcW w:w="424" w:type="dxa"/>
          </w:tcPr>
          <w:p w:rsidR="00984323" w:rsidRPr="00EC32B3" w:rsidRDefault="00984323" w:rsidP="00984323">
            <w:pPr>
              <w:rPr>
                <w:i/>
                <w:lang w:val="fr-CH"/>
              </w:rPr>
            </w:pPr>
          </w:p>
        </w:tc>
        <w:tc>
          <w:tcPr>
            <w:tcW w:w="5146" w:type="dxa"/>
            <w:gridSpan w:val="6"/>
          </w:tcPr>
          <w:p w:rsidR="00984323" w:rsidRPr="00EC32B3" w:rsidRDefault="00984323" w:rsidP="00984323">
            <w:pPr>
              <w:pStyle w:val="Kleinschrift"/>
              <w:rPr>
                <w:lang w:val="fr-CH"/>
              </w:rPr>
            </w:pPr>
            <w:proofErr w:type="spellStart"/>
            <w:r w:rsidRPr="00EC32B3">
              <w:rPr>
                <w:lang w:val="fr-CH"/>
              </w:rPr>
              <w:t>Vgl</w:t>
            </w:r>
            <w:proofErr w:type="spellEnd"/>
            <w:r w:rsidRPr="00EC32B3">
              <w:rPr>
                <w:lang w:val="fr-CH"/>
              </w:rPr>
              <w:t xml:space="preserve">. Art. 43 LSV. </w:t>
            </w:r>
          </w:p>
        </w:tc>
      </w:tr>
      <w:tr w:rsidR="00984323" w:rsidRPr="00EC32B3" w:rsidTr="00984323">
        <w:tblPrEx>
          <w:tblLook w:val="00A0" w:firstRow="1" w:lastRow="0" w:firstColumn="1" w:lastColumn="0" w:noHBand="0" w:noVBand="0"/>
        </w:tblPrEx>
        <w:trPr>
          <w:trHeight w:val="20"/>
        </w:trPr>
        <w:tc>
          <w:tcPr>
            <w:tcW w:w="2217" w:type="dxa"/>
          </w:tcPr>
          <w:p w:rsidR="00984323" w:rsidRPr="00EC32B3" w:rsidRDefault="00984323" w:rsidP="00984323">
            <w:pPr>
              <w:rPr>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EC32B3" w:rsidRDefault="00984323" w:rsidP="00984323">
            <w:pPr>
              <w:rPr>
                <w:i/>
                <w:lang w:val="fr-CH"/>
              </w:rPr>
            </w:pPr>
            <w:r w:rsidRPr="00EC32B3">
              <w:rPr>
                <w:i/>
                <w:lang w:val="fr-CH"/>
              </w:rPr>
              <w:t>Energie</w:t>
            </w:r>
          </w:p>
        </w:tc>
        <w:tc>
          <w:tcPr>
            <w:tcW w:w="370" w:type="dxa"/>
          </w:tcPr>
          <w:p w:rsidR="00984323" w:rsidRPr="00EC32B3" w:rsidRDefault="00984323" w:rsidP="00984323">
            <w:pPr>
              <w:rPr>
                <w:i/>
                <w:lang w:val="fr-CH"/>
              </w:rPr>
            </w:pPr>
          </w:p>
        </w:tc>
        <w:tc>
          <w:tcPr>
            <w:tcW w:w="718" w:type="dxa"/>
          </w:tcPr>
          <w:p w:rsidR="00984323" w:rsidRPr="00EC32B3" w:rsidRDefault="00984323" w:rsidP="00984323">
            <w:pPr>
              <w:rPr>
                <w:b/>
                <w:i/>
                <w:lang w:val="fr-CH"/>
              </w:rPr>
            </w:pPr>
          </w:p>
        </w:tc>
        <w:tc>
          <w:tcPr>
            <w:tcW w:w="552" w:type="dxa"/>
            <w:gridSpan w:val="2"/>
          </w:tcPr>
          <w:p w:rsidR="00984323" w:rsidRPr="00EC32B3" w:rsidRDefault="00984323" w:rsidP="00984323">
            <w:pPr>
              <w:rPr>
                <w:i/>
                <w:lang w:val="fr-CH"/>
              </w:rPr>
            </w:pPr>
            <w:r w:rsidRPr="00EC32B3">
              <w:rPr>
                <w:i/>
                <w:lang w:val="fr-CH"/>
              </w:rPr>
              <w:t>7</w:t>
            </w:r>
          </w:p>
        </w:tc>
        <w:tc>
          <w:tcPr>
            <w:tcW w:w="5218" w:type="dxa"/>
            <w:gridSpan w:val="27"/>
          </w:tcPr>
          <w:p w:rsidR="00984323" w:rsidRPr="00DF3A67" w:rsidRDefault="00984323" w:rsidP="00984323">
            <w:pPr>
              <w:rPr>
                <w:i/>
                <w:lang w:val="fr-CH"/>
              </w:rPr>
            </w:pPr>
          </w:p>
        </w:tc>
        <w:tc>
          <w:tcPr>
            <w:tcW w:w="424" w:type="dxa"/>
          </w:tcPr>
          <w:p w:rsidR="00984323" w:rsidRPr="00DF3A67" w:rsidRDefault="00984323" w:rsidP="00984323">
            <w:pPr>
              <w:rPr>
                <w:i/>
                <w:lang w:val="fr-CH"/>
              </w:rPr>
            </w:pPr>
          </w:p>
        </w:tc>
        <w:tc>
          <w:tcPr>
            <w:tcW w:w="5146" w:type="dxa"/>
            <w:gridSpan w:val="6"/>
          </w:tcPr>
          <w:p w:rsidR="00CA6708" w:rsidRPr="00EC756E" w:rsidRDefault="00CA6708" w:rsidP="00CA6708">
            <w:pPr>
              <w:pStyle w:val="Standard9"/>
              <w:rPr>
                <w:rFonts w:ascii="Univers" w:hAnsi="Univers"/>
                <w:i/>
                <w:szCs w:val="18"/>
                <w:highlight w:val="cyan"/>
                <w:lang w:val="fr-CH"/>
              </w:rPr>
            </w:pPr>
            <w:r w:rsidRPr="000C12EF">
              <w:rPr>
                <w:rFonts w:ascii="Univers" w:hAnsi="Univers"/>
                <w:i/>
                <w:szCs w:val="18"/>
                <w:lang w:val="fr-CH"/>
              </w:rPr>
              <w:t xml:space="preserve">Exigences en matière d’utilisation de l’énergie: voir le </w:t>
            </w:r>
            <w:r w:rsidRPr="000C12EF">
              <w:rPr>
                <w:i/>
                <w:lang w:val="fr-CH"/>
              </w:rPr>
              <w:t>modèle de prescriptions communales relatives à l’énergie</w:t>
            </w:r>
            <w:r>
              <w:rPr>
                <w:i/>
                <w:lang w:val="fr-CH"/>
              </w:rPr>
              <w:t>.</w:t>
            </w:r>
          </w:p>
          <w:p w:rsidR="00984323" w:rsidRPr="00DF3A67" w:rsidRDefault="00984323" w:rsidP="00984323">
            <w:pPr>
              <w:pStyle w:val="Kleinschrift"/>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DF3A67" w:rsidRDefault="00984323" w:rsidP="00984323">
            <w:pPr>
              <w:rPr>
                <w:lang w:val="fr-CH"/>
              </w:rPr>
            </w:pPr>
          </w:p>
        </w:tc>
        <w:tc>
          <w:tcPr>
            <w:tcW w:w="370" w:type="dxa"/>
          </w:tcPr>
          <w:p w:rsidR="00984323" w:rsidRPr="00DF3A67" w:rsidRDefault="00984323" w:rsidP="00984323">
            <w:pPr>
              <w:rPr>
                <w:lang w:val="fr-CH"/>
              </w:rPr>
            </w:pPr>
          </w:p>
        </w:tc>
        <w:tc>
          <w:tcPr>
            <w:tcW w:w="718" w:type="dxa"/>
          </w:tcPr>
          <w:p w:rsidR="00984323" w:rsidRPr="00DF3A67" w:rsidRDefault="00984323" w:rsidP="00984323">
            <w:pPr>
              <w:rPr>
                <w:b/>
                <w:lang w:val="fr-CH"/>
              </w:rPr>
            </w:pPr>
          </w:p>
        </w:tc>
        <w:tc>
          <w:tcPr>
            <w:tcW w:w="552" w:type="dxa"/>
            <w:gridSpan w:val="2"/>
          </w:tcPr>
          <w:p w:rsidR="00984323" w:rsidRPr="00DF3A67" w:rsidRDefault="00984323" w:rsidP="00984323">
            <w:pPr>
              <w:rPr>
                <w:lang w:val="fr-CH"/>
              </w:rPr>
            </w:pPr>
          </w:p>
        </w:tc>
        <w:tc>
          <w:tcPr>
            <w:tcW w:w="5218" w:type="dxa"/>
            <w:gridSpan w:val="27"/>
          </w:tcPr>
          <w:p w:rsidR="00984323" w:rsidRPr="00DF3A67" w:rsidRDefault="00984323" w:rsidP="00984323">
            <w:pPr>
              <w:rPr>
                <w:lang w:val="fr-CH"/>
              </w:rPr>
            </w:pPr>
          </w:p>
        </w:tc>
        <w:tc>
          <w:tcPr>
            <w:tcW w:w="424" w:type="dxa"/>
          </w:tcPr>
          <w:p w:rsidR="00984323" w:rsidRPr="00DF3A67" w:rsidRDefault="00984323" w:rsidP="00984323">
            <w:pPr>
              <w:rPr>
                <w:lang w:val="fr-CH"/>
              </w:rPr>
            </w:pPr>
          </w:p>
        </w:tc>
        <w:tc>
          <w:tcPr>
            <w:tcW w:w="5146" w:type="dxa"/>
            <w:gridSpan w:val="6"/>
          </w:tcPr>
          <w:p w:rsidR="00984323" w:rsidRPr="00DF3A67"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EC32B3" w:rsidRDefault="00DF3A67" w:rsidP="00984323">
            <w:pPr>
              <w:rPr>
                <w:b/>
                <w:lang w:val="fr-CH"/>
              </w:rPr>
            </w:pPr>
            <w:bookmarkStart w:id="158" w:name="_Toc134952775"/>
            <w:r w:rsidRPr="00DF3A67">
              <w:rPr>
                <w:b/>
                <w:lang w:val="fr-CH"/>
              </w:rPr>
              <w:t xml:space="preserve">ZPO </w:t>
            </w:r>
            <w:r w:rsidRPr="00DF3A67">
              <w:rPr>
                <w:b/>
                <w:i/>
                <w:lang w:val="fr-CH"/>
              </w:rPr>
              <w:t xml:space="preserve">B </w:t>
            </w:r>
            <w:r w:rsidRPr="00DF3A67">
              <w:rPr>
                <w:b/>
                <w:lang w:val="fr-CH"/>
              </w:rPr>
              <w:t>«</w:t>
            </w:r>
            <w:r w:rsidRPr="00DF3A67">
              <w:rPr>
                <w:b/>
                <w:i/>
                <w:lang w:val="fr-CH"/>
              </w:rPr>
              <w:t>Place du village</w:t>
            </w:r>
            <w:bookmarkEnd w:id="158"/>
            <w:r w:rsidRPr="00DF3A67">
              <w:rPr>
                <w:b/>
                <w:lang w:val="fr-CH"/>
              </w:rPr>
              <w:t>»</w:t>
            </w: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bookmarkStart w:id="159" w:name="_Toc1549294"/>
            <w:bookmarkStart w:id="160" w:name="_Toc2068477"/>
            <w:bookmarkStart w:id="161" w:name="_Toc134952776"/>
            <w:r w:rsidRPr="00EC32B3">
              <w:rPr>
                <w:b/>
                <w:lang w:val="fr-CH"/>
              </w:rPr>
              <w:t>312</w:t>
            </w:r>
            <w:bookmarkEnd w:id="159"/>
            <w:bookmarkEnd w:id="160"/>
            <w:bookmarkEnd w:id="161"/>
          </w:p>
        </w:tc>
        <w:tc>
          <w:tcPr>
            <w:tcW w:w="552" w:type="dxa"/>
            <w:gridSpan w:val="2"/>
          </w:tcPr>
          <w:p w:rsidR="00984323" w:rsidRPr="00EC32B3" w:rsidRDefault="00984323" w:rsidP="00984323">
            <w:pPr>
              <w:rPr>
                <w:lang w:val="fr-CH"/>
              </w:rPr>
            </w:pPr>
            <w:r w:rsidRPr="00EC32B3">
              <w:rPr>
                <w:lang w:val="fr-CH"/>
              </w:rPr>
              <w:t>1</w:t>
            </w:r>
          </w:p>
        </w:tc>
        <w:tc>
          <w:tcPr>
            <w:tcW w:w="5218" w:type="dxa"/>
            <w:gridSpan w:val="27"/>
          </w:tcPr>
          <w:p w:rsidR="00984323" w:rsidRPr="00DF3A67" w:rsidRDefault="00DF3A67" w:rsidP="00984323">
            <w:pPr>
              <w:rPr>
                <w:lang w:val="fr-CH"/>
              </w:rPr>
            </w:pPr>
            <w:r w:rsidRPr="00DF3A67">
              <w:rPr>
                <w:lang w:val="fr-CH"/>
              </w:rPr>
              <w:t xml:space="preserve">Dans la zone à planification obligatoire </w:t>
            </w:r>
            <w:r w:rsidRPr="00DF3A67">
              <w:rPr>
                <w:i/>
                <w:lang w:val="fr-CH"/>
              </w:rPr>
              <w:t>ZPO B</w:t>
            </w:r>
            <w:r w:rsidRPr="00DF3A67">
              <w:rPr>
                <w:lang w:val="fr-CH"/>
              </w:rPr>
              <w:t>, les dispositions suivantes sont applicables:</w:t>
            </w:r>
          </w:p>
        </w:tc>
        <w:tc>
          <w:tcPr>
            <w:tcW w:w="424" w:type="dxa"/>
          </w:tcPr>
          <w:p w:rsidR="00984323" w:rsidRPr="00DF3A67" w:rsidRDefault="00984323" w:rsidP="00984323">
            <w:pPr>
              <w:rPr>
                <w:lang w:val="fr-CH"/>
              </w:rPr>
            </w:pPr>
          </w:p>
        </w:tc>
        <w:tc>
          <w:tcPr>
            <w:tcW w:w="5146" w:type="dxa"/>
            <w:gridSpan w:val="6"/>
          </w:tcPr>
          <w:p w:rsidR="00984323" w:rsidRPr="00DF3A67"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DF3A67" w:rsidRDefault="00984323" w:rsidP="00984323">
            <w:pPr>
              <w:rPr>
                <w:lang w:val="fr-CH"/>
              </w:rPr>
            </w:pPr>
          </w:p>
        </w:tc>
        <w:tc>
          <w:tcPr>
            <w:tcW w:w="370" w:type="dxa"/>
          </w:tcPr>
          <w:p w:rsidR="00984323" w:rsidRPr="00DF3A67" w:rsidRDefault="00984323" w:rsidP="00984323">
            <w:pPr>
              <w:rPr>
                <w:lang w:val="fr-CH"/>
              </w:rPr>
            </w:pPr>
          </w:p>
        </w:tc>
        <w:tc>
          <w:tcPr>
            <w:tcW w:w="718" w:type="dxa"/>
          </w:tcPr>
          <w:p w:rsidR="00984323" w:rsidRPr="00DF3A67" w:rsidRDefault="00984323" w:rsidP="00984323">
            <w:pPr>
              <w:rPr>
                <w:b/>
                <w:lang w:val="fr-CH"/>
              </w:rPr>
            </w:pPr>
          </w:p>
        </w:tc>
        <w:tc>
          <w:tcPr>
            <w:tcW w:w="552" w:type="dxa"/>
            <w:gridSpan w:val="2"/>
          </w:tcPr>
          <w:p w:rsidR="00984323" w:rsidRPr="00DF3A67" w:rsidRDefault="00984323" w:rsidP="00984323">
            <w:pPr>
              <w:rPr>
                <w:lang w:val="fr-CH"/>
              </w:rPr>
            </w:pPr>
          </w:p>
        </w:tc>
        <w:tc>
          <w:tcPr>
            <w:tcW w:w="5218" w:type="dxa"/>
            <w:gridSpan w:val="27"/>
          </w:tcPr>
          <w:p w:rsidR="00984323" w:rsidRPr="00DF3A67" w:rsidRDefault="00984323" w:rsidP="00984323">
            <w:pPr>
              <w:rPr>
                <w:lang w:val="fr-CH"/>
              </w:rPr>
            </w:pPr>
          </w:p>
        </w:tc>
        <w:tc>
          <w:tcPr>
            <w:tcW w:w="424" w:type="dxa"/>
          </w:tcPr>
          <w:p w:rsidR="00984323" w:rsidRPr="00DF3A67" w:rsidRDefault="00984323" w:rsidP="00984323">
            <w:pPr>
              <w:rPr>
                <w:lang w:val="fr-CH"/>
              </w:rPr>
            </w:pPr>
          </w:p>
        </w:tc>
        <w:tc>
          <w:tcPr>
            <w:tcW w:w="5146" w:type="dxa"/>
            <w:gridSpan w:val="6"/>
          </w:tcPr>
          <w:p w:rsidR="00984323" w:rsidRPr="00DF3A67"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EC32B3" w:rsidRDefault="00DF3A67" w:rsidP="00DF3A67">
            <w:pPr>
              <w:rPr>
                <w:lang w:val="fr-CH"/>
              </w:rPr>
            </w:pPr>
            <w:r w:rsidRPr="00DF3A67">
              <w:rPr>
                <w:lang w:val="fr-CH"/>
              </w:rPr>
              <w:t>But de</w:t>
            </w:r>
            <w:r>
              <w:rPr>
                <w:lang w:val="fr-CH"/>
              </w:rPr>
              <w:t xml:space="preserve"> </w:t>
            </w:r>
            <w:r w:rsidRPr="00DF3A67">
              <w:rPr>
                <w:lang w:val="fr-CH"/>
              </w:rPr>
              <w:t>l’aménagement</w:t>
            </w: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2</w:t>
            </w:r>
          </w:p>
        </w:tc>
        <w:tc>
          <w:tcPr>
            <w:tcW w:w="5218" w:type="dxa"/>
            <w:gridSpan w:val="27"/>
          </w:tcPr>
          <w:p w:rsidR="00984323" w:rsidRPr="00DF3A67" w:rsidRDefault="00DF3A67" w:rsidP="00984323">
            <w:pPr>
              <w:rPr>
                <w:lang w:val="fr-CH"/>
              </w:rPr>
            </w:pPr>
            <w:r w:rsidRPr="00DF3A67">
              <w:rPr>
                <w:i/>
                <w:lang w:val="fr-CH"/>
              </w:rPr>
              <w:t>Aménagement d’un centre avec des magasins, des entreprises de restauration et une place du village.</w:t>
            </w:r>
          </w:p>
        </w:tc>
        <w:tc>
          <w:tcPr>
            <w:tcW w:w="424" w:type="dxa"/>
          </w:tcPr>
          <w:p w:rsidR="00984323" w:rsidRPr="00DF3A67" w:rsidRDefault="00984323" w:rsidP="00984323">
            <w:pPr>
              <w:rPr>
                <w:lang w:val="fr-CH"/>
              </w:rPr>
            </w:pPr>
          </w:p>
        </w:tc>
        <w:tc>
          <w:tcPr>
            <w:tcW w:w="5146" w:type="dxa"/>
            <w:gridSpan w:val="6"/>
          </w:tcPr>
          <w:p w:rsidR="00984323" w:rsidRPr="00DF3A67"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DF3A67" w:rsidRDefault="00984323" w:rsidP="00984323">
            <w:pPr>
              <w:rPr>
                <w:lang w:val="fr-CH"/>
              </w:rPr>
            </w:pPr>
          </w:p>
        </w:tc>
        <w:tc>
          <w:tcPr>
            <w:tcW w:w="370" w:type="dxa"/>
          </w:tcPr>
          <w:p w:rsidR="00984323" w:rsidRPr="00DF3A67" w:rsidRDefault="00984323" w:rsidP="00984323">
            <w:pPr>
              <w:rPr>
                <w:lang w:val="fr-CH"/>
              </w:rPr>
            </w:pPr>
          </w:p>
        </w:tc>
        <w:tc>
          <w:tcPr>
            <w:tcW w:w="718" w:type="dxa"/>
          </w:tcPr>
          <w:p w:rsidR="00984323" w:rsidRPr="00DF3A67" w:rsidRDefault="00984323" w:rsidP="00984323">
            <w:pPr>
              <w:rPr>
                <w:b/>
                <w:lang w:val="fr-CH"/>
              </w:rPr>
            </w:pPr>
          </w:p>
        </w:tc>
        <w:tc>
          <w:tcPr>
            <w:tcW w:w="552" w:type="dxa"/>
            <w:gridSpan w:val="2"/>
          </w:tcPr>
          <w:p w:rsidR="00984323" w:rsidRPr="00DF3A67" w:rsidRDefault="00984323" w:rsidP="00984323">
            <w:pPr>
              <w:rPr>
                <w:lang w:val="fr-CH"/>
              </w:rPr>
            </w:pPr>
          </w:p>
        </w:tc>
        <w:tc>
          <w:tcPr>
            <w:tcW w:w="5218" w:type="dxa"/>
            <w:gridSpan w:val="27"/>
          </w:tcPr>
          <w:p w:rsidR="00984323" w:rsidRPr="00DF3A67" w:rsidRDefault="00984323" w:rsidP="00984323">
            <w:pPr>
              <w:rPr>
                <w:lang w:val="fr-CH"/>
              </w:rPr>
            </w:pPr>
          </w:p>
        </w:tc>
        <w:tc>
          <w:tcPr>
            <w:tcW w:w="424" w:type="dxa"/>
          </w:tcPr>
          <w:p w:rsidR="00984323" w:rsidRPr="00DF3A67" w:rsidRDefault="00984323" w:rsidP="00984323">
            <w:pPr>
              <w:rPr>
                <w:lang w:val="fr-CH"/>
              </w:rPr>
            </w:pPr>
          </w:p>
        </w:tc>
        <w:tc>
          <w:tcPr>
            <w:tcW w:w="5146" w:type="dxa"/>
            <w:gridSpan w:val="6"/>
          </w:tcPr>
          <w:p w:rsidR="00984323" w:rsidRPr="00DF3A67"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EC32B3" w:rsidRDefault="00DF3A67" w:rsidP="00DF3A67">
            <w:pPr>
              <w:rPr>
                <w:lang w:val="fr-CH"/>
              </w:rPr>
            </w:pPr>
            <w:r w:rsidRPr="00DF3A67">
              <w:rPr>
                <w:lang w:val="fr-CH"/>
              </w:rPr>
              <w:t>Nature de</w:t>
            </w:r>
            <w:r>
              <w:rPr>
                <w:lang w:val="fr-CH"/>
              </w:rPr>
              <w:t xml:space="preserve"> </w:t>
            </w:r>
            <w:r w:rsidRPr="00DF3A67">
              <w:rPr>
                <w:lang w:val="fr-CH"/>
              </w:rPr>
              <w:t>l’affectation</w:t>
            </w: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3</w:t>
            </w:r>
          </w:p>
        </w:tc>
        <w:tc>
          <w:tcPr>
            <w:tcW w:w="5218" w:type="dxa"/>
            <w:gridSpan w:val="27"/>
          </w:tcPr>
          <w:p w:rsidR="00984323" w:rsidRPr="00DF3A67" w:rsidRDefault="00DF3A67" w:rsidP="00984323">
            <w:pPr>
              <w:rPr>
                <w:spacing w:val="-2"/>
                <w:lang w:val="fr-CH"/>
              </w:rPr>
            </w:pPr>
            <w:r w:rsidRPr="00DF3A67">
              <w:rPr>
                <w:i/>
                <w:spacing w:val="-2"/>
                <w:lang w:val="fr-CH"/>
              </w:rPr>
              <w:t>Habitation et activités selon les prescriptions relatives à la zone mixte MB.</w:t>
            </w:r>
          </w:p>
        </w:tc>
        <w:tc>
          <w:tcPr>
            <w:tcW w:w="424" w:type="dxa"/>
          </w:tcPr>
          <w:p w:rsidR="00984323" w:rsidRPr="00DF3A67" w:rsidRDefault="00984323" w:rsidP="00984323">
            <w:pPr>
              <w:rPr>
                <w:lang w:val="fr-CH"/>
              </w:rPr>
            </w:pPr>
          </w:p>
        </w:tc>
        <w:tc>
          <w:tcPr>
            <w:tcW w:w="5146" w:type="dxa"/>
            <w:gridSpan w:val="6"/>
          </w:tcPr>
          <w:p w:rsidR="00984323" w:rsidRPr="00DF3A67" w:rsidRDefault="00984323" w:rsidP="00984323">
            <w:pPr>
              <w:pStyle w:val="Standard9"/>
              <w:rPr>
                <w:i/>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DF3A67" w:rsidRDefault="00984323" w:rsidP="00984323">
            <w:pPr>
              <w:rPr>
                <w:lang w:val="fr-CH"/>
              </w:rPr>
            </w:pPr>
          </w:p>
        </w:tc>
        <w:tc>
          <w:tcPr>
            <w:tcW w:w="370" w:type="dxa"/>
          </w:tcPr>
          <w:p w:rsidR="00984323" w:rsidRPr="00DF3A67" w:rsidRDefault="00984323" w:rsidP="00984323">
            <w:pPr>
              <w:rPr>
                <w:lang w:val="fr-CH"/>
              </w:rPr>
            </w:pPr>
          </w:p>
        </w:tc>
        <w:tc>
          <w:tcPr>
            <w:tcW w:w="718" w:type="dxa"/>
          </w:tcPr>
          <w:p w:rsidR="00984323" w:rsidRPr="00DF3A67" w:rsidRDefault="00984323" w:rsidP="00984323">
            <w:pPr>
              <w:rPr>
                <w:b/>
                <w:lang w:val="fr-CH"/>
              </w:rPr>
            </w:pPr>
          </w:p>
        </w:tc>
        <w:tc>
          <w:tcPr>
            <w:tcW w:w="552" w:type="dxa"/>
            <w:gridSpan w:val="2"/>
          </w:tcPr>
          <w:p w:rsidR="00984323" w:rsidRPr="00DF3A67" w:rsidRDefault="00984323" w:rsidP="00984323">
            <w:pPr>
              <w:rPr>
                <w:lang w:val="fr-CH"/>
              </w:rPr>
            </w:pPr>
          </w:p>
        </w:tc>
        <w:tc>
          <w:tcPr>
            <w:tcW w:w="5218" w:type="dxa"/>
            <w:gridSpan w:val="27"/>
          </w:tcPr>
          <w:p w:rsidR="00984323" w:rsidRPr="00DF3A67" w:rsidRDefault="00984323" w:rsidP="00984323">
            <w:pPr>
              <w:rPr>
                <w:lang w:val="fr-CH"/>
              </w:rPr>
            </w:pPr>
          </w:p>
        </w:tc>
        <w:tc>
          <w:tcPr>
            <w:tcW w:w="424" w:type="dxa"/>
          </w:tcPr>
          <w:p w:rsidR="00984323" w:rsidRPr="00DF3A67" w:rsidRDefault="00984323" w:rsidP="00984323">
            <w:pPr>
              <w:rPr>
                <w:lang w:val="fr-CH"/>
              </w:rPr>
            </w:pPr>
          </w:p>
        </w:tc>
        <w:tc>
          <w:tcPr>
            <w:tcW w:w="5146" w:type="dxa"/>
            <w:gridSpan w:val="6"/>
          </w:tcPr>
          <w:p w:rsidR="00984323" w:rsidRPr="00DF3A67" w:rsidRDefault="00984323" w:rsidP="00984323">
            <w:pPr>
              <w:pStyle w:val="Standard9"/>
              <w:rPr>
                <w:lang w:val="fr-CH"/>
              </w:rPr>
            </w:pPr>
          </w:p>
        </w:tc>
      </w:tr>
      <w:tr w:rsidR="00984323" w:rsidRPr="00EC32B3" w:rsidTr="00984323">
        <w:tblPrEx>
          <w:tblLook w:val="00A0" w:firstRow="1" w:lastRow="0" w:firstColumn="1" w:lastColumn="0" w:noHBand="0" w:noVBand="0"/>
        </w:tblPrEx>
        <w:trPr>
          <w:trHeight w:val="20"/>
        </w:trPr>
        <w:tc>
          <w:tcPr>
            <w:tcW w:w="2217" w:type="dxa"/>
          </w:tcPr>
          <w:p w:rsidR="00984323" w:rsidRPr="00EC32B3" w:rsidRDefault="00DF3A67" w:rsidP="00984323">
            <w:pPr>
              <w:rPr>
                <w:lang w:val="fr-CH"/>
              </w:rPr>
            </w:pPr>
            <w:r w:rsidRPr="00DF3A67">
              <w:rPr>
                <w:lang w:val="fr-CH"/>
              </w:rPr>
              <w:t>Degré d’affectation</w:t>
            </w: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4</w:t>
            </w:r>
          </w:p>
        </w:tc>
        <w:tc>
          <w:tcPr>
            <w:tcW w:w="5218" w:type="dxa"/>
            <w:gridSpan w:val="27"/>
          </w:tcPr>
          <w:p w:rsidR="00DF3A67" w:rsidRPr="00DF3A67" w:rsidRDefault="00DF3A67" w:rsidP="00981FCC">
            <w:pPr>
              <w:pStyle w:val="Listenabsatz"/>
              <w:numPr>
                <w:ilvl w:val="0"/>
                <w:numId w:val="38"/>
              </w:numPr>
              <w:ind w:left="351" w:hanging="357"/>
              <w:rPr>
                <w:i/>
                <w:lang w:val="fr-CH"/>
              </w:rPr>
            </w:pPr>
            <w:r w:rsidRPr="00DF3A67">
              <w:rPr>
                <w:i/>
                <w:lang w:val="fr-CH"/>
              </w:rPr>
              <w:t>Nombre d’étages: 3</w:t>
            </w:r>
          </w:p>
          <w:p w:rsidR="00DF3A67" w:rsidRPr="00DF3A67" w:rsidRDefault="00DF3A67" w:rsidP="00981FCC">
            <w:pPr>
              <w:pStyle w:val="Listenabsatz"/>
              <w:numPr>
                <w:ilvl w:val="0"/>
                <w:numId w:val="38"/>
              </w:numPr>
              <w:ind w:left="351" w:hanging="357"/>
              <w:rPr>
                <w:i/>
                <w:lang w:val="fr-CH"/>
              </w:rPr>
            </w:pPr>
            <w:r w:rsidRPr="00DF3A67">
              <w:rPr>
                <w:i/>
                <w:lang w:val="fr-CH"/>
              </w:rPr>
              <w:t>Hauteur de façade (Hf): à la gouttière, 11,0 m au maximum / au faîte, 15,0 m au maximum.</w:t>
            </w:r>
          </w:p>
          <w:p w:rsidR="00984323" w:rsidRPr="00DF3A67" w:rsidRDefault="00DF3A67" w:rsidP="00981FCC">
            <w:pPr>
              <w:pStyle w:val="Listenabsatz"/>
              <w:numPr>
                <w:ilvl w:val="0"/>
                <w:numId w:val="38"/>
              </w:numPr>
              <w:ind w:left="351" w:hanging="357"/>
              <w:rPr>
                <w:i/>
                <w:lang w:val="fr-CH"/>
              </w:rPr>
            </w:pPr>
            <w:r w:rsidRPr="00DF3A67">
              <w:rPr>
                <w:i/>
                <w:lang w:val="fr-CH"/>
              </w:rPr>
              <w:t>Indice brut d’utilisation du sol (IBUS): au-dessus du sol, 0,7 au minimum et 0,9 au maximum; souterrain: 0,6 au maximum.</w:t>
            </w:r>
          </w:p>
        </w:tc>
        <w:tc>
          <w:tcPr>
            <w:tcW w:w="424" w:type="dxa"/>
          </w:tcPr>
          <w:p w:rsidR="00984323" w:rsidRPr="00DF3A67" w:rsidRDefault="00984323" w:rsidP="00984323">
            <w:pPr>
              <w:rPr>
                <w:lang w:val="fr-CH"/>
              </w:rPr>
            </w:pPr>
          </w:p>
        </w:tc>
        <w:tc>
          <w:tcPr>
            <w:tcW w:w="5146" w:type="dxa"/>
            <w:gridSpan w:val="6"/>
          </w:tcPr>
          <w:p w:rsidR="00DF3A67" w:rsidRPr="00DF3A67" w:rsidRDefault="00DF3A67" w:rsidP="00DF3A67">
            <w:pPr>
              <w:pStyle w:val="Standard9"/>
              <w:rPr>
                <w:lang w:val="fr-CH"/>
              </w:rPr>
            </w:pPr>
          </w:p>
          <w:p w:rsidR="00DF3A67" w:rsidRPr="00DF3A67" w:rsidRDefault="00DF3A67" w:rsidP="00DF3A67">
            <w:pPr>
              <w:pStyle w:val="Standard9"/>
              <w:rPr>
                <w:lang w:val="fr-CH"/>
              </w:rPr>
            </w:pPr>
          </w:p>
          <w:p w:rsidR="00DF3A67" w:rsidRPr="00DF3A67" w:rsidRDefault="00DF3A67" w:rsidP="00DF3A67">
            <w:pPr>
              <w:pStyle w:val="Standard9"/>
              <w:rPr>
                <w:lang w:val="fr-CH"/>
              </w:rPr>
            </w:pPr>
          </w:p>
          <w:p w:rsidR="00DF3A67" w:rsidRPr="00DF3A67" w:rsidRDefault="00DF3A67" w:rsidP="00DF3A67">
            <w:pPr>
              <w:pStyle w:val="Standard9"/>
              <w:rPr>
                <w:lang w:val="fr-CH"/>
              </w:rPr>
            </w:pPr>
          </w:p>
          <w:p w:rsidR="00984323" w:rsidRPr="00EC32B3" w:rsidRDefault="00DF3A67" w:rsidP="00DF3A67">
            <w:pPr>
              <w:pStyle w:val="Kleinschrift"/>
              <w:rPr>
                <w:lang w:val="fr-CH"/>
              </w:rPr>
            </w:pPr>
            <w:proofErr w:type="spellStart"/>
            <w:r w:rsidRPr="00DF3A67">
              <w:t>IBUSds</w:t>
            </w:r>
            <w:proofErr w:type="spellEnd"/>
            <w:r w:rsidRPr="00DF3A67">
              <w:t xml:space="preserve"> (cf. </w:t>
            </w:r>
            <w:proofErr w:type="spellStart"/>
            <w:r w:rsidRPr="00DF3A67">
              <w:t>annexe</w:t>
            </w:r>
            <w:proofErr w:type="spellEnd"/>
            <w:r w:rsidRPr="00DF3A67">
              <w:t xml:space="preserve"> A1).</w:t>
            </w:r>
          </w:p>
        </w:tc>
      </w:tr>
      <w:tr w:rsidR="00984323" w:rsidRPr="00EC32B3" w:rsidTr="00984323">
        <w:tblPrEx>
          <w:tblLook w:val="00A0" w:firstRow="1" w:lastRow="0" w:firstColumn="1" w:lastColumn="0" w:noHBand="0" w:noVBand="0"/>
        </w:tblPrEx>
        <w:trPr>
          <w:trHeight w:val="20"/>
        </w:trPr>
        <w:tc>
          <w:tcPr>
            <w:tcW w:w="2217" w:type="dxa"/>
          </w:tcPr>
          <w:p w:rsidR="00984323" w:rsidRPr="00EC32B3" w:rsidRDefault="00984323" w:rsidP="00984323">
            <w:pPr>
              <w:rPr>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i/>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EC32B3" w:rsidRDefault="00DF3A67" w:rsidP="00DF3A67">
            <w:pPr>
              <w:rPr>
                <w:lang w:val="fr-CH"/>
              </w:rPr>
            </w:pPr>
            <w:r w:rsidRPr="00DF3A67">
              <w:rPr>
                <w:lang w:val="fr-CH"/>
              </w:rPr>
              <w:t>Principes</w:t>
            </w:r>
            <w:r>
              <w:rPr>
                <w:lang w:val="fr-CH"/>
              </w:rPr>
              <w:t xml:space="preserve"> </w:t>
            </w:r>
            <w:r w:rsidRPr="00DF3A67">
              <w:rPr>
                <w:lang w:val="fr-CH"/>
              </w:rPr>
              <w:t>architecturaux</w:t>
            </w: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5</w:t>
            </w:r>
          </w:p>
        </w:tc>
        <w:tc>
          <w:tcPr>
            <w:tcW w:w="5218" w:type="dxa"/>
            <w:gridSpan w:val="27"/>
          </w:tcPr>
          <w:p w:rsidR="00DF3A67" w:rsidRPr="00DF3A67" w:rsidRDefault="00DF3A67" w:rsidP="00981FCC">
            <w:pPr>
              <w:pStyle w:val="Listenabsatz"/>
              <w:numPr>
                <w:ilvl w:val="0"/>
                <w:numId w:val="39"/>
              </w:numPr>
              <w:ind w:left="351" w:hanging="357"/>
              <w:rPr>
                <w:i/>
                <w:lang w:val="fr-CH"/>
              </w:rPr>
            </w:pPr>
            <w:r w:rsidRPr="00DF3A67">
              <w:rPr>
                <w:i/>
                <w:lang w:val="fr-CH"/>
              </w:rPr>
              <w:t>La situation et l’expression des bâtiments, en interaction avec les installations extérieures, caractérisent le nouveau centre du village.</w:t>
            </w:r>
          </w:p>
          <w:p w:rsidR="00DF3A67" w:rsidRPr="00DF3A67" w:rsidRDefault="00DF3A67" w:rsidP="00981FCC">
            <w:pPr>
              <w:pStyle w:val="Listenabsatz"/>
              <w:numPr>
                <w:ilvl w:val="0"/>
                <w:numId w:val="39"/>
              </w:numPr>
              <w:ind w:left="351" w:hanging="357"/>
              <w:rPr>
                <w:i/>
                <w:lang w:val="fr-CH"/>
              </w:rPr>
            </w:pPr>
            <w:r w:rsidRPr="00DF3A67">
              <w:rPr>
                <w:i/>
                <w:lang w:val="fr-CH"/>
              </w:rPr>
              <w:t>Mise en œuvre de la conception avec une expression architecturale harmonieuse.</w:t>
            </w:r>
          </w:p>
          <w:p w:rsidR="00DF3A67" w:rsidRPr="00DF3A67" w:rsidRDefault="00DF3A67" w:rsidP="00981FCC">
            <w:pPr>
              <w:pStyle w:val="Listenabsatz"/>
              <w:numPr>
                <w:ilvl w:val="0"/>
                <w:numId w:val="39"/>
              </w:numPr>
              <w:ind w:left="351" w:hanging="357"/>
              <w:rPr>
                <w:i/>
                <w:lang w:val="fr-CH"/>
              </w:rPr>
            </w:pPr>
            <w:r w:rsidRPr="00DF3A67">
              <w:rPr>
                <w:i/>
                <w:lang w:val="fr-CH"/>
              </w:rPr>
              <w:t>Flexibilité dans l’utilisation des espaces.</w:t>
            </w:r>
          </w:p>
          <w:p w:rsidR="00DF3A67" w:rsidRPr="00DF3A67" w:rsidRDefault="00DF3A67" w:rsidP="00981FCC">
            <w:pPr>
              <w:pStyle w:val="Listenabsatz"/>
              <w:numPr>
                <w:ilvl w:val="0"/>
                <w:numId w:val="39"/>
              </w:numPr>
              <w:ind w:left="351" w:hanging="357"/>
              <w:rPr>
                <w:i/>
                <w:lang w:val="fr-CH"/>
              </w:rPr>
            </w:pPr>
            <w:r w:rsidRPr="00DF3A67">
              <w:rPr>
                <w:i/>
                <w:lang w:val="fr-CH"/>
              </w:rPr>
              <w:t>Qualité des espaces (intérieurs et extérieurs).</w:t>
            </w:r>
          </w:p>
          <w:p w:rsidR="00DF3A67" w:rsidRPr="00DF3A67" w:rsidRDefault="00DF3A67" w:rsidP="00981FCC">
            <w:pPr>
              <w:pStyle w:val="Listenabsatz"/>
              <w:numPr>
                <w:ilvl w:val="0"/>
                <w:numId w:val="39"/>
              </w:numPr>
              <w:ind w:left="351" w:hanging="357"/>
              <w:rPr>
                <w:i/>
                <w:lang w:val="fr-CH"/>
              </w:rPr>
            </w:pPr>
            <w:r w:rsidRPr="00DF3A67">
              <w:rPr>
                <w:i/>
                <w:lang w:val="fr-CH"/>
              </w:rPr>
              <w:t>Qualité des formes architecturales choisies.</w:t>
            </w:r>
          </w:p>
          <w:p w:rsidR="00984323" w:rsidRPr="00DF3A67" w:rsidRDefault="00DF3A67" w:rsidP="00981FCC">
            <w:pPr>
              <w:pStyle w:val="Listenabsatz"/>
              <w:numPr>
                <w:ilvl w:val="0"/>
                <w:numId w:val="39"/>
              </w:numPr>
              <w:ind w:left="351" w:hanging="357"/>
              <w:rPr>
                <w:i/>
                <w:lang w:val="fr-CH"/>
              </w:rPr>
            </w:pPr>
            <w:r w:rsidRPr="00DF3A67">
              <w:rPr>
                <w:i/>
                <w:lang w:val="fr-CH"/>
              </w:rPr>
              <w:t>Agencement soigneux des espaces extérieurs (place du village, place de jeu, places de stationnement).</w:t>
            </w:r>
          </w:p>
        </w:tc>
        <w:tc>
          <w:tcPr>
            <w:tcW w:w="424" w:type="dxa"/>
          </w:tcPr>
          <w:p w:rsidR="00984323" w:rsidRPr="00DF3A67" w:rsidRDefault="00984323" w:rsidP="00984323">
            <w:pPr>
              <w:rPr>
                <w:lang w:val="fr-CH"/>
              </w:rPr>
            </w:pPr>
          </w:p>
        </w:tc>
        <w:tc>
          <w:tcPr>
            <w:tcW w:w="5146" w:type="dxa"/>
            <w:gridSpan w:val="6"/>
          </w:tcPr>
          <w:p w:rsidR="00984323" w:rsidRPr="00DF3A67" w:rsidRDefault="00DF3A67" w:rsidP="00984323">
            <w:pPr>
              <w:pStyle w:val="Kleinschrift"/>
              <w:rPr>
                <w:lang w:val="fr-CH"/>
              </w:rPr>
            </w:pPr>
            <w:r w:rsidRPr="00DF3A67">
              <w:rPr>
                <w:i/>
                <w:lang w:val="fr-CH"/>
              </w:rPr>
              <w:t>Une procédure qualifiée (cf. art. 422) est un bon moyen de valoriser le site. Le conseil communal peut édicter un plan directeur pour la suite de la procédure d’aménagement.</w:t>
            </w:r>
          </w:p>
        </w:tc>
      </w:tr>
      <w:tr w:rsidR="00984323" w:rsidRPr="0033528F" w:rsidTr="00984323">
        <w:tblPrEx>
          <w:tblLook w:val="00A0" w:firstRow="1" w:lastRow="0" w:firstColumn="1" w:lastColumn="0" w:noHBand="0" w:noVBand="0"/>
        </w:tblPrEx>
        <w:trPr>
          <w:trHeight w:val="20"/>
        </w:trPr>
        <w:tc>
          <w:tcPr>
            <w:tcW w:w="2217" w:type="dxa"/>
          </w:tcPr>
          <w:p w:rsidR="00984323" w:rsidRPr="00DF3A67" w:rsidRDefault="00984323" w:rsidP="00984323">
            <w:pPr>
              <w:rPr>
                <w:lang w:val="fr-CH"/>
              </w:rPr>
            </w:pPr>
          </w:p>
        </w:tc>
        <w:tc>
          <w:tcPr>
            <w:tcW w:w="370" w:type="dxa"/>
          </w:tcPr>
          <w:p w:rsidR="00984323" w:rsidRPr="00DF3A67" w:rsidRDefault="00984323" w:rsidP="00984323">
            <w:pPr>
              <w:rPr>
                <w:lang w:val="fr-CH"/>
              </w:rPr>
            </w:pPr>
          </w:p>
        </w:tc>
        <w:tc>
          <w:tcPr>
            <w:tcW w:w="718" w:type="dxa"/>
          </w:tcPr>
          <w:p w:rsidR="00984323" w:rsidRPr="00DF3A67" w:rsidRDefault="00984323" w:rsidP="00984323">
            <w:pPr>
              <w:rPr>
                <w:b/>
                <w:lang w:val="fr-CH"/>
              </w:rPr>
            </w:pPr>
          </w:p>
        </w:tc>
        <w:tc>
          <w:tcPr>
            <w:tcW w:w="552" w:type="dxa"/>
            <w:gridSpan w:val="2"/>
          </w:tcPr>
          <w:p w:rsidR="00984323" w:rsidRPr="00DF3A67" w:rsidRDefault="00984323" w:rsidP="00984323">
            <w:pPr>
              <w:rPr>
                <w:lang w:val="fr-CH"/>
              </w:rPr>
            </w:pPr>
          </w:p>
        </w:tc>
        <w:tc>
          <w:tcPr>
            <w:tcW w:w="5218" w:type="dxa"/>
            <w:gridSpan w:val="27"/>
          </w:tcPr>
          <w:p w:rsidR="00984323" w:rsidRPr="00DF3A67" w:rsidRDefault="00984323" w:rsidP="00984323">
            <w:pPr>
              <w:rPr>
                <w:lang w:val="fr-CH"/>
              </w:rPr>
            </w:pPr>
          </w:p>
        </w:tc>
        <w:tc>
          <w:tcPr>
            <w:tcW w:w="424" w:type="dxa"/>
          </w:tcPr>
          <w:p w:rsidR="00984323" w:rsidRPr="00DF3A67" w:rsidRDefault="00984323" w:rsidP="00984323">
            <w:pPr>
              <w:rPr>
                <w:lang w:val="fr-CH"/>
              </w:rPr>
            </w:pPr>
          </w:p>
        </w:tc>
        <w:tc>
          <w:tcPr>
            <w:tcW w:w="5146" w:type="dxa"/>
            <w:gridSpan w:val="6"/>
          </w:tcPr>
          <w:p w:rsidR="00984323" w:rsidRPr="00DF3A67" w:rsidRDefault="00984323" w:rsidP="00984323">
            <w:pPr>
              <w:pStyle w:val="Standard9"/>
              <w:rPr>
                <w:lang w:val="fr-CH"/>
              </w:rPr>
            </w:pPr>
          </w:p>
        </w:tc>
      </w:tr>
      <w:tr w:rsidR="00984323" w:rsidRPr="00EC32B3" w:rsidTr="00984323">
        <w:tblPrEx>
          <w:tblLook w:val="00A0" w:firstRow="1" w:lastRow="0" w:firstColumn="1" w:lastColumn="0" w:noHBand="0" w:noVBand="0"/>
        </w:tblPrEx>
        <w:trPr>
          <w:trHeight w:val="20"/>
        </w:trPr>
        <w:tc>
          <w:tcPr>
            <w:tcW w:w="2217" w:type="dxa"/>
          </w:tcPr>
          <w:p w:rsidR="00984323" w:rsidRPr="00EC32B3" w:rsidRDefault="00DF3A67" w:rsidP="00984323">
            <w:pPr>
              <w:rPr>
                <w:lang w:val="fr-CH"/>
              </w:rPr>
            </w:pPr>
            <w:r w:rsidRPr="00DF3A67">
              <w:rPr>
                <w:lang w:val="fr-CH"/>
              </w:rPr>
              <w:t>Degré de sensibilité au bruit</w:t>
            </w: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6</w:t>
            </w:r>
          </w:p>
        </w:tc>
        <w:tc>
          <w:tcPr>
            <w:tcW w:w="5218" w:type="dxa"/>
            <w:gridSpan w:val="27"/>
          </w:tcPr>
          <w:p w:rsidR="00984323" w:rsidRPr="00EC32B3" w:rsidRDefault="00DF3A67" w:rsidP="00984323">
            <w:pPr>
              <w:rPr>
                <w:lang w:val="fr-CH"/>
              </w:rPr>
            </w:pPr>
            <w:r w:rsidRPr="00DF3A67">
              <w:rPr>
                <w:lang w:val="fr-CH"/>
              </w:rPr>
              <w:t>DS</w:t>
            </w:r>
            <w:r w:rsidRPr="00DF3A67">
              <w:rPr>
                <w:i/>
                <w:lang w:val="fr-CH"/>
              </w:rPr>
              <w:t xml:space="preserve"> III</w:t>
            </w:r>
          </w:p>
        </w:tc>
        <w:tc>
          <w:tcPr>
            <w:tcW w:w="424" w:type="dxa"/>
          </w:tcPr>
          <w:p w:rsidR="00984323" w:rsidRPr="00EC32B3" w:rsidRDefault="00984323" w:rsidP="00984323">
            <w:pPr>
              <w:rPr>
                <w:lang w:val="fr-CH"/>
              </w:rPr>
            </w:pPr>
          </w:p>
        </w:tc>
        <w:tc>
          <w:tcPr>
            <w:tcW w:w="5146" w:type="dxa"/>
            <w:gridSpan w:val="6"/>
          </w:tcPr>
          <w:p w:rsidR="00984323" w:rsidRPr="00EC32B3" w:rsidRDefault="00DF3A67" w:rsidP="00984323">
            <w:pPr>
              <w:pStyle w:val="Standard9"/>
              <w:rPr>
                <w:lang w:val="fr-CH"/>
              </w:rPr>
            </w:pPr>
            <w:r w:rsidRPr="00DF3A67">
              <w:rPr>
                <w:lang w:val="fr-CH"/>
              </w:rPr>
              <w:t>Cf. article 43 OPB.</w:t>
            </w:r>
          </w:p>
        </w:tc>
      </w:tr>
      <w:tr w:rsidR="00984323" w:rsidRPr="00EC32B3" w:rsidTr="00984323">
        <w:tblPrEx>
          <w:tblLook w:val="00A0" w:firstRow="1" w:lastRow="0" w:firstColumn="1" w:lastColumn="0" w:noHBand="0" w:noVBand="0"/>
        </w:tblPrEx>
        <w:trPr>
          <w:trHeight w:val="20"/>
        </w:trPr>
        <w:tc>
          <w:tcPr>
            <w:tcW w:w="2217" w:type="dxa"/>
          </w:tcPr>
          <w:p w:rsidR="00984323" w:rsidRPr="00EC32B3" w:rsidRDefault="00984323" w:rsidP="00984323">
            <w:pPr>
              <w:rPr>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EC32B3" w:rsidRDefault="00984323" w:rsidP="00984323">
            <w:pPr>
              <w:rPr>
                <w:i/>
                <w:lang w:val="fr-CH"/>
              </w:rPr>
            </w:pPr>
            <w:r w:rsidRPr="00EC32B3">
              <w:rPr>
                <w:i/>
                <w:lang w:val="fr-CH"/>
              </w:rPr>
              <w:t>Energie</w:t>
            </w:r>
          </w:p>
        </w:tc>
        <w:tc>
          <w:tcPr>
            <w:tcW w:w="370" w:type="dxa"/>
          </w:tcPr>
          <w:p w:rsidR="00984323" w:rsidRPr="00EC32B3" w:rsidRDefault="00984323" w:rsidP="00984323">
            <w:pPr>
              <w:rPr>
                <w:i/>
                <w:lang w:val="fr-CH"/>
              </w:rPr>
            </w:pPr>
          </w:p>
        </w:tc>
        <w:tc>
          <w:tcPr>
            <w:tcW w:w="718" w:type="dxa"/>
          </w:tcPr>
          <w:p w:rsidR="00984323" w:rsidRPr="00EC32B3" w:rsidRDefault="00984323" w:rsidP="00984323">
            <w:pPr>
              <w:rPr>
                <w:b/>
                <w:i/>
                <w:lang w:val="fr-CH"/>
              </w:rPr>
            </w:pPr>
          </w:p>
        </w:tc>
        <w:tc>
          <w:tcPr>
            <w:tcW w:w="552" w:type="dxa"/>
            <w:gridSpan w:val="2"/>
          </w:tcPr>
          <w:p w:rsidR="00984323" w:rsidRPr="00EC32B3" w:rsidRDefault="00984323" w:rsidP="00984323">
            <w:pPr>
              <w:rPr>
                <w:i/>
                <w:lang w:val="fr-CH"/>
              </w:rPr>
            </w:pPr>
            <w:r w:rsidRPr="00EC32B3">
              <w:rPr>
                <w:i/>
                <w:lang w:val="fr-CH"/>
              </w:rPr>
              <w:t>7</w:t>
            </w:r>
          </w:p>
        </w:tc>
        <w:tc>
          <w:tcPr>
            <w:tcW w:w="5218" w:type="dxa"/>
            <w:gridSpan w:val="27"/>
          </w:tcPr>
          <w:p w:rsidR="00984323" w:rsidRPr="00DF3A67" w:rsidRDefault="00984323" w:rsidP="00984323">
            <w:pPr>
              <w:rPr>
                <w:i/>
                <w:iCs/>
                <w:lang w:val="fr-CH"/>
              </w:rPr>
            </w:pPr>
          </w:p>
        </w:tc>
        <w:tc>
          <w:tcPr>
            <w:tcW w:w="424" w:type="dxa"/>
          </w:tcPr>
          <w:p w:rsidR="00984323" w:rsidRPr="00DF3A67" w:rsidRDefault="00984323" w:rsidP="00984323">
            <w:pPr>
              <w:rPr>
                <w:i/>
                <w:lang w:val="fr-CH"/>
              </w:rPr>
            </w:pPr>
          </w:p>
        </w:tc>
        <w:tc>
          <w:tcPr>
            <w:tcW w:w="5146" w:type="dxa"/>
            <w:gridSpan w:val="6"/>
          </w:tcPr>
          <w:p w:rsidR="00CA6708" w:rsidRPr="008A460C" w:rsidRDefault="00CA6708" w:rsidP="00CA6708">
            <w:pPr>
              <w:pStyle w:val="Standard9"/>
              <w:rPr>
                <w:rFonts w:ascii="Univers" w:hAnsi="Univers"/>
                <w:i/>
                <w:szCs w:val="18"/>
                <w:lang w:val="fr-CH"/>
              </w:rPr>
            </w:pPr>
            <w:r w:rsidRPr="008A460C">
              <w:rPr>
                <w:rFonts w:ascii="Univers" w:hAnsi="Univers"/>
                <w:i/>
                <w:szCs w:val="18"/>
                <w:lang w:val="fr-CH"/>
              </w:rPr>
              <w:t xml:space="preserve">Exigences en matière d’utilisation de l’énergie: voir le </w:t>
            </w:r>
            <w:r w:rsidRPr="008A460C">
              <w:rPr>
                <w:i/>
                <w:lang w:val="fr-CH"/>
              </w:rPr>
              <w:t>modèle de prescriptions communales relatives à l’énergie</w:t>
            </w:r>
            <w:r>
              <w:rPr>
                <w:i/>
                <w:lang w:val="fr-CH"/>
              </w:rPr>
              <w:t>.</w:t>
            </w:r>
          </w:p>
          <w:p w:rsidR="00984323" w:rsidRPr="0035004F" w:rsidRDefault="00984323" w:rsidP="00CA6708">
            <w:pPr>
              <w:pStyle w:val="Standard9"/>
              <w:rPr>
                <w:i/>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35004F" w:rsidRDefault="00984323" w:rsidP="00984323">
            <w:pPr>
              <w:rPr>
                <w:lang w:val="fr-CH"/>
              </w:rPr>
            </w:pPr>
          </w:p>
        </w:tc>
        <w:tc>
          <w:tcPr>
            <w:tcW w:w="370" w:type="dxa"/>
          </w:tcPr>
          <w:p w:rsidR="00984323" w:rsidRPr="0035004F" w:rsidRDefault="00984323" w:rsidP="00984323">
            <w:pPr>
              <w:rPr>
                <w:lang w:val="fr-CH"/>
              </w:rPr>
            </w:pPr>
          </w:p>
        </w:tc>
        <w:tc>
          <w:tcPr>
            <w:tcW w:w="718" w:type="dxa"/>
          </w:tcPr>
          <w:p w:rsidR="00984323" w:rsidRPr="0035004F" w:rsidRDefault="00984323" w:rsidP="00984323">
            <w:pPr>
              <w:rPr>
                <w:b/>
                <w:lang w:val="fr-CH"/>
              </w:rPr>
            </w:pPr>
          </w:p>
        </w:tc>
        <w:tc>
          <w:tcPr>
            <w:tcW w:w="552" w:type="dxa"/>
            <w:gridSpan w:val="2"/>
          </w:tcPr>
          <w:p w:rsidR="00984323" w:rsidRPr="0035004F" w:rsidRDefault="00984323" w:rsidP="00984323">
            <w:pPr>
              <w:rPr>
                <w:lang w:val="fr-CH"/>
              </w:rPr>
            </w:pPr>
          </w:p>
        </w:tc>
        <w:tc>
          <w:tcPr>
            <w:tcW w:w="5218" w:type="dxa"/>
            <w:gridSpan w:val="27"/>
          </w:tcPr>
          <w:p w:rsidR="00984323" w:rsidRPr="0035004F" w:rsidRDefault="00984323" w:rsidP="00984323">
            <w:pPr>
              <w:rPr>
                <w:lang w:val="fr-CH"/>
              </w:rPr>
            </w:pPr>
          </w:p>
        </w:tc>
        <w:tc>
          <w:tcPr>
            <w:tcW w:w="424" w:type="dxa"/>
          </w:tcPr>
          <w:p w:rsidR="00984323" w:rsidRPr="0035004F" w:rsidRDefault="00984323" w:rsidP="00984323">
            <w:pPr>
              <w:rPr>
                <w:lang w:val="fr-CH"/>
              </w:rPr>
            </w:pPr>
          </w:p>
        </w:tc>
        <w:tc>
          <w:tcPr>
            <w:tcW w:w="5146" w:type="dxa"/>
            <w:gridSpan w:val="6"/>
          </w:tcPr>
          <w:p w:rsidR="00984323" w:rsidRPr="0035004F"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EC32B3" w:rsidRDefault="0035004F" w:rsidP="00984323">
            <w:pPr>
              <w:rPr>
                <w:b/>
                <w:lang w:val="fr-CH"/>
              </w:rPr>
            </w:pPr>
            <w:bookmarkStart w:id="162" w:name="_Toc533762375"/>
            <w:r w:rsidRPr="0035004F">
              <w:rPr>
                <w:b/>
                <w:lang w:val="fr-CH"/>
              </w:rPr>
              <w:t xml:space="preserve">ZPO </w:t>
            </w:r>
            <w:r w:rsidRPr="0035004F">
              <w:rPr>
                <w:b/>
                <w:i/>
                <w:lang w:val="fr-CH"/>
              </w:rPr>
              <w:t xml:space="preserve">C </w:t>
            </w:r>
            <w:r w:rsidRPr="0035004F">
              <w:rPr>
                <w:b/>
                <w:i/>
              </w:rPr>
              <w:t>«</w:t>
            </w:r>
            <w:r w:rsidRPr="0035004F">
              <w:rPr>
                <w:b/>
                <w:i/>
                <w:lang w:val="fr-CH"/>
              </w:rPr>
              <w:t>Maison-tour</w:t>
            </w:r>
            <w:r w:rsidRPr="0035004F">
              <w:rPr>
                <w:b/>
                <w:i/>
              </w:rPr>
              <w:t>»</w:t>
            </w:r>
            <w:bookmarkEnd w:id="162"/>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bookmarkStart w:id="163" w:name="_Toc533762377"/>
            <w:bookmarkStart w:id="164" w:name="_Toc1549297"/>
            <w:bookmarkStart w:id="165" w:name="_Toc2068480"/>
            <w:bookmarkStart w:id="166" w:name="_Toc134952777"/>
            <w:r w:rsidRPr="00EC32B3">
              <w:rPr>
                <w:b/>
                <w:lang w:val="fr-CH"/>
              </w:rPr>
              <w:t>313</w:t>
            </w:r>
            <w:bookmarkEnd w:id="163"/>
            <w:bookmarkEnd w:id="164"/>
            <w:bookmarkEnd w:id="165"/>
            <w:bookmarkEnd w:id="166"/>
          </w:p>
        </w:tc>
        <w:tc>
          <w:tcPr>
            <w:tcW w:w="552" w:type="dxa"/>
            <w:gridSpan w:val="2"/>
          </w:tcPr>
          <w:p w:rsidR="00984323" w:rsidRPr="00EC32B3" w:rsidRDefault="00984323" w:rsidP="00984323">
            <w:pPr>
              <w:rPr>
                <w:lang w:val="fr-CH"/>
              </w:rPr>
            </w:pPr>
            <w:bookmarkStart w:id="167" w:name="_Toc134952778"/>
            <w:r w:rsidRPr="00EC32B3">
              <w:rPr>
                <w:lang w:val="fr-CH"/>
              </w:rPr>
              <w:t>1</w:t>
            </w:r>
            <w:bookmarkEnd w:id="167"/>
          </w:p>
        </w:tc>
        <w:tc>
          <w:tcPr>
            <w:tcW w:w="5218" w:type="dxa"/>
            <w:gridSpan w:val="27"/>
          </w:tcPr>
          <w:p w:rsidR="00984323" w:rsidRPr="0035004F" w:rsidRDefault="0035004F" w:rsidP="00984323">
            <w:pPr>
              <w:rPr>
                <w:lang w:val="fr-CH"/>
              </w:rPr>
            </w:pPr>
            <w:r w:rsidRPr="0035004F">
              <w:rPr>
                <w:lang w:val="fr-CH"/>
              </w:rPr>
              <w:t xml:space="preserve">Dans la zone à planification obligatoire </w:t>
            </w:r>
            <w:r w:rsidRPr="0035004F">
              <w:rPr>
                <w:i/>
                <w:lang w:val="fr-CH"/>
              </w:rPr>
              <w:t>ZPO</w:t>
            </w:r>
            <w:r w:rsidRPr="0035004F">
              <w:rPr>
                <w:lang w:val="fr-CH"/>
              </w:rPr>
              <w:t xml:space="preserve"> </w:t>
            </w:r>
            <w:r w:rsidRPr="0035004F">
              <w:rPr>
                <w:i/>
                <w:lang w:val="fr-CH"/>
              </w:rPr>
              <w:t xml:space="preserve">C, </w:t>
            </w:r>
            <w:r w:rsidRPr="0035004F">
              <w:rPr>
                <w:lang w:val="fr-CH"/>
              </w:rPr>
              <w:t>les dispositions suivantes sont applicables:</w:t>
            </w:r>
          </w:p>
        </w:tc>
        <w:tc>
          <w:tcPr>
            <w:tcW w:w="424" w:type="dxa"/>
          </w:tcPr>
          <w:p w:rsidR="00984323" w:rsidRPr="0035004F" w:rsidRDefault="00984323" w:rsidP="00984323">
            <w:pPr>
              <w:rPr>
                <w:lang w:val="fr-CH"/>
              </w:rPr>
            </w:pPr>
          </w:p>
        </w:tc>
        <w:tc>
          <w:tcPr>
            <w:tcW w:w="5146" w:type="dxa"/>
            <w:gridSpan w:val="6"/>
          </w:tcPr>
          <w:p w:rsidR="00984323" w:rsidRPr="0035004F"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35004F" w:rsidRDefault="00984323" w:rsidP="00984323">
            <w:pPr>
              <w:rPr>
                <w:lang w:val="fr-CH"/>
              </w:rPr>
            </w:pPr>
          </w:p>
        </w:tc>
        <w:tc>
          <w:tcPr>
            <w:tcW w:w="370" w:type="dxa"/>
          </w:tcPr>
          <w:p w:rsidR="00984323" w:rsidRPr="0035004F" w:rsidRDefault="00984323" w:rsidP="00984323">
            <w:pPr>
              <w:rPr>
                <w:lang w:val="fr-CH"/>
              </w:rPr>
            </w:pPr>
          </w:p>
        </w:tc>
        <w:tc>
          <w:tcPr>
            <w:tcW w:w="718" w:type="dxa"/>
          </w:tcPr>
          <w:p w:rsidR="00984323" w:rsidRPr="0035004F" w:rsidRDefault="00984323" w:rsidP="00984323">
            <w:pPr>
              <w:rPr>
                <w:b/>
                <w:lang w:val="fr-CH"/>
              </w:rPr>
            </w:pPr>
          </w:p>
        </w:tc>
        <w:tc>
          <w:tcPr>
            <w:tcW w:w="552" w:type="dxa"/>
            <w:gridSpan w:val="2"/>
          </w:tcPr>
          <w:p w:rsidR="00984323" w:rsidRPr="0035004F" w:rsidRDefault="00984323" w:rsidP="00984323">
            <w:pPr>
              <w:rPr>
                <w:lang w:val="fr-CH"/>
              </w:rPr>
            </w:pPr>
          </w:p>
        </w:tc>
        <w:tc>
          <w:tcPr>
            <w:tcW w:w="5218" w:type="dxa"/>
            <w:gridSpan w:val="27"/>
          </w:tcPr>
          <w:p w:rsidR="00984323" w:rsidRPr="0035004F" w:rsidRDefault="00984323" w:rsidP="00984323">
            <w:pPr>
              <w:rPr>
                <w:lang w:val="fr-CH"/>
              </w:rPr>
            </w:pPr>
          </w:p>
        </w:tc>
        <w:tc>
          <w:tcPr>
            <w:tcW w:w="424" w:type="dxa"/>
          </w:tcPr>
          <w:p w:rsidR="00984323" w:rsidRPr="0035004F" w:rsidRDefault="00984323" w:rsidP="00984323">
            <w:pPr>
              <w:rPr>
                <w:lang w:val="fr-CH"/>
              </w:rPr>
            </w:pPr>
          </w:p>
        </w:tc>
        <w:tc>
          <w:tcPr>
            <w:tcW w:w="5146" w:type="dxa"/>
            <w:gridSpan w:val="6"/>
          </w:tcPr>
          <w:p w:rsidR="00984323" w:rsidRPr="0035004F"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EC32B3" w:rsidRDefault="0035004F" w:rsidP="0035004F">
            <w:pPr>
              <w:rPr>
                <w:lang w:val="fr-CH"/>
              </w:rPr>
            </w:pPr>
            <w:r w:rsidRPr="0035004F">
              <w:rPr>
                <w:lang w:val="fr-CH"/>
              </w:rPr>
              <w:t>But de</w:t>
            </w:r>
            <w:r>
              <w:rPr>
                <w:lang w:val="fr-CH"/>
              </w:rPr>
              <w:t xml:space="preserve"> </w:t>
            </w:r>
            <w:r w:rsidRPr="0035004F">
              <w:rPr>
                <w:lang w:val="fr-CH"/>
              </w:rPr>
              <w:t>l’aménagement</w:t>
            </w: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2</w:t>
            </w:r>
          </w:p>
        </w:tc>
        <w:tc>
          <w:tcPr>
            <w:tcW w:w="5218" w:type="dxa"/>
            <w:gridSpan w:val="27"/>
          </w:tcPr>
          <w:p w:rsidR="00984323" w:rsidRPr="0035004F" w:rsidRDefault="0035004F" w:rsidP="00984323">
            <w:pPr>
              <w:rPr>
                <w:lang w:val="fr-CH"/>
              </w:rPr>
            </w:pPr>
            <w:r w:rsidRPr="0035004F">
              <w:rPr>
                <w:i/>
                <w:lang w:val="fr-CH"/>
              </w:rPr>
              <w:t>Conception et construction d’une maison-tour pour des logements destinés à des personnes âgées et des services de santé.</w:t>
            </w:r>
          </w:p>
        </w:tc>
        <w:tc>
          <w:tcPr>
            <w:tcW w:w="424" w:type="dxa"/>
          </w:tcPr>
          <w:p w:rsidR="00984323" w:rsidRPr="0035004F" w:rsidRDefault="00984323" w:rsidP="00984323">
            <w:pPr>
              <w:rPr>
                <w:lang w:val="fr-CH"/>
              </w:rPr>
            </w:pPr>
          </w:p>
        </w:tc>
        <w:tc>
          <w:tcPr>
            <w:tcW w:w="5146" w:type="dxa"/>
            <w:gridSpan w:val="6"/>
          </w:tcPr>
          <w:p w:rsidR="00984323" w:rsidRPr="0035004F"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35004F" w:rsidRDefault="00984323" w:rsidP="00984323">
            <w:pPr>
              <w:rPr>
                <w:lang w:val="fr-CH"/>
              </w:rPr>
            </w:pPr>
          </w:p>
        </w:tc>
        <w:tc>
          <w:tcPr>
            <w:tcW w:w="370" w:type="dxa"/>
          </w:tcPr>
          <w:p w:rsidR="00984323" w:rsidRPr="0035004F" w:rsidRDefault="00984323" w:rsidP="00984323">
            <w:pPr>
              <w:rPr>
                <w:lang w:val="fr-CH"/>
              </w:rPr>
            </w:pPr>
          </w:p>
        </w:tc>
        <w:tc>
          <w:tcPr>
            <w:tcW w:w="718" w:type="dxa"/>
          </w:tcPr>
          <w:p w:rsidR="00984323" w:rsidRPr="0035004F" w:rsidRDefault="00984323" w:rsidP="00984323">
            <w:pPr>
              <w:rPr>
                <w:b/>
                <w:lang w:val="fr-CH"/>
              </w:rPr>
            </w:pPr>
          </w:p>
        </w:tc>
        <w:tc>
          <w:tcPr>
            <w:tcW w:w="552" w:type="dxa"/>
            <w:gridSpan w:val="2"/>
          </w:tcPr>
          <w:p w:rsidR="00984323" w:rsidRPr="0035004F" w:rsidRDefault="00984323" w:rsidP="00984323">
            <w:pPr>
              <w:rPr>
                <w:lang w:val="fr-CH"/>
              </w:rPr>
            </w:pPr>
          </w:p>
        </w:tc>
        <w:tc>
          <w:tcPr>
            <w:tcW w:w="5218" w:type="dxa"/>
            <w:gridSpan w:val="27"/>
          </w:tcPr>
          <w:p w:rsidR="00984323" w:rsidRPr="0035004F" w:rsidRDefault="00984323" w:rsidP="00984323">
            <w:pPr>
              <w:rPr>
                <w:lang w:val="fr-CH"/>
              </w:rPr>
            </w:pPr>
          </w:p>
        </w:tc>
        <w:tc>
          <w:tcPr>
            <w:tcW w:w="424" w:type="dxa"/>
          </w:tcPr>
          <w:p w:rsidR="00984323" w:rsidRPr="0035004F" w:rsidRDefault="00984323" w:rsidP="00984323">
            <w:pPr>
              <w:rPr>
                <w:lang w:val="fr-CH"/>
              </w:rPr>
            </w:pPr>
          </w:p>
        </w:tc>
        <w:tc>
          <w:tcPr>
            <w:tcW w:w="5146" w:type="dxa"/>
            <w:gridSpan w:val="6"/>
          </w:tcPr>
          <w:p w:rsidR="00984323" w:rsidRPr="0035004F"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EC32B3" w:rsidRDefault="0035004F" w:rsidP="0035004F">
            <w:pPr>
              <w:rPr>
                <w:lang w:val="fr-CH"/>
              </w:rPr>
            </w:pPr>
            <w:r w:rsidRPr="0035004F">
              <w:rPr>
                <w:lang w:val="fr-CH"/>
              </w:rPr>
              <w:t>Nature de</w:t>
            </w:r>
            <w:r>
              <w:rPr>
                <w:lang w:val="fr-CH"/>
              </w:rPr>
              <w:t xml:space="preserve"> </w:t>
            </w:r>
            <w:r w:rsidRPr="0035004F">
              <w:rPr>
                <w:lang w:val="fr-CH"/>
              </w:rPr>
              <w:t>l’affectation</w:t>
            </w: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3</w:t>
            </w:r>
          </w:p>
        </w:tc>
        <w:tc>
          <w:tcPr>
            <w:tcW w:w="5218" w:type="dxa"/>
            <w:gridSpan w:val="27"/>
          </w:tcPr>
          <w:p w:rsidR="00984323" w:rsidRPr="0035004F" w:rsidRDefault="0035004F" w:rsidP="00984323">
            <w:pPr>
              <w:rPr>
                <w:spacing w:val="-2"/>
                <w:lang w:val="fr-CH"/>
              </w:rPr>
            </w:pPr>
            <w:r w:rsidRPr="0035004F">
              <w:rPr>
                <w:i/>
                <w:spacing w:val="-2"/>
                <w:lang w:val="fr-CH"/>
              </w:rPr>
              <w:t>Habitation et activités selon les prescriptions relatives à la zone mixte MB.</w:t>
            </w:r>
            <w:r w:rsidR="00984323" w:rsidRPr="0035004F">
              <w:rPr>
                <w:i/>
                <w:spacing w:val="-2"/>
                <w:lang w:val="fr-CH"/>
              </w:rPr>
              <w:t>.</w:t>
            </w:r>
          </w:p>
        </w:tc>
        <w:tc>
          <w:tcPr>
            <w:tcW w:w="424" w:type="dxa"/>
          </w:tcPr>
          <w:p w:rsidR="00984323" w:rsidRPr="0035004F" w:rsidRDefault="00984323" w:rsidP="00984323">
            <w:pPr>
              <w:rPr>
                <w:lang w:val="fr-CH"/>
              </w:rPr>
            </w:pPr>
          </w:p>
        </w:tc>
        <w:tc>
          <w:tcPr>
            <w:tcW w:w="5146" w:type="dxa"/>
            <w:gridSpan w:val="6"/>
          </w:tcPr>
          <w:p w:rsidR="00984323" w:rsidRPr="0035004F"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35004F" w:rsidRDefault="00984323" w:rsidP="00984323">
            <w:pPr>
              <w:rPr>
                <w:lang w:val="fr-CH"/>
              </w:rPr>
            </w:pPr>
          </w:p>
        </w:tc>
        <w:tc>
          <w:tcPr>
            <w:tcW w:w="370" w:type="dxa"/>
          </w:tcPr>
          <w:p w:rsidR="00984323" w:rsidRPr="0035004F" w:rsidRDefault="00984323" w:rsidP="00984323">
            <w:pPr>
              <w:rPr>
                <w:lang w:val="fr-CH"/>
              </w:rPr>
            </w:pPr>
          </w:p>
        </w:tc>
        <w:tc>
          <w:tcPr>
            <w:tcW w:w="718" w:type="dxa"/>
          </w:tcPr>
          <w:p w:rsidR="00984323" w:rsidRPr="0035004F" w:rsidRDefault="00984323" w:rsidP="00984323">
            <w:pPr>
              <w:rPr>
                <w:b/>
                <w:lang w:val="fr-CH"/>
              </w:rPr>
            </w:pPr>
          </w:p>
        </w:tc>
        <w:tc>
          <w:tcPr>
            <w:tcW w:w="552" w:type="dxa"/>
            <w:gridSpan w:val="2"/>
          </w:tcPr>
          <w:p w:rsidR="00984323" w:rsidRPr="0035004F" w:rsidRDefault="00984323" w:rsidP="00984323">
            <w:pPr>
              <w:rPr>
                <w:lang w:val="fr-CH"/>
              </w:rPr>
            </w:pPr>
          </w:p>
        </w:tc>
        <w:tc>
          <w:tcPr>
            <w:tcW w:w="5218" w:type="dxa"/>
            <w:gridSpan w:val="27"/>
          </w:tcPr>
          <w:p w:rsidR="00984323" w:rsidRPr="0035004F" w:rsidRDefault="00984323" w:rsidP="00984323">
            <w:pPr>
              <w:rPr>
                <w:lang w:val="fr-CH"/>
              </w:rPr>
            </w:pPr>
          </w:p>
        </w:tc>
        <w:tc>
          <w:tcPr>
            <w:tcW w:w="424" w:type="dxa"/>
          </w:tcPr>
          <w:p w:rsidR="00984323" w:rsidRPr="0035004F" w:rsidRDefault="00984323" w:rsidP="00984323">
            <w:pPr>
              <w:rPr>
                <w:lang w:val="fr-CH"/>
              </w:rPr>
            </w:pPr>
          </w:p>
        </w:tc>
        <w:tc>
          <w:tcPr>
            <w:tcW w:w="5146" w:type="dxa"/>
            <w:gridSpan w:val="6"/>
          </w:tcPr>
          <w:p w:rsidR="00984323" w:rsidRPr="0035004F" w:rsidRDefault="00984323" w:rsidP="00984323">
            <w:pPr>
              <w:pStyle w:val="Standard9"/>
              <w:rPr>
                <w:lang w:val="fr-CH"/>
              </w:rPr>
            </w:pPr>
          </w:p>
        </w:tc>
      </w:tr>
      <w:tr w:rsidR="00984323" w:rsidRPr="00EC32B3" w:rsidTr="00984323">
        <w:tblPrEx>
          <w:tblLook w:val="00A0" w:firstRow="1" w:lastRow="0" w:firstColumn="1" w:lastColumn="0" w:noHBand="0" w:noVBand="0"/>
        </w:tblPrEx>
        <w:trPr>
          <w:trHeight w:val="20"/>
        </w:trPr>
        <w:tc>
          <w:tcPr>
            <w:tcW w:w="2217" w:type="dxa"/>
          </w:tcPr>
          <w:p w:rsidR="00984323" w:rsidRPr="00866ECC" w:rsidRDefault="0035004F" w:rsidP="00984323">
            <w:r w:rsidRPr="0035004F">
              <w:rPr>
                <w:lang w:val="fr-CH"/>
              </w:rPr>
              <w:t>Degré d’affectation</w:t>
            </w:r>
          </w:p>
        </w:tc>
        <w:tc>
          <w:tcPr>
            <w:tcW w:w="370" w:type="dxa"/>
          </w:tcPr>
          <w:p w:rsidR="00984323" w:rsidRPr="00866ECC" w:rsidRDefault="00984323" w:rsidP="00984323"/>
        </w:tc>
        <w:tc>
          <w:tcPr>
            <w:tcW w:w="718" w:type="dxa"/>
          </w:tcPr>
          <w:p w:rsidR="00984323" w:rsidRPr="00866ECC" w:rsidRDefault="00984323" w:rsidP="00984323">
            <w:pPr>
              <w:rPr>
                <w:b/>
              </w:rPr>
            </w:pPr>
          </w:p>
        </w:tc>
        <w:tc>
          <w:tcPr>
            <w:tcW w:w="552" w:type="dxa"/>
            <w:gridSpan w:val="2"/>
          </w:tcPr>
          <w:p w:rsidR="00984323" w:rsidRPr="00EC32B3" w:rsidRDefault="00984323" w:rsidP="00984323">
            <w:pPr>
              <w:rPr>
                <w:lang w:val="fr-CH"/>
              </w:rPr>
            </w:pPr>
            <w:r w:rsidRPr="00EC32B3">
              <w:rPr>
                <w:lang w:val="fr-CH"/>
              </w:rPr>
              <w:t>4</w:t>
            </w:r>
          </w:p>
        </w:tc>
        <w:tc>
          <w:tcPr>
            <w:tcW w:w="5218" w:type="dxa"/>
            <w:gridSpan w:val="27"/>
          </w:tcPr>
          <w:p w:rsidR="0035004F" w:rsidRPr="0035004F" w:rsidRDefault="0035004F" w:rsidP="00981FCC">
            <w:pPr>
              <w:pStyle w:val="Listenabsatz"/>
              <w:numPr>
                <w:ilvl w:val="0"/>
                <w:numId w:val="40"/>
              </w:numPr>
              <w:ind w:left="351" w:hanging="357"/>
              <w:rPr>
                <w:i/>
                <w:lang w:val="fr-CH"/>
              </w:rPr>
            </w:pPr>
            <w:r w:rsidRPr="0035004F">
              <w:rPr>
                <w:i/>
                <w:lang w:val="fr-CH"/>
              </w:rPr>
              <w:t>Distances à observer par rapport aux fonds voisins: min. 10,0 m</w:t>
            </w:r>
          </w:p>
          <w:p w:rsidR="0035004F" w:rsidRPr="0035004F" w:rsidRDefault="0035004F" w:rsidP="00981FCC">
            <w:pPr>
              <w:pStyle w:val="Listenabsatz"/>
              <w:numPr>
                <w:ilvl w:val="0"/>
                <w:numId w:val="40"/>
              </w:numPr>
              <w:ind w:left="351" w:hanging="357"/>
              <w:rPr>
                <w:i/>
                <w:lang w:val="fr-CH"/>
              </w:rPr>
            </w:pPr>
            <w:r w:rsidRPr="0035004F">
              <w:rPr>
                <w:i/>
                <w:lang w:val="fr-CH"/>
              </w:rPr>
              <w:t>Nombre d’étages: max. 10</w:t>
            </w:r>
          </w:p>
          <w:p w:rsidR="0035004F" w:rsidRPr="0035004F" w:rsidRDefault="0035004F" w:rsidP="00981FCC">
            <w:pPr>
              <w:pStyle w:val="Listenabsatz"/>
              <w:numPr>
                <w:ilvl w:val="0"/>
                <w:numId w:val="40"/>
              </w:numPr>
              <w:ind w:left="351" w:hanging="357"/>
              <w:rPr>
                <w:i/>
                <w:lang w:val="fr-CH"/>
              </w:rPr>
            </w:pPr>
            <w:r w:rsidRPr="0035004F">
              <w:rPr>
                <w:i/>
                <w:lang w:val="fr-CH"/>
              </w:rPr>
              <w:t>Hauteur de façade (Hf): à la gouttière, max. 32,0 m; au faîte, max. 36,0 m</w:t>
            </w:r>
          </w:p>
          <w:p w:rsidR="0035004F" w:rsidRPr="0035004F" w:rsidRDefault="0035004F" w:rsidP="00981FCC">
            <w:pPr>
              <w:pStyle w:val="Listenabsatz"/>
              <w:numPr>
                <w:ilvl w:val="0"/>
                <w:numId w:val="40"/>
              </w:numPr>
              <w:ind w:left="351" w:hanging="357"/>
              <w:rPr>
                <w:i/>
                <w:lang w:val="fr-CH"/>
              </w:rPr>
            </w:pPr>
            <w:r w:rsidRPr="0035004F">
              <w:rPr>
                <w:i/>
                <w:lang w:val="fr-CH"/>
              </w:rPr>
              <w:t>Surface déterminante de la construction (</w:t>
            </w:r>
            <w:proofErr w:type="spellStart"/>
            <w:r w:rsidRPr="0035004F">
              <w:rPr>
                <w:i/>
                <w:lang w:val="fr-CH"/>
              </w:rPr>
              <w:t>SdC</w:t>
            </w:r>
            <w:proofErr w:type="spellEnd"/>
            <w:r w:rsidRPr="0035004F">
              <w:rPr>
                <w:i/>
                <w:lang w:val="fr-CH"/>
              </w:rPr>
              <w:t>): max. 260 m</w:t>
            </w:r>
            <w:r w:rsidRPr="0035004F">
              <w:rPr>
                <w:i/>
                <w:vertAlign w:val="superscript"/>
                <w:lang w:val="fr-CH"/>
              </w:rPr>
              <w:t>2</w:t>
            </w:r>
          </w:p>
          <w:p w:rsidR="00984323" w:rsidRPr="0035004F" w:rsidRDefault="0035004F" w:rsidP="00981FCC">
            <w:pPr>
              <w:pStyle w:val="Listenabsatz"/>
              <w:numPr>
                <w:ilvl w:val="0"/>
                <w:numId w:val="40"/>
              </w:numPr>
              <w:ind w:left="351" w:hanging="357"/>
              <w:rPr>
                <w:i/>
                <w:lang w:val="fr-CH"/>
              </w:rPr>
            </w:pPr>
            <w:proofErr w:type="spellStart"/>
            <w:r w:rsidRPr="0035004F">
              <w:rPr>
                <w:i/>
                <w:lang w:val="fr-CH"/>
              </w:rPr>
              <w:t>IBUSds</w:t>
            </w:r>
            <w:proofErr w:type="spellEnd"/>
            <w:r w:rsidRPr="0035004F">
              <w:rPr>
                <w:i/>
                <w:lang w:val="fr-CH"/>
              </w:rPr>
              <w:t xml:space="preserve">: 3,75 au min; </w:t>
            </w:r>
            <w:proofErr w:type="spellStart"/>
            <w:r w:rsidRPr="0035004F">
              <w:rPr>
                <w:i/>
                <w:lang w:val="fr-CH"/>
              </w:rPr>
              <w:t>IBUSs</w:t>
            </w:r>
            <w:proofErr w:type="spellEnd"/>
            <w:r w:rsidRPr="0035004F">
              <w:rPr>
                <w:i/>
                <w:lang w:val="fr-CH"/>
              </w:rPr>
              <w:t>: 3,75 au max.</w:t>
            </w: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p w:rsidR="00F97DFD" w:rsidRPr="00F97DFD" w:rsidRDefault="00F97DFD" w:rsidP="00F97DFD">
            <w:pPr>
              <w:pStyle w:val="Standard9"/>
              <w:rPr>
                <w:lang w:val="fr-CH"/>
              </w:rPr>
            </w:pPr>
          </w:p>
          <w:p w:rsidR="00F97DFD" w:rsidRPr="00F97DFD" w:rsidRDefault="00F97DFD" w:rsidP="00F97DFD">
            <w:pPr>
              <w:pStyle w:val="Standard9"/>
              <w:rPr>
                <w:lang w:val="fr-CH"/>
              </w:rPr>
            </w:pPr>
          </w:p>
          <w:p w:rsidR="00F97DFD" w:rsidRPr="00F97DFD" w:rsidRDefault="00F97DFD" w:rsidP="00F97DFD">
            <w:pPr>
              <w:pStyle w:val="Standard9"/>
              <w:rPr>
                <w:lang w:val="fr-CH"/>
              </w:rPr>
            </w:pPr>
          </w:p>
          <w:p w:rsidR="00F97DFD" w:rsidRPr="00F97DFD" w:rsidRDefault="00F97DFD" w:rsidP="00F97DFD">
            <w:pPr>
              <w:pStyle w:val="Standard9"/>
              <w:rPr>
                <w:lang w:val="fr-CH"/>
              </w:rPr>
            </w:pPr>
          </w:p>
          <w:p w:rsidR="00F97DFD" w:rsidRPr="00F97DFD" w:rsidRDefault="00F97DFD" w:rsidP="00F97DFD">
            <w:pPr>
              <w:pStyle w:val="Standard9"/>
              <w:rPr>
                <w:lang w:val="fr-CH"/>
              </w:rPr>
            </w:pPr>
          </w:p>
          <w:p w:rsidR="00F97DFD" w:rsidRPr="00F97DFD" w:rsidRDefault="00F97DFD" w:rsidP="00F97DFD">
            <w:pPr>
              <w:pStyle w:val="Standard9"/>
              <w:rPr>
                <w:lang w:val="fr-CH"/>
              </w:rPr>
            </w:pPr>
          </w:p>
          <w:p w:rsidR="00F97DFD" w:rsidRDefault="00F97DFD" w:rsidP="00F97DFD">
            <w:pPr>
              <w:pStyle w:val="Standard9"/>
              <w:rPr>
                <w:lang w:val="fr-CH"/>
              </w:rPr>
            </w:pPr>
          </w:p>
          <w:p w:rsidR="00F97DFD" w:rsidRPr="00F97DFD" w:rsidRDefault="00F97DFD" w:rsidP="00F97DFD">
            <w:pPr>
              <w:pStyle w:val="Standard9"/>
              <w:rPr>
                <w:lang w:val="fr-CH"/>
              </w:rPr>
            </w:pPr>
          </w:p>
          <w:p w:rsidR="00984323" w:rsidRPr="00EC32B3" w:rsidRDefault="00F97DFD" w:rsidP="00F97DFD">
            <w:pPr>
              <w:pStyle w:val="Kleinschrift"/>
              <w:rPr>
                <w:lang w:val="fr-CH"/>
              </w:rPr>
            </w:pPr>
            <w:proofErr w:type="spellStart"/>
            <w:r w:rsidRPr="00F97DFD">
              <w:t>IBUSds</w:t>
            </w:r>
            <w:proofErr w:type="spellEnd"/>
            <w:r w:rsidRPr="00F97DFD">
              <w:t xml:space="preserve"> (cf. </w:t>
            </w:r>
            <w:proofErr w:type="spellStart"/>
            <w:r w:rsidRPr="00F97DFD">
              <w:t>annexe</w:t>
            </w:r>
            <w:proofErr w:type="spellEnd"/>
            <w:r w:rsidRPr="00F97DFD">
              <w:t xml:space="preserve"> A1).</w:t>
            </w:r>
          </w:p>
        </w:tc>
      </w:tr>
      <w:tr w:rsidR="00984323" w:rsidRPr="00EC32B3" w:rsidTr="00984323">
        <w:tblPrEx>
          <w:tblLook w:val="00A0" w:firstRow="1" w:lastRow="0" w:firstColumn="1" w:lastColumn="0" w:noHBand="0" w:noVBand="0"/>
        </w:tblPrEx>
        <w:trPr>
          <w:trHeight w:val="20"/>
        </w:trPr>
        <w:tc>
          <w:tcPr>
            <w:tcW w:w="2217" w:type="dxa"/>
          </w:tcPr>
          <w:p w:rsidR="00984323" w:rsidRPr="00EC32B3" w:rsidRDefault="00984323" w:rsidP="00984323">
            <w:pPr>
              <w:rPr>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tabs>
                <w:tab w:val="left" w:pos="298"/>
              </w:tabs>
              <w:ind w:left="298" w:hanging="298"/>
              <w:rPr>
                <w:i/>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EC32B3" w:rsidRDefault="00F97DFD" w:rsidP="00F97DFD">
            <w:pPr>
              <w:rPr>
                <w:lang w:val="fr-CH"/>
              </w:rPr>
            </w:pPr>
            <w:r w:rsidRPr="00F97DFD">
              <w:rPr>
                <w:lang w:val="fr-CH"/>
              </w:rPr>
              <w:t>Principes</w:t>
            </w:r>
            <w:r>
              <w:rPr>
                <w:lang w:val="fr-CH"/>
              </w:rPr>
              <w:t xml:space="preserve"> </w:t>
            </w:r>
            <w:r w:rsidRPr="00F97DFD">
              <w:rPr>
                <w:lang w:val="fr-CH"/>
              </w:rPr>
              <w:t>architecturaux</w:t>
            </w: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5</w:t>
            </w:r>
          </w:p>
        </w:tc>
        <w:tc>
          <w:tcPr>
            <w:tcW w:w="5218" w:type="dxa"/>
            <w:gridSpan w:val="27"/>
          </w:tcPr>
          <w:p w:rsidR="00F97DFD" w:rsidRPr="00F97DFD" w:rsidRDefault="00F97DFD" w:rsidP="00981FCC">
            <w:pPr>
              <w:pStyle w:val="Listenabsatz"/>
              <w:numPr>
                <w:ilvl w:val="0"/>
                <w:numId w:val="41"/>
              </w:numPr>
              <w:ind w:left="351" w:hanging="357"/>
              <w:rPr>
                <w:i/>
                <w:lang w:val="fr-CH"/>
              </w:rPr>
            </w:pPr>
            <w:r w:rsidRPr="00F97DFD">
              <w:rPr>
                <w:i/>
                <w:lang w:val="fr-CH"/>
              </w:rPr>
              <w:t>Forme cubique simple</w:t>
            </w:r>
          </w:p>
          <w:p w:rsidR="00F97DFD" w:rsidRPr="00F97DFD" w:rsidRDefault="00F97DFD" w:rsidP="00981FCC">
            <w:pPr>
              <w:pStyle w:val="Listenabsatz"/>
              <w:numPr>
                <w:ilvl w:val="0"/>
                <w:numId w:val="41"/>
              </w:numPr>
              <w:ind w:left="351" w:hanging="357"/>
              <w:rPr>
                <w:i/>
                <w:lang w:val="fr-CH"/>
              </w:rPr>
            </w:pPr>
            <w:r w:rsidRPr="00F97DFD">
              <w:rPr>
                <w:i/>
                <w:lang w:val="fr-CH"/>
              </w:rPr>
              <w:t>Traitement différencié du socle (rez-de-chaussée avec mezzanine), des étages normaux et de la toiture (sans attique)</w:t>
            </w:r>
          </w:p>
          <w:p w:rsidR="00984323" w:rsidRPr="00F97DFD" w:rsidRDefault="00F97DFD" w:rsidP="00981FCC">
            <w:pPr>
              <w:pStyle w:val="Listenabsatz"/>
              <w:numPr>
                <w:ilvl w:val="0"/>
                <w:numId w:val="41"/>
              </w:numPr>
              <w:ind w:left="351" w:hanging="357"/>
              <w:rPr>
                <w:i/>
                <w:lang w:val="fr-CH"/>
              </w:rPr>
            </w:pPr>
            <w:r w:rsidRPr="00F97DFD">
              <w:rPr>
                <w:i/>
                <w:lang w:val="fr-CH"/>
              </w:rPr>
              <w:t>Habitat et places de travail de haute qualité</w:t>
            </w: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EC32B3" w:rsidRDefault="00984323" w:rsidP="00984323">
            <w:pPr>
              <w:rPr>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trHeight w:val="20"/>
        </w:trPr>
        <w:tc>
          <w:tcPr>
            <w:tcW w:w="2217" w:type="dxa"/>
          </w:tcPr>
          <w:p w:rsidR="00984323" w:rsidRPr="00EC32B3" w:rsidRDefault="00F97DFD" w:rsidP="00F97DFD">
            <w:pPr>
              <w:rPr>
                <w:lang w:val="fr-CH"/>
              </w:rPr>
            </w:pPr>
            <w:r w:rsidRPr="00F97DFD">
              <w:rPr>
                <w:lang w:val="fr-CH"/>
              </w:rPr>
              <w:t>Degré de sensibilité au bruit</w:t>
            </w: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r w:rsidRPr="00EC32B3">
              <w:rPr>
                <w:lang w:val="fr-CH"/>
              </w:rPr>
              <w:t>6</w:t>
            </w:r>
          </w:p>
        </w:tc>
        <w:tc>
          <w:tcPr>
            <w:tcW w:w="5218" w:type="dxa"/>
            <w:gridSpan w:val="27"/>
          </w:tcPr>
          <w:p w:rsidR="00984323" w:rsidRPr="00EC32B3" w:rsidRDefault="00F97DFD" w:rsidP="00984323">
            <w:pPr>
              <w:rPr>
                <w:lang w:val="fr-CH"/>
              </w:rPr>
            </w:pPr>
            <w:r w:rsidRPr="00F97DFD">
              <w:rPr>
                <w:lang w:val="fr-CH"/>
              </w:rPr>
              <w:t xml:space="preserve">DS </w:t>
            </w:r>
            <w:r w:rsidRPr="00F97DFD">
              <w:rPr>
                <w:i/>
                <w:lang w:val="fr-CH"/>
              </w:rPr>
              <w:t>III</w:t>
            </w:r>
          </w:p>
        </w:tc>
        <w:tc>
          <w:tcPr>
            <w:tcW w:w="424" w:type="dxa"/>
          </w:tcPr>
          <w:p w:rsidR="00984323" w:rsidRPr="00EC32B3" w:rsidRDefault="00984323" w:rsidP="00984323">
            <w:pPr>
              <w:rPr>
                <w:lang w:val="fr-CH"/>
              </w:rPr>
            </w:pPr>
          </w:p>
        </w:tc>
        <w:tc>
          <w:tcPr>
            <w:tcW w:w="5146" w:type="dxa"/>
            <w:gridSpan w:val="6"/>
          </w:tcPr>
          <w:p w:rsidR="00984323" w:rsidRPr="00EC32B3" w:rsidRDefault="00F97DFD" w:rsidP="00984323">
            <w:pPr>
              <w:pStyle w:val="Kleinschrift"/>
              <w:rPr>
                <w:lang w:val="fr-CH"/>
              </w:rPr>
            </w:pPr>
            <w:r w:rsidRPr="00F97DFD">
              <w:rPr>
                <w:lang w:val="fr-CH"/>
              </w:rPr>
              <w:t>Cf. article 43 OPB.</w:t>
            </w:r>
          </w:p>
        </w:tc>
      </w:tr>
      <w:tr w:rsidR="00984323" w:rsidRPr="00EC32B3" w:rsidTr="00984323">
        <w:tblPrEx>
          <w:tblLook w:val="00A0" w:firstRow="1" w:lastRow="0" w:firstColumn="1" w:lastColumn="0" w:noHBand="0" w:noVBand="0"/>
        </w:tblPrEx>
        <w:trPr>
          <w:trHeight w:val="20"/>
        </w:trPr>
        <w:tc>
          <w:tcPr>
            <w:tcW w:w="2217" w:type="dxa"/>
          </w:tcPr>
          <w:p w:rsidR="00984323" w:rsidRPr="00EC32B3" w:rsidRDefault="00984323" w:rsidP="00984323">
            <w:pPr>
              <w:rPr>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EC32B3" w:rsidRDefault="00F97DFD" w:rsidP="00984323">
            <w:pPr>
              <w:rPr>
                <w:i/>
                <w:lang w:val="fr-CH"/>
              </w:rPr>
            </w:pPr>
            <w:r w:rsidRPr="00F97DFD">
              <w:rPr>
                <w:i/>
                <w:lang w:val="fr-CH"/>
              </w:rPr>
              <w:t>Énergie</w:t>
            </w:r>
          </w:p>
        </w:tc>
        <w:tc>
          <w:tcPr>
            <w:tcW w:w="370" w:type="dxa"/>
          </w:tcPr>
          <w:p w:rsidR="00984323" w:rsidRPr="00EC32B3" w:rsidRDefault="00984323" w:rsidP="00984323">
            <w:pPr>
              <w:rPr>
                <w:i/>
                <w:lang w:val="fr-CH"/>
              </w:rPr>
            </w:pPr>
          </w:p>
        </w:tc>
        <w:tc>
          <w:tcPr>
            <w:tcW w:w="718" w:type="dxa"/>
          </w:tcPr>
          <w:p w:rsidR="00984323" w:rsidRPr="00EC32B3" w:rsidRDefault="00984323" w:rsidP="00984323">
            <w:pPr>
              <w:rPr>
                <w:b/>
                <w:i/>
                <w:lang w:val="fr-CH"/>
              </w:rPr>
            </w:pPr>
          </w:p>
        </w:tc>
        <w:tc>
          <w:tcPr>
            <w:tcW w:w="552" w:type="dxa"/>
            <w:gridSpan w:val="2"/>
          </w:tcPr>
          <w:p w:rsidR="00984323" w:rsidRPr="00EC32B3" w:rsidRDefault="00984323" w:rsidP="00984323">
            <w:pPr>
              <w:rPr>
                <w:i/>
                <w:lang w:val="fr-CH"/>
              </w:rPr>
            </w:pPr>
            <w:r w:rsidRPr="00EC32B3">
              <w:rPr>
                <w:i/>
                <w:lang w:val="fr-CH"/>
              </w:rPr>
              <w:t>7</w:t>
            </w:r>
          </w:p>
        </w:tc>
        <w:tc>
          <w:tcPr>
            <w:tcW w:w="5218" w:type="dxa"/>
            <w:gridSpan w:val="27"/>
          </w:tcPr>
          <w:p w:rsidR="00984323" w:rsidRPr="00F97DFD" w:rsidRDefault="00984323" w:rsidP="00984323">
            <w:pPr>
              <w:rPr>
                <w:i/>
                <w:iCs/>
                <w:lang w:val="fr-CH"/>
              </w:rPr>
            </w:pPr>
          </w:p>
        </w:tc>
        <w:tc>
          <w:tcPr>
            <w:tcW w:w="424" w:type="dxa"/>
          </w:tcPr>
          <w:p w:rsidR="00984323" w:rsidRPr="00F97DFD" w:rsidRDefault="00984323" w:rsidP="00984323">
            <w:pPr>
              <w:rPr>
                <w:i/>
                <w:lang w:val="fr-CH"/>
              </w:rPr>
            </w:pPr>
          </w:p>
        </w:tc>
        <w:tc>
          <w:tcPr>
            <w:tcW w:w="5146" w:type="dxa"/>
            <w:gridSpan w:val="6"/>
          </w:tcPr>
          <w:p w:rsidR="00CA6708" w:rsidRPr="00EC756E" w:rsidRDefault="00CA6708" w:rsidP="00CA6708">
            <w:pPr>
              <w:pStyle w:val="Standard9"/>
              <w:rPr>
                <w:rFonts w:ascii="Univers" w:hAnsi="Univers"/>
                <w:i/>
                <w:szCs w:val="18"/>
                <w:highlight w:val="cyan"/>
                <w:lang w:val="fr-CH"/>
              </w:rPr>
            </w:pPr>
            <w:r w:rsidRPr="008A460C">
              <w:rPr>
                <w:rFonts w:ascii="Univers" w:hAnsi="Univers"/>
                <w:i/>
                <w:szCs w:val="18"/>
                <w:lang w:val="fr-CH"/>
              </w:rPr>
              <w:t xml:space="preserve">Exigences en matière d’utilisation de l’énergie: voir le </w:t>
            </w:r>
            <w:r w:rsidRPr="008A460C">
              <w:rPr>
                <w:i/>
                <w:lang w:val="fr-CH"/>
              </w:rPr>
              <w:t>modèle de prescriptions communales relatives à l’énergie</w:t>
            </w:r>
            <w:r>
              <w:rPr>
                <w:i/>
                <w:lang w:val="fr-CH"/>
              </w:rPr>
              <w:t>.</w:t>
            </w:r>
          </w:p>
          <w:p w:rsidR="00984323" w:rsidRPr="00F97DFD" w:rsidRDefault="00984323" w:rsidP="00F97DFD">
            <w:pPr>
              <w:pStyle w:val="Kleinschrift"/>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F97DFD" w:rsidRDefault="00984323" w:rsidP="00984323">
            <w:pPr>
              <w:rPr>
                <w:lang w:val="fr-CH"/>
              </w:rPr>
            </w:pPr>
          </w:p>
        </w:tc>
        <w:tc>
          <w:tcPr>
            <w:tcW w:w="370" w:type="dxa"/>
          </w:tcPr>
          <w:p w:rsidR="00984323" w:rsidRPr="00F97DFD" w:rsidRDefault="00984323" w:rsidP="00984323">
            <w:pPr>
              <w:rPr>
                <w:lang w:val="fr-CH"/>
              </w:rPr>
            </w:pPr>
          </w:p>
        </w:tc>
        <w:tc>
          <w:tcPr>
            <w:tcW w:w="718" w:type="dxa"/>
          </w:tcPr>
          <w:p w:rsidR="00984323" w:rsidRPr="00F97DFD" w:rsidRDefault="00984323" w:rsidP="00984323">
            <w:pPr>
              <w:rPr>
                <w:b/>
                <w:lang w:val="fr-CH"/>
              </w:rPr>
            </w:pPr>
          </w:p>
        </w:tc>
        <w:tc>
          <w:tcPr>
            <w:tcW w:w="552" w:type="dxa"/>
            <w:gridSpan w:val="2"/>
          </w:tcPr>
          <w:p w:rsidR="00984323" w:rsidRPr="00F97DFD" w:rsidRDefault="00984323" w:rsidP="00984323">
            <w:pPr>
              <w:rPr>
                <w:lang w:val="fr-CH"/>
              </w:rPr>
            </w:pPr>
          </w:p>
        </w:tc>
        <w:tc>
          <w:tcPr>
            <w:tcW w:w="5218" w:type="dxa"/>
            <w:gridSpan w:val="27"/>
          </w:tcPr>
          <w:p w:rsidR="00984323" w:rsidRPr="00F97DFD" w:rsidRDefault="00984323" w:rsidP="00984323">
            <w:pPr>
              <w:rPr>
                <w:lang w:val="fr-CH"/>
              </w:rPr>
            </w:pPr>
          </w:p>
        </w:tc>
        <w:tc>
          <w:tcPr>
            <w:tcW w:w="424" w:type="dxa"/>
          </w:tcPr>
          <w:p w:rsidR="00984323" w:rsidRPr="00F97DFD" w:rsidRDefault="00984323" w:rsidP="00984323">
            <w:pPr>
              <w:rPr>
                <w:lang w:val="fr-CH"/>
              </w:rPr>
            </w:pPr>
          </w:p>
        </w:tc>
        <w:tc>
          <w:tcPr>
            <w:tcW w:w="5146" w:type="dxa"/>
            <w:gridSpan w:val="6"/>
          </w:tcPr>
          <w:p w:rsidR="00984323" w:rsidRPr="00F97DFD"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F97DFD" w:rsidRDefault="00984323" w:rsidP="00984323">
            <w:pPr>
              <w:rPr>
                <w:lang w:val="fr-CH"/>
              </w:rPr>
            </w:pPr>
          </w:p>
        </w:tc>
        <w:tc>
          <w:tcPr>
            <w:tcW w:w="370" w:type="dxa"/>
          </w:tcPr>
          <w:p w:rsidR="00984323" w:rsidRPr="00F97DFD" w:rsidRDefault="00984323" w:rsidP="00984323">
            <w:pPr>
              <w:rPr>
                <w:lang w:val="fr-CH"/>
              </w:rPr>
            </w:pPr>
          </w:p>
        </w:tc>
        <w:tc>
          <w:tcPr>
            <w:tcW w:w="718" w:type="dxa"/>
          </w:tcPr>
          <w:p w:rsidR="00984323" w:rsidRPr="00F97DFD" w:rsidRDefault="00984323" w:rsidP="00984323">
            <w:pPr>
              <w:rPr>
                <w:b/>
                <w:lang w:val="fr-CH"/>
              </w:rPr>
            </w:pPr>
          </w:p>
        </w:tc>
        <w:tc>
          <w:tcPr>
            <w:tcW w:w="552" w:type="dxa"/>
            <w:gridSpan w:val="2"/>
          </w:tcPr>
          <w:p w:rsidR="00984323" w:rsidRPr="00F97DFD" w:rsidRDefault="00984323" w:rsidP="00984323">
            <w:pPr>
              <w:rPr>
                <w:lang w:val="fr-CH"/>
              </w:rPr>
            </w:pPr>
          </w:p>
        </w:tc>
        <w:tc>
          <w:tcPr>
            <w:tcW w:w="5218" w:type="dxa"/>
            <w:gridSpan w:val="27"/>
          </w:tcPr>
          <w:p w:rsidR="00984323" w:rsidRPr="00F97DFD" w:rsidRDefault="00984323" w:rsidP="00984323">
            <w:pPr>
              <w:rPr>
                <w:lang w:val="fr-CH"/>
              </w:rPr>
            </w:pPr>
          </w:p>
        </w:tc>
        <w:tc>
          <w:tcPr>
            <w:tcW w:w="424" w:type="dxa"/>
          </w:tcPr>
          <w:p w:rsidR="00984323" w:rsidRPr="00F97DFD" w:rsidRDefault="00984323" w:rsidP="00984323">
            <w:pPr>
              <w:rPr>
                <w:lang w:val="fr-CH"/>
              </w:rPr>
            </w:pPr>
          </w:p>
        </w:tc>
        <w:tc>
          <w:tcPr>
            <w:tcW w:w="5146" w:type="dxa"/>
            <w:gridSpan w:val="6"/>
          </w:tcPr>
          <w:p w:rsidR="00984323" w:rsidRPr="00F97DFD"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F97DFD" w:rsidRDefault="00984323" w:rsidP="00984323">
            <w:pPr>
              <w:rPr>
                <w:b/>
                <w:lang w:val="fr-CH"/>
              </w:rPr>
            </w:pPr>
          </w:p>
        </w:tc>
        <w:tc>
          <w:tcPr>
            <w:tcW w:w="370" w:type="dxa"/>
            <w:shd w:val="clear" w:color="auto" w:fill="D8DCDE"/>
          </w:tcPr>
          <w:p w:rsidR="00984323" w:rsidRPr="00F97DFD" w:rsidRDefault="00984323" w:rsidP="00984323">
            <w:pPr>
              <w:rPr>
                <w:b/>
                <w:lang w:val="fr-CH"/>
              </w:rPr>
            </w:pPr>
          </w:p>
        </w:tc>
        <w:tc>
          <w:tcPr>
            <w:tcW w:w="718" w:type="dxa"/>
            <w:shd w:val="clear" w:color="auto" w:fill="D8DCDE"/>
          </w:tcPr>
          <w:p w:rsidR="00984323" w:rsidRPr="00EC32B3" w:rsidRDefault="00984323" w:rsidP="00984323">
            <w:pPr>
              <w:rPr>
                <w:b/>
                <w:lang w:val="fr-CH"/>
              </w:rPr>
            </w:pPr>
            <w:bookmarkStart w:id="168" w:name="_Toc522947466"/>
            <w:bookmarkStart w:id="169" w:name="_Toc525557584"/>
            <w:bookmarkStart w:id="170" w:name="_Toc532373103"/>
            <w:bookmarkStart w:id="171" w:name="_Toc532609446"/>
            <w:bookmarkStart w:id="172" w:name="_Toc533762378"/>
            <w:bookmarkStart w:id="173" w:name="_Toc1549298"/>
            <w:bookmarkStart w:id="174" w:name="_Toc2068481"/>
            <w:bookmarkStart w:id="175" w:name="_Toc134952779"/>
            <w:r w:rsidRPr="00EC32B3">
              <w:rPr>
                <w:b/>
                <w:lang w:val="fr-CH"/>
              </w:rPr>
              <w:t>32</w:t>
            </w:r>
            <w:bookmarkEnd w:id="168"/>
            <w:bookmarkEnd w:id="169"/>
            <w:bookmarkEnd w:id="170"/>
            <w:bookmarkEnd w:id="171"/>
            <w:bookmarkEnd w:id="172"/>
            <w:bookmarkEnd w:id="173"/>
            <w:bookmarkEnd w:id="174"/>
            <w:bookmarkEnd w:id="175"/>
          </w:p>
        </w:tc>
        <w:tc>
          <w:tcPr>
            <w:tcW w:w="552" w:type="dxa"/>
            <w:gridSpan w:val="2"/>
            <w:shd w:val="clear" w:color="auto" w:fill="D8DCDE"/>
          </w:tcPr>
          <w:p w:rsidR="00984323" w:rsidRPr="00EC32B3" w:rsidRDefault="00984323" w:rsidP="00984323">
            <w:pPr>
              <w:rPr>
                <w:b/>
                <w:lang w:val="fr-CH"/>
              </w:rPr>
            </w:pPr>
          </w:p>
        </w:tc>
        <w:tc>
          <w:tcPr>
            <w:tcW w:w="5218" w:type="dxa"/>
            <w:gridSpan w:val="27"/>
            <w:shd w:val="clear" w:color="auto" w:fill="D8DCDE"/>
          </w:tcPr>
          <w:p w:rsidR="00984323" w:rsidRPr="00EC32B3" w:rsidRDefault="00F97DFD" w:rsidP="00984323">
            <w:pPr>
              <w:rPr>
                <w:b/>
                <w:lang w:val="fr-CH"/>
              </w:rPr>
            </w:pPr>
            <w:r w:rsidRPr="00F97DFD">
              <w:rPr>
                <w:b/>
                <w:lang w:val="fr-CH"/>
              </w:rPr>
              <w:t>Réglementations en matière de construction spéciales en vigueur</w:t>
            </w:r>
          </w:p>
        </w:tc>
        <w:tc>
          <w:tcPr>
            <w:tcW w:w="424" w:type="dxa"/>
          </w:tcPr>
          <w:p w:rsidR="00984323" w:rsidRPr="00EC32B3" w:rsidRDefault="00984323" w:rsidP="00984323">
            <w:pPr>
              <w:rPr>
                <w:b/>
                <w:lang w:val="fr-CH"/>
              </w:rPr>
            </w:pPr>
          </w:p>
        </w:tc>
        <w:tc>
          <w:tcPr>
            <w:tcW w:w="5146" w:type="dxa"/>
            <w:gridSpan w:val="6"/>
          </w:tcPr>
          <w:p w:rsidR="00984323" w:rsidRPr="00EC32B3" w:rsidRDefault="00984323" w:rsidP="00984323">
            <w:pPr>
              <w:pStyle w:val="Standard9"/>
              <w:rPr>
                <w:b/>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F97DFD" w:rsidRDefault="00F97DFD" w:rsidP="00984323">
            <w:pPr>
              <w:rPr>
                <w:b/>
                <w:lang w:val="fr-CH"/>
              </w:rPr>
            </w:pPr>
            <w:bookmarkStart w:id="176" w:name="_Toc144810507"/>
            <w:r w:rsidRPr="00F97DFD">
              <w:rPr>
                <w:b/>
                <w:lang w:val="fr-CH"/>
              </w:rPr>
              <w:t>Zones régies par des prescriptions spéciales</w:t>
            </w:r>
            <w:bookmarkEnd w:id="176"/>
          </w:p>
        </w:tc>
        <w:tc>
          <w:tcPr>
            <w:tcW w:w="370" w:type="dxa"/>
            <w:shd w:val="clear" w:color="auto" w:fill="D8DCDE"/>
          </w:tcPr>
          <w:p w:rsidR="00984323" w:rsidRPr="00F97DFD" w:rsidRDefault="00984323" w:rsidP="00984323">
            <w:pPr>
              <w:rPr>
                <w:lang w:val="fr-CH"/>
              </w:rPr>
            </w:pPr>
          </w:p>
        </w:tc>
        <w:tc>
          <w:tcPr>
            <w:tcW w:w="718" w:type="dxa"/>
            <w:shd w:val="clear" w:color="auto" w:fill="D8DCDE"/>
          </w:tcPr>
          <w:p w:rsidR="00984323" w:rsidRPr="00EC32B3" w:rsidRDefault="00984323" w:rsidP="00984323">
            <w:pPr>
              <w:rPr>
                <w:b/>
                <w:lang w:val="fr-CH"/>
              </w:rPr>
            </w:pPr>
            <w:bookmarkStart w:id="177" w:name="_Toc522947469"/>
            <w:bookmarkStart w:id="178" w:name="_Toc525557587"/>
            <w:bookmarkStart w:id="179" w:name="_Toc532373106"/>
            <w:bookmarkStart w:id="180" w:name="_Toc532609449"/>
            <w:bookmarkStart w:id="181" w:name="_Toc533762381"/>
            <w:bookmarkStart w:id="182" w:name="_Toc1549301"/>
            <w:bookmarkStart w:id="183" w:name="_Toc2068484"/>
            <w:bookmarkStart w:id="184" w:name="_Toc134952782"/>
            <w:r w:rsidRPr="00EC32B3">
              <w:rPr>
                <w:b/>
                <w:lang w:val="fr-CH"/>
              </w:rPr>
              <w:t>321</w:t>
            </w:r>
            <w:bookmarkEnd w:id="177"/>
            <w:bookmarkEnd w:id="178"/>
            <w:bookmarkEnd w:id="179"/>
            <w:bookmarkEnd w:id="180"/>
            <w:bookmarkEnd w:id="181"/>
            <w:bookmarkEnd w:id="182"/>
            <w:bookmarkEnd w:id="183"/>
            <w:bookmarkEnd w:id="184"/>
          </w:p>
        </w:tc>
        <w:tc>
          <w:tcPr>
            <w:tcW w:w="552" w:type="dxa"/>
            <w:gridSpan w:val="2"/>
            <w:shd w:val="clear" w:color="auto" w:fill="D8DCDE"/>
          </w:tcPr>
          <w:p w:rsidR="00984323" w:rsidRPr="00EC32B3" w:rsidRDefault="00984323" w:rsidP="00984323">
            <w:pPr>
              <w:rPr>
                <w:lang w:val="fr-CH"/>
              </w:rPr>
            </w:pPr>
            <w:r w:rsidRPr="00EC32B3">
              <w:rPr>
                <w:lang w:val="fr-CH"/>
              </w:rPr>
              <w:t>1</w:t>
            </w:r>
          </w:p>
        </w:tc>
        <w:tc>
          <w:tcPr>
            <w:tcW w:w="5218" w:type="dxa"/>
            <w:gridSpan w:val="27"/>
            <w:shd w:val="clear" w:color="auto" w:fill="D8DCDE"/>
          </w:tcPr>
          <w:p w:rsidR="00984323" w:rsidRPr="00F97DFD" w:rsidRDefault="00F97DFD" w:rsidP="00984323">
            <w:pPr>
              <w:rPr>
                <w:lang w:val="fr-CH"/>
              </w:rPr>
            </w:pPr>
            <w:r w:rsidRPr="00F97DFD">
              <w:rPr>
                <w:lang w:val="fr-CH"/>
              </w:rPr>
              <w:t>Les réglementations spéciales suivantes restent en vigueur:</w:t>
            </w:r>
          </w:p>
        </w:tc>
        <w:tc>
          <w:tcPr>
            <w:tcW w:w="424" w:type="dxa"/>
          </w:tcPr>
          <w:p w:rsidR="00984323" w:rsidRPr="00F97DFD" w:rsidRDefault="00984323" w:rsidP="00984323">
            <w:pPr>
              <w:rPr>
                <w:lang w:val="fr-CH"/>
              </w:rPr>
            </w:pPr>
          </w:p>
        </w:tc>
        <w:tc>
          <w:tcPr>
            <w:tcW w:w="5146" w:type="dxa"/>
            <w:gridSpan w:val="6"/>
            <w:vMerge w:val="restart"/>
          </w:tcPr>
          <w:p w:rsidR="00F97DFD" w:rsidRPr="00F97DFD" w:rsidRDefault="00F97DFD" w:rsidP="009F65FB">
            <w:pPr>
              <w:pStyle w:val="Standard9"/>
              <w:tabs>
                <w:tab w:val="left" w:pos="778"/>
                <w:tab w:val="left" w:pos="1203"/>
              </w:tabs>
              <w:rPr>
                <w:lang w:val="fr-CH"/>
              </w:rPr>
            </w:pPr>
            <w:r w:rsidRPr="00F97DFD">
              <w:rPr>
                <w:lang w:val="fr-CH"/>
              </w:rPr>
              <w:t xml:space="preserve">PA  </w:t>
            </w:r>
            <w:r w:rsidRPr="00F97DFD">
              <w:rPr>
                <w:lang w:val="fr-CH"/>
              </w:rPr>
              <w:tab/>
              <w:t>=</w:t>
            </w:r>
            <w:r w:rsidRPr="00F97DFD">
              <w:rPr>
                <w:lang w:val="fr-CH"/>
              </w:rPr>
              <w:tab/>
              <w:t>Plan d’alignement (ancien droit)</w:t>
            </w:r>
          </w:p>
          <w:p w:rsidR="00F97DFD" w:rsidRPr="00F97DFD" w:rsidRDefault="00F97DFD" w:rsidP="009F65FB">
            <w:pPr>
              <w:pStyle w:val="Standard9"/>
              <w:tabs>
                <w:tab w:val="left" w:pos="778"/>
                <w:tab w:val="left" w:pos="1203"/>
              </w:tabs>
              <w:ind w:left="1345" w:hanging="1345"/>
              <w:rPr>
                <w:lang w:val="fr-CH"/>
              </w:rPr>
            </w:pPr>
            <w:proofErr w:type="spellStart"/>
            <w:r w:rsidRPr="00F97DFD">
              <w:rPr>
                <w:lang w:val="fr-CH"/>
              </w:rPr>
              <w:t>PAg</w:t>
            </w:r>
            <w:proofErr w:type="spellEnd"/>
            <w:r w:rsidRPr="00F97DFD">
              <w:rPr>
                <w:lang w:val="fr-CH"/>
              </w:rPr>
              <w:t>/PM</w:t>
            </w:r>
            <w:r w:rsidRPr="00F97DFD">
              <w:rPr>
                <w:lang w:val="fr-CH"/>
              </w:rPr>
              <w:tab/>
              <w:t>=</w:t>
            </w:r>
            <w:r w:rsidRPr="00F97DFD">
              <w:rPr>
                <w:lang w:val="fr-CH"/>
              </w:rPr>
              <w:tab/>
              <w:t>Plan d’agencement / plan masse (ancien droit)</w:t>
            </w:r>
          </w:p>
          <w:p w:rsidR="00F97DFD" w:rsidRPr="00F97DFD" w:rsidRDefault="00F97DFD" w:rsidP="009F65FB">
            <w:pPr>
              <w:pStyle w:val="Standard9"/>
              <w:tabs>
                <w:tab w:val="left" w:pos="778"/>
                <w:tab w:val="left" w:pos="1203"/>
              </w:tabs>
              <w:rPr>
                <w:lang w:val="fr-CH"/>
              </w:rPr>
            </w:pPr>
            <w:proofErr w:type="spellStart"/>
            <w:r w:rsidRPr="00F97DFD">
              <w:rPr>
                <w:lang w:val="fr-CH"/>
              </w:rPr>
              <w:t>PLot</w:t>
            </w:r>
            <w:proofErr w:type="spellEnd"/>
            <w:r w:rsidRPr="00F97DFD">
              <w:rPr>
                <w:lang w:val="fr-CH"/>
              </w:rPr>
              <w:t xml:space="preserve">  </w:t>
            </w:r>
            <w:r w:rsidRPr="00F97DFD">
              <w:rPr>
                <w:lang w:val="fr-CH"/>
              </w:rPr>
              <w:tab/>
              <w:t>=</w:t>
            </w:r>
            <w:r w:rsidRPr="00F97DFD">
              <w:rPr>
                <w:lang w:val="fr-CH"/>
              </w:rPr>
              <w:tab/>
              <w:t>Plan de lotissement (ancien droit)</w:t>
            </w:r>
          </w:p>
          <w:p w:rsidR="00F97DFD" w:rsidRPr="00F97DFD" w:rsidRDefault="00F97DFD" w:rsidP="009F65FB">
            <w:pPr>
              <w:pStyle w:val="Standard9"/>
              <w:tabs>
                <w:tab w:val="left" w:pos="778"/>
                <w:tab w:val="left" w:pos="1203"/>
              </w:tabs>
              <w:rPr>
                <w:lang w:val="fr-CH"/>
              </w:rPr>
            </w:pPr>
            <w:r w:rsidRPr="00F97DFD">
              <w:rPr>
                <w:lang w:val="fr-CH"/>
              </w:rPr>
              <w:t xml:space="preserve">PPR  </w:t>
            </w:r>
            <w:r w:rsidRPr="00F97DFD">
              <w:rPr>
                <w:lang w:val="fr-CH"/>
              </w:rPr>
              <w:tab/>
              <w:t>=</w:t>
            </w:r>
            <w:r w:rsidRPr="00F97DFD">
              <w:rPr>
                <w:lang w:val="fr-CH"/>
              </w:rPr>
              <w:tab/>
              <w:t>Plan de protection des rives</w:t>
            </w:r>
          </w:p>
          <w:p w:rsidR="00F97DFD" w:rsidRPr="00F97DFD" w:rsidRDefault="00F97DFD" w:rsidP="009F65FB">
            <w:pPr>
              <w:pStyle w:val="Standard9"/>
              <w:tabs>
                <w:tab w:val="left" w:pos="778"/>
                <w:tab w:val="left" w:pos="1203"/>
              </w:tabs>
              <w:rPr>
                <w:lang w:val="fr-CH"/>
              </w:rPr>
            </w:pPr>
            <w:r w:rsidRPr="00F97DFD">
              <w:rPr>
                <w:lang w:val="fr-CH"/>
              </w:rPr>
              <w:t xml:space="preserve">PQ  </w:t>
            </w:r>
            <w:r w:rsidRPr="00F97DFD">
              <w:rPr>
                <w:lang w:val="fr-CH"/>
              </w:rPr>
              <w:tab/>
              <w:t>=</w:t>
            </w:r>
            <w:r w:rsidRPr="00F97DFD">
              <w:rPr>
                <w:lang w:val="fr-CH"/>
              </w:rPr>
              <w:tab/>
              <w:t>Plan de quartier</w:t>
            </w:r>
          </w:p>
          <w:p w:rsidR="00984323" w:rsidRPr="00EC32B3" w:rsidRDefault="00F97DFD" w:rsidP="009F65FB">
            <w:pPr>
              <w:pStyle w:val="Standard9"/>
              <w:tabs>
                <w:tab w:val="left" w:pos="778"/>
                <w:tab w:val="left" w:pos="1203"/>
              </w:tabs>
              <w:ind w:left="1345" w:hanging="1345"/>
              <w:rPr>
                <w:lang w:val="fr-CH"/>
              </w:rPr>
            </w:pPr>
            <w:r w:rsidRPr="00F97DFD">
              <w:rPr>
                <w:lang w:val="fr-CH"/>
              </w:rPr>
              <w:t xml:space="preserve">PS  </w:t>
            </w:r>
            <w:r w:rsidRPr="00F97DFD">
              <w:rPr>
                <w:lang w:val="fr-CH"/>
              </w:rPr>
              <w:tab/>
              <w:t>=</w:t>
            </w:r>
            <w:r w:rsidRPr="00F97DFD">
              <w:rPr>
                <w:lang w:val="fr-CH"/>
              </w:rPr>
              <w:tab/>
              <w:t>Prescriptions spéciales en matière de construction (ancien droit)</w:t>
            </w: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vMerge/>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Borders>
              <w:bottom w:val="single" w:sz="4" w:space="0" w:color="auto"/>
            </w:tcBorders>
            <w:shd w:val="clear" w:color="auto" w:fill="D8DCDE"/>
          </w:tcPr>
          <w:p w:rsidR="00984323" w:rsidRPr="00EC32B3" w:rsidRDefault="00F97DFD" w:rsidP="00984323">
            <w:pPr>
              <w:rPr>
                <w:lang w:val="fr-CH"/>
              </w:rPr>
            </w:pPr>
            <w:r w:rsidRPr="00F97DFD">
              <w:rPr>
                <w:lang w:val="fr-CH"/>
              </w:rPr>
              <w:t>Appellation (exemples)</w:t>
            </w:r>
          </w:p>
        </w:tc>
        <w:tc>
          <w:tcPr>
            <w:tcW w:w="370" w:type="dxa"/>
            <w:shd w:val="clear" w:color="auto" w:fill="D8DCDE"/>
          </w:tcPr>
          <w:p w:rsidR="00984323" w:rsidRPr="00EC32B3" w:rsidRDefault="00984323" w:rsidP="00984323">
            <w:pPr>
              <w:rPr>
                <w:lang w:val="fr-CH"/>
              </w:rPr>
            </w:pPr>
          </w:p>
        </w:tc>
        <w:tc>
          <w:tcPr>
            <w:tcW w:w="718" w:type="dxa"/>
            <w:tcBorders>
              <w:bottom w:val="single" w:sz="4" w:space="0" w:color="auto"/>
            </w:tcBorders>
            <w:shd w:val="clear" w:color="auto" w:fill="D8DCDE"/>
          </w:tcPr>
          <w:p w:rsidR="00984323" w:rsidRPr="00EC32B3" w:rsidRDefault="00F97DFD" w:rsidP="00984323">
            <w:pPr>
              <w:rPr>
                <w:lang w:val="fr-CH"/>
              </w:rPr>
            </w:pPr>
            <w:proofErr w:type="spellStart"/>
            <w:r w:rsidRPr="00F97DFD">
              <w:rPr>
                <w:lang w:val="fr-CH"/>
              </w:rPr>
              <w:t>Abrév</w:t>
            </w:r>
            <w:proofErr w:type="spellEnd"/>
          </w:p>
        </w:tc>
        <w:tc>
          <w:tcPr>
            <w:tcW w:w="552" w:type="dxa"/>
            <w:gridSpan w:val="2"/>
            <w:shd w:val="clear" w:color="auto" w:fill="D8DCDE"/>
          </w:tcPr>
          <w:p w:rsidR="00984323" w:rsidRPr="00EC32B3" w:rsidRDefault="00984323" w:rsidP="00984323">
            <w:pPr>
              <w:rPr>
                <w:lang w:val="fr-CH"/>
              </w:rPr>
            </w:pPr>
          </w:p>
        </w:tc>
        <w:tc>
          <w:tcPr>
            <w:tcW w:w="5218" w:type="dxa"/>
            <w:gridSpan w:val="27"/>
            <w:tcBorders>
              <w:bottom w:val="single" w:sz="4" w:space="0" w:color="auto"/>
            </w:tcBorders>
            <w:shd w:val="clear" w:color="auto" w:fill="D8DCDE"/>
          </w:tcPr>
          <w:p w:rsidR="00984323" w:rsidRPr="00EC32B3" w:rsidRDefault="00F97DFD" w:rsidP="00984323">
            <w:pPr>
              <w:rPr>
                <w:lang w:val="fr-CH"/>
              </w:rPr>
            </w:pPr>
            <w:r w:rsidRPr="00F97DFD">
              <w:rPr>
                <w:lang w:val="fr-CH"/>
              </w:rPr>
              <w:t xml:space="preserve">Date de l’adoption / approbation / DS </w:t>
            </w:r>
          </w:p>
        </w:tc>
        <w:tc>
          <w:tcPr>
            <w:tcW w:w="424" w:type="dxa"/>
          </w:tcPr>
          <w:p w:rsidR="00984323" w:rsidRPr="00EC32B3" w:rsidRDefault="00984323" w:rsidP="00984323">
            <w:pPr>
              <w:pStyle w:val="Standard9"/>
              <w:rPr>
                <w:lang w:val="fr-CH"/>
              </w:rPr>
            </w:pPr>
          </w:p>
        </w:tc>
        <w:tc>
          <w:tcPr>
            <w:tcW w:w="5146" w:type="dxa"/>
            <w:gridSpan w:val="6"/>
            <w:vMerge/>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cantSplit/>
          <w:trHeight w:val="20"/>
        </w:trPr>
        <w:tc>
          <w:tcPr>
            <w:tcW w:w="2217" w:type="dxa"/>
            <w:tcBorders>
              <w:top w:val="single" w:sz="4" w:space="0" w:color="auto"/>
              <w:bottom w:val="single" w:sz="4" w:space="0" w:color="auto"/>
            </w:tcBorders>
          </w:tcPr>
          <w:p w:rsidR="00984323" w:rsidRPr="00EC32B3" w:rsidRDefault="00984323" w:rsidP="00981FCC">
            <w:pPr>
              <w:pStyle w:val="Listenabsatz"/>
              <w:numPr>
                <w:ilvl w:val="0"/>
                <w:numId w:val="8"/>
              </w:numPr>
              <w:ind w:left="354"/>
              <w:rPr>
                <w:lang w:val="fr-CH"/>
              </w:rPr>
            </w:pPr>
            <w:r w:rsidRPr="00EC32B3">
              <w:rPr>
                <w:i/>
                <w:lang w:val="fr-CH"/>
              </w:rPr>
              <w:t>«</w:t>
            </w:r>
            <w:r w:rsidR="009F65FB" w:rsidRPr="009F65FB">
              <w:rPr>
                <w:i/>
                <w:lang w:val="fr-CH"/>
              </w:rPr>
              <w:t>Creux</w:t>
            </w:r>
            <w:r w:rsidRPr="00EC32B3">
              <w:rPr>
                <w:i/>
                <w:lang w:val="fr-CH"/>
              </w:rPr>
              <w:t>»</w:t>
            </w:r>
          </w:p>
        </w:tc>
        <w:tc>
          <w:tcPr>
            <w:tcW w:w="370" w:type="dxa"/>
          </w:tcPr>
          <w:p w:rsidR="00984323" w:rsidRPr="00EC32B3" w:rsidRDefault="00984323" w:rsidP="00984323">
            <w:pPr>
              <w:rPr>
                <w:lang w:val="fr-CH"/>
              </w:rPr>
            </w:pPr>
          </w:p>
        </w:tc>
        <w:tc>
          <w:tcPr>
            <w:tcW w:w="718" w:type="dxa"/>
            <w:tcBorders>
              <w:top w:val="single" w:sz="4" w:space="0" w:color="auto"/>
              <w:bottom w:val="single" w:sz="4" w:space="0" w:color="auto"/>
            </w:tcBorders>
            <w:tcMar>
              <w:left w:w="0" w:type="dxa"/>
              <w:right w:w="0" w:type="dxa"/>
            </w:tcMar>
          </w:tcPr>
          <w:p w:rsidR="00984323" w:rsidRPr="00EC32B3" w:rsidRDefault="009F65FB" w:rsidP="00984323">
            <w:pPr>
              <w:rPr>
                <w:i/>
                <w:spacing w:val="-10"/>
                <w:lang w:val="fr-CH"/>
              </w:rPr>
            </w:pPr>
            <w:r w:rsidRPr="009F65FB">
              <w:rPr>
                <w:i/>
                <w:spacing w:val="-10"/>
                <w:lang w:val="fr-CH"/>
              </w:rPr>
              <w:t>PQ 1</w:t>
            </w:r>
          </w:p>
        </w:tc>
        <w:tc>
          <w:tcPr>
            <w:tcW w:w="552" w:type="dxa"/>
            <w:gridSpan w:val="2"/>
          </w:tcPr>
          <w:p w:rsidR="00984323" w:rsidRPr="00EC32B3" w:rsidRDefault="00984323" w:rsidP="00984323">
            <w:pPr>
              <w:rPr>
                <w:lang w:val="fr-CH"/>
              </w:rPr>
            </w:pPr>
          </w:p>
        </w:tc>
        <w:tc>
          <w:tcPr>
            <w:tcW w:w="5218" w:type="dxa"/>
            <w:gridSpan w:val="27"/>
            <w:tcBorders>
              <w:top w:val="single" w:sz="4" w:space="0" w:color="auto"/>
              <w:bottom w:val="single" w:sz="4" w:space="0" w:color="auto"/>
            </w:tcBorders>
          </w:tcPr>
          <w:p w:rsidR="00984323" w:rsidRPr="00EC32B3" w:rsidRDefault="00984323" w:rsidP="00984323">
            <w:pPr>
              <w:rPr>
                <w:lang w:val="fr-CH"/>
              </w:rPr>
            </w:pPr>
          </w:p>
        </w:tc>
        <w:tc>
          <w:tcPr>
            <w:tcW w:w="424" w:type="dxa"/>
          </w:tcPr>
          <w:p w:rsidR="00984323" w:rsidRPr="00EC32B3" w:rsidRDefault="00984323" w:rsidP="00984323">
            <w:pPr>
              <w:pStyle w:val="Standard9"/>
              <w:rPr>
                <w:lang w:val="fr-CH"/>
              </w:rPr>
            </w:pPr>
          </w:p>
        </w:tc>
        <w:tc>
          <w:tcPr>
            <w:tcW w:w="5146" w:type="dxa"/>
            <w:gridSpan w:val="6"/>
            <w:vMerge/>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cantSplit/>
          <w:trHeight w:val="20"/>
        </w:trPr>
        <w:tc>
          <w:tcPr>
            <w:tcW w:w="2217" w:type="dxa"/>
            <w:tcBorders>
              <w:top w:val="single" w:sz="4" w:space="0" w:color="auto"/>
              <w:bottom w:val="single" w:sz="4" w:space="0" w:color="auto"/>
            </w:tcBorders>
          </w:tcPr>
          <w:p w:rsidR="00984323" w:rsidRPr="00EC32B3" w:rsidRDefault="00984323" w:rsidP="00981FCC">
            <w:pPr>
              <w:pStyle w:val="Listenabsatz"/>
              <w:numPr>
                <w:ilvl w:val="0"/>
                <w:numId w:val="8"/>
              </w:numPr>
              <w:ind w:left="354"/>
              <w:rPr>
                <w:lang w:val="fr-CH"/>
              </w:rPr>
            </w:pPr>
            <w:r w:rsidRPr="00EC32B3">
              <w:rPr>
                <w:i/>
                <w:lang w:val="fr-CH"/>
              </w:rPr>
              <w:t>«</w:t>
            </w:r>
            <w:r w:rsidR="009F65FB" w:rsidRPr="009F65FB">
              <w:rPr>
                <w:i/>
                <w:lang w:val="fr-CH"/>
              </w:rPr>
              <w:t>Colline</w:t>
            </w:r>
            <w:r w:rsidRPr="00EC32B3">
              <w:rPr>
                <w:i/>
                <w:lang w:val="fr-CH"/>
              </w:rPr>
              <w:t>»</w:t>
            </w:r>
          </w:p>
        </w:tc>
        <w:tc>
          <w:tcPr>
            <w:tcW w:w="370" w:type="dxa"/>
          </w:tcPr>
          <w:p w:rsidR="00984323" w:rsidRPr="00EC32B3" w:rsidRDefault="00984323" w:rsidP="00984323">
            <w:pPr>
              <w:rPr>
                <w:lang w:val="fr-CH"/>
              </w:rPr>
            </w:pPr>
          </w:p>
        </w:tc>
        <w:tc>
          <w:tcPr>
            <w:tcW w:w="718" w:type="dxa"/>
            <w:tcBorders>
              <w:top w:val="single" w:sz="4" w:space="0" w:color="auto"/>
              <w:bottom w:val="single" w:sz="4" w:space="0" w:color="auto"/>
            </w:tcBorders>
            <w:tcMar>
              <w:left w:w="0" w:type="dxa"/>
              <w:right w:w="0" w:type="dxa"/>
            </w:tcMar>
          </w:tcPr>
          <w:p w:rsidR="00984323" w:rsidRPr="00EC32B3" w:rsidRDefault="009F65FB" w:rsidP="00984323">
            <w:pPr>
              <w:rPr>
                <w:i/>
                <w:spacing w:val="-10"/>
                <w:lang w:val="fr-CH"/>
              </w:rPr>
            </w:pPr>
            <w:r>
              <w:rPr>
                <w:i/>
                <w:spacing w:val="-10"/>
                <w:lang w:val="fr-CH"/>
              </w:rPr>
              <w:t>PQ</w:t>
            </w:r>
            <w:r w:rsidR="00984323" w:rsidRPr="00EC32B3">
              <w:rPr>
                <w:i/>
                <w:spacing w:val="-10"/>
                <w:lang w:val="fr-CH"/>
              </w:rPr>
              <w:t xml:space="preserve"> 2</w:t>
            </w:r>
          </w:p>
        </w:tc>
        <w:tc>
          <w:tcPr>
            <w:tcW w:w="552" w:type="dxa"/>
            <w:gridSpan w:val="2"/>
          </w:tcPr>
          <w:p w:rsidR="00984323" w:rsidRPr="00EC32B3" w:rsidRDefault="00984323" w:rsidP="00984323">
            <w:pPr>
              <w:rPr>
                <w:lang w:val="fr-CH"/>
              </w:rPr>
            </w:pPr>
          </w:p>
        </w:tc>
        <w:tc>
          <w:tcPr>
            <w:tcW w:w="5218" w:type="dxa"/>
            <w:gridSpan w:val="27"/>
            <w:tcBorders>
              <w:top w:val="single" w:sz="4" w:space="0" w:color="auto"/>
              <w:bottom w:val="single" w:sz="4" w:space="0" w:color="auto"/>
            </w:tcBorders>
          </w:tcPr>
          <w:p w:rsidR="00984323" w:rsidRPr="00EC32B3" w:rsidRDefault="00984323" w:rsidP="00984323">
            <w:pPr>
              <w:rPr>
                <w:lang w:val="fr-CH"/>
              </w:rPr>
            </w:pPr>
          </w:p>
        </w:tc>
        <w:tc>
          <w:tcPr>
            <w:tcW w:w="424" w:type="dxa"/>
          </w:tcPr>
          <w:p w:rsidR="00984323" w:rsidRPr="00EC32B3" w:rsidRDefault="00984323" w:rsidP="00984323">
            <w:pPr>
              <w:pStyle w:val="Standard9"/>
              <w:rPr>
                <w:lang w:val="fr-CH"/>
              </w:rPr>
            </w:pPr>
          </w:p>
        </w:tc>
        <w:tc>
          <w:tcPr>
            <w:tcW w:w="5146" w:type="dxa"/>
            <w:gridSpan w:val="6"/>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cantSplit/>
          <w:trHeight w:val="20"/>
        </w:trPr>
        <w:tc>
          <w:tcPr>
            <w:tcW w:w="2217" w:type="dxa"/>
            <w:tcBorders>
              <w:top w:val="single" w:sz="4" w:space="0" w:color="auto"/>
              <w:bottom w:val="single" w:sz="4" w:space="0" w:color="auto"/>
            </w:tcBorders>
          </w:tcPr>
          <w:p w:rsidR="00984323" w:rsidRPr="00EC32B3" w:rsidRDefault="00984323" w:rsidP="00981FCC">
            <w:pPr>
              <w:pStyle w:val="Listenabsatz"/>
              <w:numPr>
                <w:ilvl w:val="0"/>
                <w:numId w:val="8"/>
              </w:numPr>
              <w:ind w:left="354"/>
              <w:rPr>
                <w:lang w:val="fr-CH"/>
              </w:rPr>
            </w:pPr>
            <w:r w:rsidRPr="00EC32B3">
              <w:rPr>
                <w:i/>
                <w:lang w:val="fr-CH"/>
              </w:rPr>
              <w:t>«</w:t>
            </w:r>
            <w:r w:rsidR="009F65FB" w:rsidRPr="009F65FB">
              <w:rPr>
                <w:i/>
                <w:lang w:val="fr-CH"/>
              </w:rPr>
              <w:t>Rive du lac</w:t>
            </w:r>
            <w:r w:rsidRPr="00EC32B3">
              <w:rPr>
                <w:i/>
                <w:lang w:val="fr-CH"/>
              </w:rPr>
              <w:t>»</w:t>
            </w:r>
          </w:p>
        </w:tc>
        <w:tc>
          <w:tcPr>
            <w:tcW w:w="370" w:type="dxa"/>
          </w:tcPr>
          <w:p w:rsidR="00984323" w:rsidRPr="00EC32B3" w:rsidRDefault="00984323" w:rsidP="00984323">
            <w:pPr>
              <w:rPr>
                <w:lang w:val="fr-CH"/>
              </w:rPr>
            </w:pPr>
          </w:p>
        </w:tc>
        <w:tc>
          <w:tcPr>
            <w:tcW w:w="718" w:type="dxa"/>
            <w:tcBorders>
              <w:top w:val="single" w:sz="4" w:space="0" w:color="auto"/>
              <w:bottom w:val="single" w:sz="4" w:space="0" w:color="auto"/>
            </w:tcBorders>
            <w:tcMar>
              <w:left w:w="0" w:type="dxa"/>
              <w:right w:w="0" w:type="dxa"/>
            </w:tcMar>
          </w:tcPr>
          <w:p w:rsidR="00984323" w:rsidRPr="00EC32B3" w:rsidRDefault="009F65FB" w:rsidP="00984323">
            <w:pPr>
              <w:rPr>
                <w:i/>
                <w:spacing w:val="-10"/>
                <w:lang w:val="fr-CH"/>
              </w:rPr>
            </w:pPr>
            <w:r>
              <w:rPr>
                <w:i/>
                <w:spacing w:val="-10"/>
                <w:lang w:val="fr-CH"/>
              </w:rPr>
              <w:t>PPR</w:t>
            </w:r>
            <w:r w:rsidR="00984323" w:rsidRPr="00EC32B3">
              <w:rPr>
                <w:i/>
                <w:spacing w:val="-10"/>
                <w:lang w:val="fr-CH"/>
              </w:rPr>
              <w:t xml:space="preserve"> 3</w:t>
            </w:r>
          </w:p>
        </w:tc>
        <w:tc>
          <w:tcPr>
            <w:tcW w:w="552" w:type="dxa"/>
            <w:gridSpan w:val="2"/>
          </w:tcPr>
          <w:p w:rsidR="00984323" w:rsidRPr="00EC32B3" w:rsidRDefault="00984323" w:rsidP="00984323">
            <w:pPr>
              <w:rPr>
                <w:lang w:val="fr-CH"/>
              </w:rPr>
            </w:pPr>
          </w:p>
        </w:tc>
        <w:tc>
          <w:tcPr>
            <w:tcW w:w="5218" w:type="dxa"/>
            <w:gridSpan w:val="27"/>
            <w:tcBorders>
              <w:top w:val="single" w:sz="4" w:space="0" w:color="auto"/>
              <w:bottom w:val="single" w:sz="4" w:space="0" w:color="auto"/>
            </w:tcBorders>
          </w:tcPr>
          <w:p w:rsidR="00984323" w:rsidRPr="00EC32B3" w:rsidRDefault="00984323" w:rsidP="00984323">
            <w:pPr>
              <w:rPr>
                <w:lang w:val="fr-CH"/>
              </w:rPr>
            </w:pPr>
          </w:p>
        </w:tc>
        <w:tc>
          <w:tcPr>
            <w:tcW w:w="424" w:type="dxa"/>
          </w:tcPr>
          <w:p w:rsidR="00984323" w:rsidRPr="00EC32B3" w:rsidRDefault="00984323" w:rsidP="00984323">
            <w:pPr>
              <w:pStyle w:val="Standard9"/>
              <w:rPr>
                <w:lang w:val="fr-CH"/>
              </w:rPr>
            </w:pPr>
          </w:p>
        </w:tc>
        <w:tc>
          <w:tcPr>
            <w:tcW w:w="5146" w:type="dxa"/>
            <w:gridSpan w:val="6"/>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cantSplit/>
          <w:trHeight w:val="20"/>
        </w:trPr>
        <w:tc>
          <w:tcPr>
            <w:tcW w:w="2217" w:type="dxa"/>
            <w:tcBorders>
              <w:top w:val="single" w:sz="4" w:space="0" w:color="auto"/>
            </w:tcBorders>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Borders>
              <w:top w:val="single" w:sz="4" w:space="0" w:color="auto"/>
            </w:tcBorders>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Borders>
              <w:top w:val="single" w:sz="4" w:space="0" w:color="auto"/>
            </w:tcBorders>
          </w:tcPr>
          <w:p w:rsidR="00984323" w:rsidRPr="00EC32B3" w:rsidRDefault="00984323" w:rsidP="00984323">
            <w:pPr>
              <w:rPr>
                <w:lang w:val="fr-CH"/>
              </w:rPr>
            </w:pPr>
          </w:p>
        </w:tc>
        <w:tc>
          <w:tcPr>
            <w:tcW w:w="424" w:type="dxa"/>
          </w:tcPr>
          <w:p w:rsidR="00984323" w:rsidRPr="00EC32B3" w:rsidRDefault="00984323" w:rsidP="00984323">
            <w:pPr>
              <w:pStyle w:val="Standard9"/>
              <w:rPr>
                <w:lang w:val="fr-CH"/>
              </w:rPr>
            </w:pPr>
          </w:p>
        </w:tc>
        <w:tc>
          <w:tcPr>
            <w:tcW w:w="5146" w:type="dxa"/>
            <w:gridSpan w:val="6"/>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cantSplit/>
          <w:trHeight w:val="20"/>
        </w:trPr>
        <w:tc>
          <w:tcPr>
            <w:tcW w:w="2217" w:type="dxa"/>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lang w:val="fr-CH"/>
              </w:rPr>
            </w:pPr>
          </w:p>
        </w:tc>
        <w:tc>
          <w:tcPr>
            <w:tcW w:w="424" w:type="dxa"/>
          </w:tcPr>
          <w:p w:rsidR="00984323" w:rsidRPr="00EC32B3" w:rsidRDefault="00984323" w:rsidP="00984323">
            <w:pPr>
              <w:pStyle w:val="Standard9"/>
              <w:rPr>
                <w:lang w:val="fr-CH"/>
              </w:rPr>
            </w:pPr>
          </w:p>
        </w:tc>
        <w:tc>
          <w:tcPr>
            <w:tcW w:w="5146" w:type="dxa"/>
            <w:gridSpan w:val="6"/>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cantSplit/>
          <w:trHeight w:val="20"/>
        </w:trPr>
        <w:tc>
          <w:tcPr>
            <w:tcW w:w="2217" w:type="dxa"/>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lang w:val="fr-CH"/>
              </w:rPr>
            </w:pPr>
          </w:p>
        </w:tc>
        <w:tc>
          <w:tcPr>
            <w:tcW w:w="424" w:type="dxa"/>
          </w:tcPr>
          <w:p w:rsidR="00984323" w:rsidRPr="00EC32B3" w:rsidRDefault="00984323" w:rsidP="00984323">
            <w:pPr>
              <w:pStyle w:val="Standard9"/>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b/>
                <w:lang w:val="fr-CH"/>
              </w:rPr>
            </w:pPr>
          </w:p>
        </w:tc>
        <w:tc>
          <w:tcPr>
            <w:tcW w:w="718" w:type="dxa"/>
            <w:shd w:val="clear" w:color="auto" w:fill="D8DCDE"/>
          </w:tcPr>
          <w:p w:rsidR="00984323" w:rsidRPr="00EC32B3" w:rsidRDefault="00984323" w:rsidP="00984323">
            <w:pPr>
              <w:rPr>
                <w:b/>
                <w:lang w:val="fr-CH"/>
              </w:rPr>
            </w:pPr>
            <w:bookmarkStart w:id="185" w:name="_Toc522947479"/>
            <w:bookmarkStart w:id="186" w:name="_Toc525557588"/>
            <w:bookmarkStart w:id="187" w:name="_Toc532373107"/>
            <w:bookmarkStart w:id="188" w:name="_Toc532609450"/>
            <w:bookmarkStart w:id="189" w:name="_Toc1549302"/>
            <w:bookmarkStart w:id="190" w:name="_Toc2068485"/>
            <w:bookmarkStart w:id="191" w:name="_Toc134952783"/>
            <w:r w:rsidRPr="00EC32B3">
              <w:rPr>
                <w:b/>
                <w:lang w:val="fr-CH"/>
              </w:rPr>
              <w:t>4</w:t>
            </w:r>
            <w:bookmarkEnd w:id="185"/>
            <w:bookmarkEnd w:id="186"/>
            <w:bookmarkEnd w:id="187"/>
            <w:bookmarkEnd w:id="188"/>
            <w:bookmarkEnd w:id="189"/>
            <w:bookmarkEnd w:id="190"/>
            <w:bookmarkEnd w:id="191"/>
          </w:p>
        </w:tc>
        <w:tc>
          <w:tcPr>
            <w:tcW w:w="552" w:type="dxa"/>
            <w:gridSpan w:val="2"/>
            <w:shd w:val="clear" w:color="auto" w:fill="D8DCDE"/>
          </w:tcPr>
          <w:p w:rsidR="00984323" w:rsidRPr="00EC32B3" w:rsidRDefault="00984323" w:rsidP="00984323">
            <w:pPr>
              <w:rPr>
                <w:b/>
                <w:lang w:val="fr-CH"/>
              </w:rPr>
            </w:pPr>
          </w:p>
        </w:tc>
        <w:tc>
          <w:tcPr>
            <w:tcW w:w="5218" w:type="dxa"/>
            <w:gridSpan w:val="27"/>
            <w:shd w:val="clear" w:color="auto" w:fill="D8DCDE"/>
          </w:tcPr>
          <w:p w:rsidR="00984323" w:rsidRPr="009F65FB" w:rsidRDefault="009F65FB" w:rsidP="00984323">
            <w:pPr>
              <w:rPr>
                <w:b/>
                <w:lang w:val="fr-CH"/>
              </w:rPr>
            </w:pPr>
            <w:bookmarkStart w:id="192" w:name="_Toc144810508"/>
            <w:r w:rsidRPr="009F65FB">
              <w:rPr>
                <w:b/>
                <w:lang w:val="fr-CH"/>
              </w:rPr>
              <w:t>QUALITÉ DE LA CONSTRUCTION ET DE L’UTILISATION</w:t>
            </w:r>
            <w:bookmarkEnd w:id="192"/>
          </w:p>
        </w:tc>
        <w:tc>
          <w:tcPr>
            <w:tcW w:w="424" w:type="dxa"/>
          </w:tcPr>
          <w:p w:rsidR="00984323" w:rsidRPr="009F65FB" w:rsidRDefault="00984323" w:rsidP="00984323">
            <w:pPr>
              <w:rPr>
                <w:b/>
                <w:lang w:val="fr-CH"/>
              </w:rPr>
            </w:pPr>
          </w:p>
        </w:tc>
        <w:tc>
          <w:tcPr>
            <w:tcW w:w="5146" w:type="dxa"/>
            <w:gridSpan w:val="6"/>
          </w:tcPr>
          <w:p w:rsidR="00984323" w:rsidRPr="009F65FB" w:rsidRDefault="00984323" w:rsidP="00984323">
            <w:pPr>
              <w:pStyle w:val="Standard9"/>
              <w:rPr>
                <w:b/>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9F65FB" w:rsidRDefault="00984323" w:rsidP="00984323">
            <w:pPr>
              <w:rPr>
                <w:b/>
                <w:lang w:val="fr-CH"/>
              </w:rPr>
            </w:pPr>
          </w:p>
        </w:tc>
        <w:tc>
          <w:tcPr>
            <w:tcW w:w="370" w:type="dxa"/>
            <w:shd w:val="clear" w:color="auto" w:fill="D8DCDE"/>
          </w:tcPr>
          <w:p w:rsidR="00984323" w:rsidRPr="009F65FB" w:rsidRDefault="00984323" w:rsidP="00984323">
            <w:pPr>
              <w:rPr>
                <w:lang w:val="fr-CH"/>
              </w:rPr>
            </w:pPr>
          </w:p>
        </w:tc>
        <w:tc>
          <w:tcPr>
            <w:tcW w:w="718" w:type="dxa"/>
            <w:shd w:val="clear" w:color="auto" w:fill="D8DCDE"/>
          </w:tcPr>
          <w:p w:rsidR="00984323" w:rsidRPr="009F65FB" w:rsidRDefault="00984323" w:rsidP="00984323">
            <w:pPr>
              <w:rPr>
                <w:b/>
                <w:lang w:val="fr-CH"/>
              </w:rPr>
            </w:pPr>
          </w:p>
        </w:tc>
        <w:tc>
          <w:tcPr>
            <w:tcW w:w="552" w:type="dxa"/>
            <w:gridSpan w:val="2"/>
            <w:shd w:val="clear" w:color="auto" w:fill="D8DCDE"/>
          </w:tcPr>
          <w:p w:rsidR="00984323" w:rsidRPr="009F65FB" w:rsidRDefault="00984323" w:rsidP="00984323">
            <w:pPr>
              <w:rPr>
                <w:lang w:val="fr-CH"/>
              </w:rPr>
            </w:pPr>
          </w:p>
        </w:tc>
        <w:tc>
          <w:tcPr>
            <w:tcW w:w="5218" w:type="dxa"/>
            <w:gridSpan w:val="27"/>
            <w:shd w:val="clear" w:color="auto" w:fill="D8DCDE"/>
          </w:tcPr>
          <w:p w:rsidR="00984323" w:rsidRPr="009F65FB" w:rsidRDefault="00984323" w:rsidP="00984323">
            <w:pPr>
              <w:rPr>
                <w:lang w:val="fr-CH"/>
              </w:rPr>
            </w:pPr>
          </w:p>
        </w:tc>
        <w:tc>
          <w:tcPr>
            <w:tcW w:w="424" w:type="dxa"/>
          </w:tcPr>
          <w:p w:rsidR="00984323" w:rsidRPr="009F65FB" w:rsidRDefault="00984323" w:rsidP="00984323">
            <w:pPr>
              <w:rPr>
                <w:lang w:val="fr-CH"/>
              </w:rPr>
            </w:pPr>
          </w:p>
        </w:tc>
        <w:tc>
          <w:tcPr>
            <w:tcW w:w="5146" w:type="dxa"/>
            <w:gridSpan w:val="6"/>
          </w:tcPr>
          <w:p w:rsidR="00984323" w:rsidRPr="009F65FB"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9F65FB" w:rsidRDefault="00984323" w:rsidP="00984323">
            <w:pPr>
              <w:rPr>
                <w:b/>
                <w:lang w:val="fr-CH"/>
              </w:rPr>
            </w:pPr>
          </w:p>
        </w:tc>
        <w:tc>
          <w:tcPr>
            <w:tcW w:w="370" w:type="dxa"/>
            <w:shd w:val="clear" w:color="auto" w:fill="D8DCDE"/>
          </w:tcPr>
          <w:p w:rsidR="00984323" w:rsidRPr="009F65FB" w:rsidRDefault="00984323" w:rsidP="00984323">
            <w:pPr>
              <w:rPr>
                <w:b/>
                <w:lang w:val="fr-CH"/>
              </w:rPr>
            </w:pPr>
          </w:p>
        </w:tc>
        <w:tc>
          <w:tcPr>
            <w:tcW w:w="718" w:type="dxa"/>
            <w:shd w:val="clear" w:color="auto" w:fill="D8DCDE"/>
          </w:tcPr>
          <w:p w:rsidR="00984323" w:rsidRPr="00EC32B3" w:rsidRDefault="00984323" w:rsidP="00984323">
            <w:pPr>
              <w:rPr>
                <w:b/>
                <w:lang w:val="fr-CH"/>
              </w:rPr>
            </w:pPr>
            <w:bookmarkStart w:id="193" w:name="_Toc522947481"/>
            <w:bookmarkStart w:id="194" w:name="_Toc525557590"/>
            <w:bookmarkStart w:id="195" w:name="_Toc532373109"/>
            <w:bookmarkStart w:id="196" w:name="_Toc532609452"/>
            <w:bookmarkStart w:id="197" w:name="_Toc1549304"/>
            <w:bookmarkStart w:id="198" w:name="_Toc2068487"/>
            <w:bookmarkStart w:id="199" w:name="_Toc134952785"/>
            <w:r w:rsidRPr="00EC32B3">
              <w:rPr>
                <w:b/>
                <w:lang w:val="fr-CH"/>
              </w:rPr>
              <w:t>41</w:t>
            </w:r>
            <w:bookmarkEnd w:id="193"/>
            <w:bookmarkEnd w:id="194"/>
            <w:bookmarkEnd w:id="195"/>
            <w:bookmarkEnd w:id="196"/>
            <w:bookmarkEnd w:id="197"/>
            <w:bookmarkEnd w:id="198"/>
            <w:bookmarkEnd w:id="199"/>
          </w:p>
        </w:tc>
        <w:tc>
          <w:tcPr>
            <w:tcW w:w="552" w:type="dxa"/>
            <w:gridSpan w:val="2"/>
            <w:shd w:val="clear" w:color="auto" w:fill="D8DCDE"/>
          </w:tcPr>
          <w:p w:rsidR="00984323" w:rsidRPr="00EC32B3" w:rsidRDefault="00984323" w:rsidP="00984323">
            <w:pPr>
              <w:rPr>
                <w:b/>
                <w:lang w:val="fr-CH"/>
              </w:rPr>
            </w:pPr>
          </w:p>
        </w:tc>
        <w:tc>
          <w:tcPr>
            <w:tcW w:w="5218" w:type="dxa"/>
            <w:gridSpan w:val="27"/>
            <w:shd w:val="clear" w:color="auto" w:fill="D8DCDE"/>
          </w:tcPr>
          <w:p w:rsidR="00984323" w:rsidRPr="00EC32B3" w:rsidRDefault="009F65FB" w:rsidP="00984323">
            <w:pPr>
              <w:rPr>
                <w:b/>
                <w:lang w:val="fr-CH"/>
              </w:rPr>
            </w:pPr>
            <w:r w:rsidRPr="009F65FB">
              <w:rPr>
                <w:b/>
                <w:lang w:val="fr-CH"/>
              </w:rPr>
              <w:t>Formes architecturales et aménagement des espaces extérieurs</w:t>
            </w:r>
          </w:p>
        </w:tc>
        <w:tc>
          <w:tcPr>
            <w:tcW w:w="424" w:type="dxa"/>
          </w:tcPr>
          <w:p w:rsidR="00984323" w:rsidRPr="00EC32B3" w:rsidRDefault="00984323" w:rsidP="00984323">
            <w:pPr>
              <w:rPr>
                <w:b/>
                <w:lang w:val="fr-CH"/>
              </w:rPr>
            </w:pPr>
          </w:p>
        </w:tc>
        <w:tc>
          <w:tcPr>
            <w:tcW w:w="5146" w:type="dxa"/>
            <w:gridSpan w:val="6"/>
          </w:tcPr>
          <w:p w:rsidR="00984323" w:rsidRPr="00EC32B3" w:rsidRDefault="00984323" w:rsidP="00984323">
            <w:pPr>
              <w:pStyle w:val="Standard9"/>
              <w:rPr>
                <w:b/>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EC32B3" w:rsidRDefault="009F65FB" w:rsidP="009F65FB">
            <w:pPr>
              <w:rPr>
                <w:b/>
                <w:lang w:val="fr-CH"/>
              </w:rPr>
            </w:pPr>
            <w:bookmarkStart w:id="200" w:name="_Toc144810510"/>
            <w:r w:rsidRPr="009F65FB">
              <w:rPr>
                <w:b/>
                <w:lang w:val="fr-CH"/>
              </w:rPr>
              <w:lastRenderedPageBreak/>
              <w:t>Principe</w:t>
            </w:r>
            <w:r>
              <w:rPr>
                <w:b/>
                <w:lang w:val="fr-CH"/>
              </w:rPr>
              <w:t xml:space="preserve"> </w:t>
            </w:r>
            <w:r w:rsidRPr="009F65FB">
              <w:rPr>
                <w:b/>
                <w:lang w:val="fr-CH"/>
              </w:rPr>
              <w:t>architectural</w:t>
            </w:r>
            <w:bookmarkEnd w:id="200"/>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bookmarkStart w:id="201" w:name="_Toc522947484"/>
            <w:bookmarkStart w:id="202" w:name="_Toc525557593"/>
            <w:bookmarkStart w:id="203" w:name="_Toc532373112"/>
            <w:bookmarkStart w:id="204" w:name="_Toc532609455"/>
            <w:bookmarkStart w:id="205" w:name="_Toc1549307"/>
            <w:bookmarkStart w:id="206" w:name="_Toc2068490"/>
            <w:bookmarkStart w:id="207" w:name="_Toc134952788"/>
            <w:r w:rsidRPr="00EC32B3">
              <w:rPr>
                <w:b/>
                <w:lang w:val="fr-CH"/>
              </w:rPr>
              <w:t>411</w:t>
            </w:r>
            <w:bookmarkEnd w:id="201"/>
            <w:bookmarkEnd w:id="202"/>
            <w:bookmarkEnd w:id="203"/>
            <w:bookmarkEnd w:id="204"/>
            <w:bookmarkEnd w:id="205"/>
            <w:bookmarkEnd w:id="206"/>
            <w:bookmarkEnd w:id="207"/>
          </w:p>
        </w:tc>
        <w:tc>
          <w:tcPr>
            <w:tcW w:w="552" w:type="dxa"/>
            <w:gridSpan w:val="2"/>
            <w:shd w:val="clear" w:color="auto" w:fill="D8DCDE"/>
          </w:tcPr>
          <w:p w:rsidR="00984323" w:rsidRPr="00EC32B3" w:rsidRDefault="00984323" w:rsidP="00984323">
            <w:pPr>
              <w:rPr>
                <w:lang w:val="fr-CH"/>
              </w:rPr>
            </w:pPr>
            <w:r w:rsidRPr="00EC32B3">
              <w:rPr>
                <w:lang w:val="fr-CH"/>
              </w:rPr>
              <w:t>1</w:t>
            </w:r>
          </w:p>
        </w:tc>
        <w:tc>
          <w:tcPr>
            <w:tcW w:w="5218" w:type="dxa"/>
            <w:gridSpan w:val="27"/>
            <w:shd w:val="clear" w:color="auto" w:fill="D8DCDE"/>
          </w:tcPr>
          <w:p w:rsidR="00984323" w:rsidRPr="009F65FB" w:rsidRDefault="009F65FB" w:rsidP="00984323">
            <w:pPr>
              <w:rPr>
                <w:lang w:val="fr-CH"/>
              </w:rPr>
            </w:pPr>
            <w:r w:rsidRPr="009F65FB">
              <w:rPr>
                <w:lang w:val="fr-CH"/>
              </w:rPr>
              <w:t>Les constructions et les installations doivent être conçues de telle sorte qu’elles forment avec leurs abords un ensemble de qualité.</w:t>
            </w:r>
          </w:p>
        </w:tc>
        <w:tc>
          <w:tcPr>
            <w:tcW w:w="424" w:type="dxa"/>
          </w:tcPr>
          <w:p w:rsidR="00984323" w:rsidRPr="009F65FB" w:rsidRDefault="00984323" w:rsidP="00984323">
            <w:pPr>
              <w:rPr>
                <w:lang w:val="fr-CH"/>
              </w:rPr>
            </w:pPr>
          </w:p>
        </w:tc>
        <w:tc>
          <w:tcPr>
            <w:tcW w:w="5146" w:type="dxa"/>
            <w:gridSpan w:val="6"/>
          </w:tcPr>
          <w:p w:rsidR="00984323" w:rsidRPr="00EC32B3" w:rsidRDefault="009F65FB" w:rsidP="00984323">
            <w:pPr>
              <w:pStyle w:val="Kleinschrift"/>
              <w:rPr>
                <w:lang w:val="fr-CH"/>
              </w:rPr>
            </w:pPr>
            <w:r w:rsidRPr="009F65FB">
              <w:rPr>
                <w:lang w:val="fr-CH"/>
              </w:rPr>
              <w:t>Ce principe de base et les prescriptions très générales qui en découlent (art. 412 à 417) remplacent les habituelles dispositions plus détaillées qui ont trait par exemple aux façades et aux toitures. Une telle marge de manœuvre exige de la part des auteurs de projets et des autorités d’octroi du permis de construire qu’ils en usent à bon escient et procèdent à une analyse approfondie de la situation. Pour ce faire, ils peuvent se fonder sur les critères énumérés au 2</w:t>
            </w:r>
            <w:r w:rsidRPr="009F65FB">
              <w:rPr>
                <w:vertAlign w:val="superscript"/>
                <w:lang w:val="fr-CH"/>
              </w:rPr>
              <w:t>e</w:t>
            </w:r>
            <w:r w:rsidRPr="009F65FB">
              <w:rPr>
                <w:lang w:val="fr-CH"/>
              </w:rPr>
              <w:t xml:space="preserve"> alinéa, sur les pièces nécessaires à l’appréciation de la qualité de l’ensemble et, le cas échéant, sur les mesures destinées à la garantie de la qualité (cf. section 42, art. 421 s.).</w:t>
            </w: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EC32B3" w:rsidRDefault="009F65FB" w:rsidP="009F65FB">
            <w:pPr>
              <w:rPr>
                <w:b/>
                <w:lang w:val="fr-CH"/>
              </w:rPr>
            </w:pPr>
            <w:bookmarkStart w:id="208" w:name="_Toc144810511"/>
            <w:r w:rsidRPr="009F65FB">
              <w:rPr>
                <w:b/>
                <w:lang w:val="fr-CH"/>
              </w:rPr>
              <w:t>Critères</w:t>
            </w:r>
            <w:r>
              <w:rPr>
                <w:b/>
                <w:lang w:val="fr-CH"/>
              </w:rPr>
              <w:t xml:space="preserve"> </w:t>
            </w:r>
            <w:r w:rsidRPr="009F65FB">
              <w:rPr>
                <w:b/>
                <w:lang w:val="fr-CH"/>
              </w:rPr>
              <w:t>d’appréciation</w:t>
            </w:r>
            <w:bookmarkEnd w:id="208"/>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2</w:t>
            </w:r>
          </w:p>
        </w:tc>
        <w:tc>
          <w:tcPr>
            <w:tcW w:w="5218" w:type="dxa"/>
            <w:gridSpan w:val="27"/>
            <w:shd w:val="clear" w:color="auto" w:fill="D8DCDE"/>
          </w:tcPr>
          <w:p w:rsidR="009F65FB" w:rsidRPr="009F65FB" w:rsidRDefault="009F65FB" w:rsidP="009F65FB">
            <w:pPr>
              <w:rPr>
                <w:lang w:val="fr-CH"/>
              </w:rPr>
            </w:pPr>
            <w:r w:rsidRPr="009F65FB">
              <w:rPr>
                <w:lang w:val="fr-CH"/>
              </w:rPr>
              <w:t>Pour apprécier la qualité de l’ensemble, il y a lieu de tenir compte en particulier</w:t>
            </w:r>
          </w:p>
          <w:p w:rsidR="009F65FB" w:rsidRPr="009F65FB" w:rsidRDefault="009F65FB" w:rsidP="00981FCC">
            <w:pPr>
              <w:pStyle w:val="Listenabsatz"/>
              <w:numPr>
                <w:ilvl w:val="0"/>
                <w:numId w:val="42"/>
              </w:numPr>
              <w:ind w:left="459" w:hanging="357"/>
              <w:rPr>
                <w:lang w:val="fr-CH"/>
              </w:rPr>
            </w:pPr>
            <w:r w:rsidRPr="009F65FB">
              <w:rPr>
                <w:lang w:val="fr-CH"/>
              </w:rPr>
              <w:t>des éléments caractéristiques de la rue, du site et du paysage;</w:t>
            </w:r>
          </w:p>
          <w:p w:rsidR="009F65FB" w:rsidRPr="009F65FB" w:rsidRDefault="009F65FB" w:rsidP="00981FCC">
            <w:pPr>
              <w:pStyle w:val="Listenabsatz"/>
              <w:numPr>
                <w:ilvl w:val="0"/>
                <w:numId w:val="42"/>
              </w:numPr>
              <w:ind w:left="459" w:hanging="357"/>
              <w:rPr>
                <w:lang w:val="fr-CH"/>
              </w:rPr>
            </w:pPr>
            <w:r w:rsidRPr="009F65FB">
              <w:rPr>
                <w:lang w:val="fr-CH"/>
              </w:rPr>
              <w:t>de l’architecture des constructions existantes et, si les plans sont déjà disponibles, de celle des constructions projetées;</w:t>
            </w:r>
          </w:p>
          <w:p w:rsidR="009F65FB" w:rsidRPr="009F65FB" w:rsidRDefault="009F65FB" w:rsidP="00981FCC">
            <w:pPr>
              <w:pStyle w:val="Listenabsatz"/>
              <w:numPr>
                <w:ilvl w:val="0"/>
                <w:numId w:val="42"/>
              </w:numPr>
              <w:ind w:left="459" w:hanging="357"/>
              <w:rPr>
                <w:lang w:val="fr-CH"/>
              </w:rPr>
            </w:pPr>
            <w:r w:rsidRPr="009F65FB">
              <w:rPr>
                <w:lang w:val="fr-CH"/>
              </w:rPr>
              <w:t>de la situation, de l’implantation, de la forme, des proportions et des dimensions des constructions et installations;</w:t>
            </w:r>
          </w:p>
          <w:p w:rsidR="009F65FB" w:rsidRPr="009F65FB" w:rsidRDefault="009F65FB" w:rsidP="00981FCC">
            <w:pPr>
              <w:pStyle w:val="Listenabsatz"/>
              <w:numPr>
                <w:ilvl w:val="0"/>
                <w:numId w:val="42"/>
              </w:numPr>
              <w:ind w:left="459" w:hanging="357"/>
              <w:rPr>
                <w:lang w:val="fr-CH"/>
              </w:rPr>
            </w:pPr>
            <w:r w:rsidRPr="009F65FB">
              <w:rPr>
                <w:lang w:val="fr-CH"/>
              </w:rPr>
              <w:t>de l’aménagement des façades et des toitures ainsi que du choix des matériaux et des couleurs;</w:t>
            </w:r>
          </w:p>
          <w:p w:rsidR="009F65FB" w:rsidRPr="009F65FB" w:rsidRDefault="009F65FB" w:rsidP="00981FCC">
            <w:pPr>
              <w:pStyle w:val="Listenabsatz"/>
              <w:numPr>
                <w:ilvl w:val="0"/>
                <w:numId w:val="42"/>
              </w:numPr>
              <w:ind w:left="459" w:hanging="357"/>
              <w:rPr>
                <w:lang w:val="fr-CH"/>
              </w:rPr>
            </w:pPr>
            <w:r w:rsidRPr="009F65FB">
              <w:rPr>
                <w:lang w:val="fr-CH"/>
              </w:rPr>
              <w:t>de l’aménagement des espaces extérieurs, en particulier de ceux qui donnent sur l’espace public;</w:t>
            </w:r>
          </w:p>
          <w:p w:rsidR="00984323" w:rsidRPr="009F65FB" w:rsidRDefault="009F65FB" w:rsidP="00981FCC">
            <w:pPr>
              <w:pStyle w:val="Listenabsatz"/>
              <w:numPr>
                <w:ilvl w:val="0"/>
                <w:numId w:val="42"/>
              </w:numPr>
              <w:ind w:left="459" w:hanging="357"/>
              <w:rPr>
                <w:lang w:val="fr-CH"/>
              </w:rPr>
            </w:pPr>
            <w:r w:rsidRPr="009F65FB">
              <w:rPr>
                <w:lang w:val="fr-CH"/>
              </w:rPr>
              <w:t>de l’agencement et de l’intégration des installations d’équipement, des places de stationnement et des entrées de maisons.</w:t>
            </w:r>
          </w:p>
        </w:tc>
        <w:tc>
          <w:tcPr>
            <w:tcW w:w="424" w:type="dxa"/>
          </w:tcPr>
          <w:p w:rsidR="00984323" w:rsidRPr="009F65FB" w:rsidRDefault="00984323" w:rsidP="00984323">
            <w:pPr>
              <w:rPr>
                <w:lang w:val="fr-CH"/>
              </w:rPr>
            </w:pPr>
          </w:p>
        </w:tc>
        <w:tc>
          <w:tcPr>
            <w:tcW w:w="5146" w:type="dxa"/>
            <w:gridSpan w:val="6"/>
          </w:tcPr>
          <w:p w:rsidR="009F65FB" w:rsidRPr="009F65FB" w:rsidRDefault="009F65FB" w:rsidP="009F65FB">
            <w:pPr>
              <w:pStyle w:val="Standard9"/>
              <w:rPr>
                <w:lang w:val="fr-CH"/>
              </w:rPr>
            </w:pPr>
          </w:p>
          <w:p w:rsidR="009F65FB" w:rsidRPr="009F65FB" w:rsidRDefault="009F65FB" w:rsidP="009F65FB">
            <w:pPr>
              <w:pStyle w:val="Standard9"/>
              <w:rPr>
                <w:lang w:val="fr-CH"/>
              </w:rPr>
            </w:pPr>
          </w:p>
          <w:p w:rsidR="009F65FB" w:rsidRPr="009F65FB" w:rsidRDefault="009F65FB" w:rsidP="009F65FB">
            <w:pPr>
              <w:pStyle w:val="Standard9"/>
              <w:rPr>
                <w:lang w:val="fr-CH"/>
              </w:rPr>
            </w:pPr>
          </w:p>
          <w:p w:rsidR="009F65FB" w:rsidRPr="009F65FB" w:rsidRDefault="009F65FB" w:rsidP="009F65FB">
            <w:pPr>
              <w:pStyle w:val="Standard9"/>
              <w:rPr>
                <w:lang w:val="fr-CH"/>
              </w:rPr>
            </w:pPr>
          </w:p>
          <w:p w:rsidR="009F65FB" w:rsidRPr="009F65FB" w:rsidRDefault="009F65FB" w:rsidP="009F65FB">
            <w:pPr>
              <w:pStyle w:val="Standard9"/>
              <w:rPr>
                <w:lang w:val="fr-CH"/>
              </w:rPr>
            </w:pPr>
          </w:p>
          <w:p w:rsidR="009F65FB" w:rsidRPr="009F65FB" w:rsidRDefault="009F65FB" w:rsidP="009F65FB">
            <w:pPr>
              <w:pStyle w:val="Standard9"/>
              <w:rPr>
                <w:lang w:val="fr-CH"/>
              </w:rPr>
            </w:pPr>
          </w:p>
          <w:p w:rsidR="009F65FB" w:rsidRPr="009F65FB" w:rsidRDefault="009F65FB" w:rsidP="009F65FB">
            <w:pPr>
              <w:pStyle w:val="Standard9"/>
              <w:rPr>
                <w:lang w:val="fr-CH"/>
              </w:rPr>
            </w:pPr>
          </w:p>
          <w:p w:rsidR="009F65FB" w:rsidRDefault="009F65FB" w:rsidP="009F65FB">
            <w:pPr>
              <w:pStyle w:val="Standard9"/>
              <w:rPr>
                <w:lang w:val="fr-CH"/>
              </w:rPr>
            </w:pPr>
          </w:p>
          <w:p w:rsidR="009F65FB" w:rsidRPr="009F65FB" w:rsidRDefault="009F65FB" w:rsidP="009F65FB">
            <w:pPr>
              <w:pStyle w:val="Standard9"/>
              <w:rPr>
                <w:lang w:val="fr-CH"/>
              </w:rPr>
            </w:pPr>
          </w:p>
          <w:p w:rsidR="009F65FB" w:rsidRPr="009F65FB" w:rsidRDefault="009F65FB" w:rsidP="009F65FB">
            <w:pPr>
              <w:pStyle w:val="Standard9"/>
              <w:rPr>
                <w:lang w:val="fr-CH"/>
              </w:rPr>
            </w:pPr>
            <w:r w:rsidRPr="009F65FB">
              <w:rPr>
                <w:lang w:val="fr-CH"/>
              </w:rPr>
              <w:t>Cf. aussi article 412.</w:t>
            </w:r>
          </w:p>
          <w:p w:rsidR="009F65FB" w:rsidRPr="009F65FB" w:rsidRDefault="009F65FB" w:rsidP="009F65FB">
            <w:pPr>
              <w:pStyle w:val="Standard9"/>
              <w:rPr>
                <w:lang w:val="fr-CH"/>
              </w:rPr>
            </w:pPr>
          </w:p>
          <w:p w:rsidR="009F65FB" w:rsidRPr="009F65FB" w:rsidRDefault="009F65FB" w:rsidP="009F65FB">
            <w:pPr>
              <w:pStyle w:val="Standard9"/>
              <w:rPr>
                <w:lang w:val="fr-CH"/>
              </w:rPr>
            </w:pPr>
          </w:p>
          <w:p w:rsidR="009F65FB" w:rsidRPr="009F65FB" w:rsidRDefault="009F65FB" w:rsidP="009F65FB">
            <w:pPr>
              <w:pStyle w:val="Standard9"/>
              <w:rPr>
                <w:lang w:val="fr-CH"/>
              </w:rPr>
            </w:pPr>
          </w:p>
          <w:p w:rsidR="009F65FB" w:rsidRPr="009F65FB" w:rsidRDefault="009F65FB" w:rsidP="009F65FB">
            <w:pPr>
              <w:pStyle w:val="Standard9"/>
              <w:rPr>
                <w:lang w:val="fr-CH"/>
              </w:rPr>
            </w:pPr>
            <w:r w:rsidRPr="009F65FB">
              <w:rPr>
                <w:lang w:val="fr-CH"/>
              </w:rPr>
              <w:t>Cf. aussi articles 413 et 414.</w:t>
            </w:r>
          </w:p>
          <w:p w:rsidR="009F65FB" w:rsidRPr="009F65FB" w:rsidRDefault="009F65FB" w:rsidP="009F65FB">
            <w:pPr>
              <w:pStyle w:val="Standard9"/>
              <w:rPr>
                <w:lang w:val="fr-CH"/>
              </w:rPr>
            </w:pPr>
          </w:p>
          <w:p w:rsidR="009F65FB" w:rsidRPr="009F65FB" w:rsidRDefault="009F65FB" w:rsidP="009F65FB">
            <w:pPr>
              <w:pStyle w:val="Standard9"/>
              <w:rPr>
                <w:lang w:val="fr-CH"/>
              </w:rPr>
            </w:pPr>
            <w:r w:rsidRPr="009F65FB">
              <w:rPr>
                <w:lang w:val="fr-CH"/>
              </w:rPr>
              <w:t>Cf. aussi article 415.</w:t>
            </w:r>
          </w:p>
          <w:p w:rsidR="009F65FB" w:rsidRPr="009F65FB" w:rsidRDefault="009F65FB" w:rsidP="009F65FB">
            <w:pPr>
              <w:pStyle w:val="Standard9"/>
              <w:rPr>
                <w:lang w:val="fr-CH"/>
              </w:rPr>
            </w:pPr>
          </w:p>
          <w:p w:rsidR="00984323" w:rsidRPr="00EC32B3" w:rsidRDefault="009F65FB" w:rsidP="009F65FB">
            <w:pPr>
              <w:pStyle w:val="Kleinschrift"/>
              <w:rPr>
                <w:lang w:val="fr-CH"/>
              </w:rPr>
            </w:pPr>
            <w:r w:rsidRPr="009F65FB">
              <w:rPr>
                <w:lang w:val="fr-CH"/>
              </w:rPr>
              <w:t xml:space="preserve">La demande de permis de construire doit être accompagnée de toutes les pièces nécessaires à l’appréciation de la qualité d’ensemble du projet. En cas de nouvelles constructions, d’agrandissements ou de transformations qui touchent le paysage, l’aspect d’un site ou d’une rue, le dossier doit comprendre une représentation des bâtiments voisins, au moyen par exemple de plans de situation, de plans du rez-de-chaussée et des façades, de maquettes ou de montages photographiques (cf. aussi art. 15 </w:t>
            </w:r>
            <w:proofErr w:type="spellStart"/>
            <w:r w:rsidRPr="009F65FB">
              <w:rPr>
                <w:lang w:val="fr-CH"/>
              </w:rPr>
              <w:t>ss</w:t>
            </w:r>
            <w:proofErr w:type="spellEnd"/>
            <w:r w:rsidRPr="009F65FB">
              <w:rPr>
                <w:lang w:val="fr-CH"/>
              </w:rPr>
              <w:t xml:space="preserve"> DPC).</w:t>
            </w: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3</w:t>
            </w:r>
          </w:p>
        </w:tc>
        <w:tc>
          <w:tcPr>
            <w:tcW w:w="5218" w:type="dxa"/>
            <w:gridSpan w:val="27"/>
            <w:shd w:val="clear" w:color="auto" w:fill="D8DCDE"/>
          </w:tcPr>
          <w:p w:rsidR="00984323" w:rsidRPr="009F65FB" w:rsidRDefault="009F65FB" w:rsidP="00984323">
            <w:pPr>
              <w:rPr>
                <w:lang w:val="fr-CH"/>
              </w:rPr>
            </w:pPr>
            <w:r w:rsidRPr="009F65FB">
              <w:rPr>
                <w:lang w:val="fr-CH"/>
              </w:rPr>
              <w:t>Les prescriptions en matière de conservation des sites sont réservées.</w:t>
            </w:r>
          </w:p>
        </w:tc>
        <w:tc>
          <w:tcPr>
            <w:tcW w:w="424" w:type="dxa"/>
          </w:tcPr>
          <w:p w:rsidR="00984323" w:rsidRPr="009F65FB" w:rsidRDefault="00984323" w:rsidP="00984323">
            <w:pPr>
              <w:rPr>
                <w:lang w:val="fr-CH"/>
              </w:rPr>
            </w:pPr>
          </w:p>
        </w:tc>
        <w:tc>
          <w:tcPr>
            <w:tcW w:w="5146" w:type="dxa"/>
            <w:gridSpan w:val="6"/>
          </w:tcPr>
          <w:p w:rsidR="00984323" w:rsidRPr="00EC32B3" w:rsidRDefault="009F65FB" w:rsidP="00984323">
            <w:pPr>
              <w:pStyle w:val="Kleinschrift"/>
              <w:rPr>
                <w:lang w:val="fr-CH"/>
              </w:rPr>
            </w:pPr>
            <w:r w:rsidRPr="009F65FB">
              <w:rPr>
                <w:lang w:val="fr-CH"/>
              </w:rPr>
              <w:t xml:space="preserve">Cf. section 51, articles 511 </w:t>
            </w:r>
            <w:proofErr w:type="spellStart"/>
            <w:r w:rsidRPr="009F65FB">
              <w:rPr>
                <w:lang w:val="fr-CH"/>
              </w:rPr>
              <w:t>ss</w:t>
            </w:r>
            <w:proofErr w:type="spellEnd"/>
            <w:r w:rsidRPr="009F65FB">
              <w:rPr>
                <w:lang w:val="fr-CH"/>
              </w:rPr>
              <w:t>.</w:t>
            </w:r>
          </w:p>
        </w:tc>
      </w:tr>
      <w:tr w:rsidR="00984323" w:rsidRPr="00EC32B3" w:rsidTr="00984323">
        <w:tblPrEx>
          <w:tblLook w:val="00A0" w:firstRow="1" w:lastRow="0" w:firstColumn="1" w:lastColumn="0" w:noHBand="0" w:noVBand="0"/>
        </w:tblPrEx>
        <w:trPr>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EC32B3" w:rsidRDefault="009F65FB" w:rsidP="00984323">
            <w:pPr>
              <w:rPr>
                <w:b/>
                <w:lang w:val="fr-CH"/>
              </w:rPr>
            </w:pPr>
            <w:r w:rsidRPr="009F65FB">
              <w:rPr>
                <w:b/>
                <w:lang w:val="fr-CH"/>
              </w:rPr>
              <w:t>Ordre et orientation des constructions</w:t>
            </w: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bookmarkStart w:id="209" w:name="_Toc522947486"/>
            <w:bookmarkStart w:id="210" w:name="_Toc525557595"/>
            <w:bookmarkStart w:id="211" w:name="_Toc532373114"/>
            <w:bookmarkStart w:id="212" w:name="_Toc532609457"/>
            <w:bookmarkStart w:id="213" w:name="_Toc1549309"/>
            <w:bookmarkStart w:id="214" w:name="_Toc2068492"/>
            <w:bookmarkStart w:id="215" w:name="_Toc134952790"/>
            <w:r w:rsidRPr="00EC32B3">
              <w:rPr>
                <w:b/>
                <w:lang w:val="fr-CH"/>
              </w:rPr>
              <w:t>412</w:t>
            </w:r>
            <w:bookmarkEnd w:id="209"/>
            <w:bookmarkEnd w:id="210"/>
            <w:bookmarkEnd w:id="211"/>
            <w:bookmarkEnd w:id="212"/>
            <w:bookmarkEnd w:id="213"/>
            <w:bookmarkEnd w:id="214"/>
            <w:bookmarkEnd w:id="215"/>
          </w:p>
        </w:tc>
        <w:tc>
          <w:tcPr>
            <w:tcW w:w="552" w:type="dxa"/>
            <w:gridSpan w:val="2"/>
            <w:shd w:val="clear" w:color="auto" w:fill="D8DCDE"/>
          </w:tcPr>
          <w:p w:rsidR="00984323" w:rsidRPr="00EC32B3" w:rsidRDefault="00984323" w:rsidP="00984323">
            <w:pPr>
              <w:rPr>
                <w:lang w:val="fr-CH"/>
              </w:rPr>
            </w:pPr>
            <w:r w:rsidRPr="00EC32B3">
              <w:rPr>
                <w:lang w:val="fr-CH"/>
              </w:rPr>
              <w:t>1</w:t>
            </w:r>
          </w:p>
        </w:tc>
        <w:tc>
          <w:tcPr>
            <w:tcW w:w="5218" w:type="dxa"/>
            <w:gridSpan w:val="27"/>
            <w:shd w:val="clear" w:color="auto" w:fill="D8DCDE"/>
          </w:tcPr>
          <w:p w:rsidR="00984323" w:rsidRPr="009F65FB" w:rsidRDefault="009F65FB" w:rsidP="00984323">
            <w:pPr>
              <w:rPr>
                <w:lang w:val="fr-CH"/>
              </w:rPr>
            </w:pPr>
            <w:r w:rsidRPr="009F65FB">
              <w:rPr>
                <w:lang w:val="fr-CH"/>
              </w:rPr>
              <w:t>Sauf prescription contraire, il y a lieu de construire en ordre non contigu: les constructions doivent observer sur tous les côtés les distances aux limites et entre les bâtiments.</w:t>
            </w:r>
          </w:p>
        </w:tc>
        <w:tc>
          <w:tcPr>
            <w:tcW w:w="424" w:type="dxa"/>
          </w:tcPr>
          <w:p w:rsidR="00984323" w:rsidRPr="009F65FB" w:rsidRDefault="00984323" w:rsidP="00984323">
            <w:pPr>
              <w:rPr>
                <w:lang w:val="fr-CH"/>
              </w:rPr>
            </w:pPr>
          </w:p>
        </w:tc>
        <w:tc>
          <w:tcPr>
            <w:tcW w:w="5146" w:type="dxa"/>
            <w:gridSpan w:val="6"/>
          </w:tcPr>
          <w:p w:rsidR="00984323" w:rsidRPr="009F65FB"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9F65FB" w:rsidRDefault="00984323" w:rsidP="00984323">
            <w:pPr>
              <w:rPr>
                <w:b/>
                <w:lang w:val="fr-CH"/>
              </w:rPr>
            </w:pPr>
          </w:p>
        </w:tc>
        <w:tc>
          <w:tcPr>
            <w:tcW w:w="370" w:type="dxa"/>
            <w:shd w:val="clear" w:color="auto" w:fill="D8DCDE"/>
          </w:tcPr>
          <w:p w:rsidR="00984323" w:rsidRPr="009F65FB" w:rsidRDefault="00984323" w:rsidP="00984323">
            <w:pPr>
              <w:rPr>
                <w:lang w:val="fr-CH"/>
              </w:rPr>
            </w:pPr>
          </w:p>
        </w:tc>
        <w:tc>
          <w:tcPr>
            <w:tcW w:w="718" w:type="dxa"/>
            <w:shd w:val="clear" w:color="auto" w:fill="D8DCDE"/>
          </w:tcPr>
          <w:p w:rsidR="00984323" w:rsidRPr="009F65FB" w:rsidRDefault="00984323" w:rsidP="00984323">
            <w:pPr>
              <w:rPr>
                <w:b/>
                <w:lang w:val="fr-CH"/>
              </w:rPr>
            </w:pPr>
          </w:p>
        </w:tc>
        <w:tc>
          <w:tcPr>
            <w:tcW w:w="552" w:type="dxa"/>
            <w:gridSpan w:val="2"/>
            <w:shd w:val="clear" w:color="auto" w:fill="D8DCDE"/>
          </w:tcPr>
          <w:p w:rsidR="00984323" w:rsidRPr="009F65FB" w:rsidRDefault="00984323" w:rsidP="00984323">
            <w:pPr>
              <w:rPr>
                <w:lang w:val="fr-CH"/>
              </w:rPr>
            </w:pPr>
          </w:p>
        </w:tc>
        <w:tc>
          <w:tcPr>
            <w:tcW w:w="5218" w:type="dxa"/>
            <w:gridSpan w:val="27"/>
            <w:shd w:val="clear" w:color="auto" w:fill="D8DCDE"/>
          </w:tcPr>
          <w:p w:rsidR="00984323" w:rsidRPr="009F65FB" w:rsidRDefault="00984323" w:rsidP="00984323">
            <w:pPr>
              <w:rPr>
                <w:lang w:val="fr-CH"/>
              </w:rPr>
            </w:pPr>
          </w:p>
        </w:tc>
        <w:tc>
          <w:tcPr>
            <w:tcW w:w="424" w:type="dxa"/>
          </w:tcPr>
          <w:p w:rsidR="00984323" w:rsidRPr="009F65FB" w:rsidRDefault="00984323" w:rsidP="00984323">
            <w:pPr>
              <w:rPr>
                <w:lang w:val="fr-CH"/>
              </w:rPr>
            </w:pPr>
          </w:p>
        </w:tc>
        <w:tc>
          <w:tcPr>
            <w:tcW w:w="5146" w:type="dxa"/>
            <w:gridSpan w:val="6"/>
          </w:tcPr>
          <w:p w:rsidR="00984323" w:rsidRPr="009F65FB"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9F65FB" w:rsidRDefault="00984323" w:rsidP="00984323">
            <w:pPr>
              <w:rPr>
                <w:b/>
                <w:lang w:val="fr-CH"/>
              </w:rPr>
            </w:pPr>
          </w:p>
        </w:tc>
        <w:tc>
          <w:tcPr>
            <w:tcW w:w="370" w:type="dxa"/>
            <w:shd w:val="clear" w:color="auto" w:fill="D8DCDE"/>
          </w:tcPr>
          <w:p w:rsidR="00984323" w:rsidRPr="009F65FB" w:rsidRDefault="00984323" w:rsidP="00984323">
            <w:pPr>
              <w:rPr>
                <w:lang w:val="fr-CH"/>
              </w:rPr>
            </w:pPr>
          </w:p>
        </w:tc>
        <w:tc>
          <w:tcPr>
            <w:tcW w:w="718" w:type="dxa"/>
            <w:shd w:val="clear" w:color="auto" w:fill="D8DCDE"/>
          </w:tcPr>
          <w:p w:rsidR="00984323" w:rsidRPr="009F65FB"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2</w:t>
            </w:r>
          </w:p>
        </w:tc>
        <w:tc>
          <w:tcPr>
            <w:tcW w:w="5218" w:type="dxa"/>
            <w:gridSpan w:val="27"/>
            <w:shd w:val="clear" w:color="auto" w:fill="D8DCDE"/>
          </w:tcPr>
          <w:p w:rsidR="00984323" w:rsidRPr="009F65FB" w:rsidRDefault="009F65FB" w:rsidP="00984323">
            <w:pPr>
              <w:rPr>
                <w:lang w:val="fr-CH"/>
              </w:rPr>
            </w:pPr>
            <w:r w:rsidRPr="009F65FB">
              <w:rPr>
                <w:lang w:val="fr-CH"/>
              </w:rPr>
              <w:t>Pour autant que les prescriptions sur la longueur des bâtiments soient respectées, les constructions peuvent être accolées.</w:t>
            </w:r>
          </w:p>
        </w:tc>
        <w:tc>
          <w:tcPr>
            <w:tcW w:w="424" w:type="dxa"/>
          </w:tcPr>
          <w:p w:rsidR="00984323" w:rsidRPr="009F65FB" w:rsidRDefault="00984323" w:rsidP="00984323">
            <w:pPr>
              <w:rPr>
                <w:lang w:val="fr-CH"/>
              </w:rPr>
            </w:pPr>
          </w:p>
        </w:tc>
        <w:tc>
          <w:tcPr>
            <w:tcW w:w="5146" w:type="dxa"/>
            <w:gridSpan w:val="6"/>
          </w:tcPr>
          <w:p w:rsidR="00984323" w:rsidRPr="009F65FB" w:rsidRDefault="009F65FB" w:rsidP="00984323">
            <w:pPr>
              <w:pStyle w:val="Kleinschrift"/>
              <w:rPr>
                <w:lang w:val="fr-CH"/>
              </w:rPr>
            </w:pPr>
            <w:r w:rsidRPr="009F65FB">
              <w:rPr>
                <w:lang w:val="fr-CH"/>
              </w:rPr>
              <w:t>Cf. article 212 et annexe A1 A121.</w:t>
            </w: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9F65FB" w:rsidRDefault="00984323" w:rsidP="00984323">
            <w:pPr>
              <w:rPr>
                <w:b/>
                <w:lang w:val="fr-CH"/>
              </w:rPr>
            </w:pPr>
          </w:p>
        </w:tc>
        <w:tc>
          <w:tcPr>
            <w:tcW w:w="370" w:type="dxa"/>
            <w:shd w:val="clear" w:color="auto" w:fill="D8DCDE"/>
          </w:tcPr>
          <w:p w:rsidR="00984323" w:rsidRPr="009F65FB" w:rsidRDefault="00984323" w:rsidP="00984323">
            <w:pPr>
              <w:rPr>
                <w:lang w:val="fr-CH"/>
              </w:rPr>
            </w:pPr>
          </w:p>
        </w:tc>
        <w:tc>
          <w:tcPr>
            <w:tcW w:w="718" w:type="dxa"/>
            <w:shd w:val="clear" w:color="auto" w:fill="D8DCDE"/>
          </w:tcPr>
          <w:p w:rsidR="00984323" w:rsidRPr="009F65FB" w:rsidRDefault="00984323" w:rsidP="00984323">
            <w:pPr>
              <w:rPr>
                <w:b/>
                <w:lang w:val="fr-CH"/>
              </w:rPr>
            </w:pPr>
          </w:p>
        </w:tc>
        <w:tc>
          <w:tcPr>
            <w:tcW w:w="552" w:type="dxa"/>
            <w:gridSpan w:val="2"/>
            <w:shd w:val="clear" w:color="auto" w:fill="D8DCDE"/>
          </w:tcPr>
          <w:p w:rsidR="00984323" w:rsidRPr="009F65FB" w:rsidRDefault="00984323" w:rsidP="00984323">
            <w:pPr>
              <w:rPr>
                <w:lang w:val="fr-CH"/>
              </w:rPr>
            </w:pPr>
          </w:p>
        </w:tc>
        <w:tc>
          <w:tcPr>
            <w:tcW w:w="5218" w:type="dxa"/>
            <w:gridSpan w:val="27"/>
            <w:shd w:val="clear" w:color="auto" w:fill="D8DCDE"/>
          </w:tcPr>
          <w:p w:rsidR="00984323" w:rsidRPr="009F65FB" w:rsidRDefault="00984323" w:rsidP="00984323">
            <w:pPr>
              <w:rPr>
                <w:lang w:val="fr-CH"/>
              </w:rPr>
            </w:pPr>
          </w:p>
        </w:tc>
        <w:tc>
          <w:tcPr>
            <w:tcW w:w="424" w:type="dxa"/>
          </w:tcPr>
          <w:p w:rsidR="00984323" w:rsidRPr="009F65FB" w:rsidRDefault="00984323" w:rsidP="00984323">
            <w:pPr>
              <w:rPr>
                <w:lang w:val="fr-CH"/>
              </w:rPr>
            </w:pPr>
          </w:p>
        </w:tc>
        <w:tc>
          <w:tcPr>
            <w:tcW w:w="5146" w:type="dxa"/>
            <w:gridSpan w:val="6"/>
          </w:tcPr>
          <w:p w:rsidR="00984323" w:rsidRPr="009F65FB"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9F65FB" w:rsidRDefault="00984323" w:rsidP="00984323">
            <w:pPr>
              <w:rPr>
                <w:b/>
                <w:lang w:val="fr-CH"/>
              </w:rPr>
            </w:pPr>
          </w:p>
        </w:tc>
        <w:tc>
          <w:tcPr>
            <w:tcW w:w="370" w:type="dxa"/>
            <w:shd w:val="clear" w:color="auto" w:fill="D8DCDE"/>
          </w:tcPr>
          <w:p w:rsidR="00984323" w:rsidRPr="009F65FB" w:rsidRDefault="00984323" w:rsidP="00984323">
            <w:pPr>
              <w:rPr>
                <w:lang w:val="fr-CH"/>
              </w:rPr>
            </w:pPr>
          </w:p>
        </w:tc>
        <w:tc>
          <w:tcPr>
            <w:tcW w:w="718" w:type="dxa"/>
            <w:shd w:val="clear" w:color="auto" w:fill="D8DCDE"/>
          </w:tcPr>
          <w:p w:rsidR="00984323" w:rsidRPr="009F65FB"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3</w:t>
            </w:r>
          </w:p>
        </w:tc>
        <w:tc>
          <w:tcPr>
            <w:tcW w:w="5218" w:type="dxa"/>
            <w:gridSpan w:val="27"/>
            <w:shd w:val="clear" w:color="auto" w:fill="D8DCDE"/>
          </w:tcPr>
          <w:p w:rsidR="00984323" w:rsidRPr="009F65FB" w:rsidRDefault="009F65FB" w:rsidP="00984323">
            <w:pPr>
              <w:rPr>
                <w:lang w:val="fr-CH"/>
              </w:rPr>
            </w:pPr>
            <w:r w:rsidRPr="009F65FB">
              <w:rPr>
                <w:lang w:val="fr-CH"/>
              </w:rPr>
              <w:t>L’orientation des bâtiments tient compte du type d’implantation traditionnel ou prédominant qui marque l’aspect de la rue, du quartier ou encore du site.</w:t>
            </w:r>
          </w:p>
        </w:tc>
        <w:tc>
          <w:tcPr>
            <w:tcW w:w="424" w:type="dxa"/>
          </w:tcPr>
          <w:p w:rsidR="00984323" w:rsidRPr="009F65FB" w:rsidRDefault="00984323" w:rsidP="00984323">
            <w:pPr>
              <w:rPr>
                <w:lang w:val="fr-CH"/>
              </w:rPr>
            </w:pPr>
          </w:p>
        </w:tc>
        <w:tc>
          <w:tcPr>
            <w:tcW w:w="5146" w:type="dxa"/>
            <w:gridSpan w:val="6"/>
          </w:tcPr>
          <w:p w:rsidR="009F65FB" w:rsidRPr="009F65FB" w:rsidRDefault="009F65FB" w:rsidP="009F65FB">
            <w:pPr>
              <w:pStyle w:val="Kleinschrift"/>
              <w:rPr>
                <w:lang w:val="fr-CH"/>
              </w:rPr>
            </w:pPr>
            <w:r w:rsidRPr="009F65FB">
              <w:rPr>
                <w:lang w:val="fr-CH"/>
              </w:rPr>
              <w:t xml:space="preserve">Dans les secteurs encore largement libres de constructions, l’orientation se conformera au mode traditionnel, alors que dans les secteurs déjà passablement bâtis, elle respectera le mode qui prédomine de manière positive dans la rue, le quartier ou le site. </w:t>
            </w:r>
          </w:p>
          <w:p w:rsidR="009F65FB" w:rsidRPr="009F65FB" w:rsidRDefault="009F65FB" w:rsidP="009F65FB">
            <w:pPr>
              <w:pStyle w:val="Kleinschrift"/>
              <w:rPr>
                <w:lang w:val="fr-CH"/>
              </w:rPr>
            </w:pPr>
            <w:r w:rsidRPr="009F65FB">
              <w:rPr>
                <w:lang w:val="fr-CH"/>
              </w:rPr>
              <w:t>Selon l’article 15a OC, les communes désignent dans le cadre de la procédure d’édiction du plan d’affectation les bâtiments caractéristiques du site au sens de l’article 9 de la loi fédérale du 20 mars 2015 sur les résidences secondaires (LRS; RS 702) en relation avec l’article 6 de l’ordonnance fédérale du 4 décembre 2015 sur les résidences secondaires (</w:t>
            </w:r>
            <w:proofErr w:type="spellStart"/>
            <w:r w:rsidRPr="009F65FB">
              <w:rPr>
                <w:lang w:val="fr-CH"/>
              </w:rPr>
              <w:t>ORSec</w:t>
            </w:r>
            <w:proofErr w:type="spellEnd"/>
            <w:r w:rsidRPr="009F65FB">
              <w:rPr>
                <w:lang w:val="fr-CH"/>
              </w:rPr>
              <w:t>; RS 702.1).</w:t>
            </w:r>
          </w:p>
          <w:p w:rsidR="009F65FB" w:rsidRPr="009F65FB" w:rsidRDefault="009F65FB" w:rsidP="009F65FB">
            <w:pPr>
              <w:pStyle w:val="Kleinschrift"/>
              <w:rPr>
                <w:lang w:val="fr-CH"/>
              </w:rPr>
            </w:pPr>
          </w:p>
          <w:p w:rsidR="009F65FB" w:rsidRPr="009F65FB" w:rsidRDefault="009F65FB" w:rsidP="009F65FB">
            <w:pPr>
              <w:pStyle w:val="Kleinschrift"/>
              <w:rPr>
                <w:lang w:val="fr-CH"/>
              </w:rPr>
            </w:pPr>
            <w:r w:rsidRPr="009F65FB">
              <w:rPr>
                <w:lang w:val="fr-CH"/>
              </w:rPr>
              <w:t>Exemples:</w:t>
            </w:r>
          </w:p>
          <w:p w:rsidR="009F65FB" w:rsidRPr="009F65FB" w:rsidRDefault="009F65FB" w:rsidP="00981FCC">
            <w:pPr>
              <w:pStyle w:val="Kleinschrift"/>
              <w:numPr>
                <w:ilvl w:val="0"/>
                <w:numId w:val="43"/>
              </w:numPr>
              <w:ind w:left="459" w:hanging="357"/>
              <w:rPr>
                <w:i/>
                <w:iCs/>
                <w:lang w:val="fr-CH"/>
              </w:rPr>
            </w:pPr>
            <w:r w:rsidRPr="009F65FB">
              <w:rPr>
                <w:i/>
                <w:lang w:val="fr-CH"/>
              </w:rPr>
              <w:t>Dans les secteurs en pente: orientation des bâtiments parallèle aux courbes de niveau.</w:t>
            </w:r>
          </w:p>
          <w:p w:rsidR="009F65FB" w:rsidRPr="009F65FB" w:rsidRDefault="009F65FB" w:rsidP="00981FCC">
            <w:pPr>
              <w:pStyle w:val="Kleinschrift"/>
              <w:numPr>
                <w:ilvl w:val="0"/>
                <w:numId w:val="43"/>
              </w:numPr>
              <w:ind w:left="459" w:hanging="357"/>
              <w:rPr>
                <w:i/>
                <w:iCs/>
                <w:lang w:val="fr-CH"/>
              </w:rPr>
            </w:pPr>
            <w:r w:rsidRPr="009F65FB">
              <w:rPr>
                <w:i/>
                <w:lang w:val="fr-CH"/>
              </w:rPr>
              <w:t>Dans la plaine: orientation des bâtiments parallèle ou perpendiculaire à la route.</w:t>
            </w:r>
          </w:p>
          <w:p w:rsidR="009F65FB" w:rsidRPr="009F65FB" w:rsidRDefault="009F65FB" w:rsidP="009F65FB">
            <w:pPr>
              <w:pStyle w:val="Kleinschrift"/>
              <w:rPr>
                <w:lang w:val="fr-CH"/>
              </w:rPr>
            </w:pPr>
          </w:p>
          <w:p w:rsidR="00984323" w:rsidRPr="009F65FB" w:rsidRDefault="009F65FB" w:rsidP="009F65FB">
            <w:pPr>
              <w:pStyle w:val="Standard9"/>
              <w:rPr>
                <w:lang w:val="fr-CH"/>
              </w:rPr>
            </w:pPr>
            <w:r w:rsidRPr="009F65FB">
              <w:rPr>
                <w:rFonts w:asciiTheme="minorHAnsi" w:eastAsiaTheme="minorHAnsi" w:hAnsiTheme="minorHAnsi" w:cs="System"/>
                <w:spacing w:val="2"/>
                <w:szCs w:val="22"/>
                <w:lang w:val="fr-CH" w:eastAsia="en-US"/>
              </w:rPr>
              <w:t>Les possibilités d’octroi d’une plus grande marge de manœuvre au sens de l’article 418 sont réservées.</w:t>
            </w: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9F65FB" w:rsidRDefault="00984323" w:rsidP="00984323">
            <w:pPr>
              <w:rPr>
                <w:b/>
                <w:lang w:val="fr-CH"/>
              </w:rPr>
            </w:pPr>
          </w:p>
        </w:tc>
        <w:tc>
          <w:tcPr>
            <w:tcW w:w="370" w:type="dxa"/>
            <w:shd w:val="clear" w:color="auto" w:fill="D8DCDE"/>
          </w:tcPr>
          <w:p w:rsidR="00984323" w:rsidRPr="009F65FB" w:rsidRDefault="00984323" w:rsidP="00984323">
            <w:pPr>
              <w:rPr>
                <w:lang w:val="fr-CH"/>
              </w:rPr>
            </w:pPr>
          </w:p>
        </w:tc>
        <w:tc>
          <w:tcPr>
            <w:tcW w:w="718" w:type="dxa"/>
            <w:shd w:val="clear" w:color="auto" w:fill="D8DCDE"/>
          </w:tcPr>
          <w:p w:rsidR="00984323" w:rsidRPr="009F65FB" w:rsidRDefault="00984323" w:rsidP="00984323">
            <w:pPr>
              <w:rPr>
                <w:b/>
                <w:lang w:val="fr-CH"/>
              </w:rPr>
            </w:pPr>
          </w:p>
        </w:tc>
        <w:tc>
          <w:tcPr>
            <w:tcW w:w="552" w:type="dxa"/>
            <w:gridSpan w:val="2"/>
            <w:shd w:val="clear" w:color="auto" w:fill="D8DCDE"/>
          </w:tcPr>
          <w:p w:rsidR="00984323" w:rsidRPr="009F65FB" w:rsidRDefault="00984323" w:rsidP="00984323">
            <w:pPr>
              <w:rPr>
                <w:lang w:val="fr-CH"/>
              </w:rPr>
            </w:pPr>
          </w:p>
        </w:tc>
        <w:tc>
          <w:tcPr>
            <w:tcW w:w="5218" w:type="dxa"/>
            <w:gridSpan w:val="27"/>
            <w:shd w:val="clear" w:color="auto" w:fill="D8DCDE"/>
          </w:tcPr>
          <w:p w:rsidR="00984323" w:rsidRPr="009F65FB" w:rsidRDefault="00984323" w:rsidP="00984323">
            <w:pPr>
              <w:rPr>
                <w:lang w:val="fr-CH"/>
              </w:rPr>
            </w:pPr>
          </w:p>
        </w:tc>
        <w:tc>
          <w:tcPr>
            <w:tcW w:w="424" w:type="dxa"/>
          </w:tcPr>
          <w:p w:rsidR="00984323" w:rsidRPr="009F65FB" w:rsidRDefault="00984323" w:rsidP="00984323">
            <w:pPr>
              <w:rPr>
                <w:lang w:val="fr-CH"/>
              </w:rPr>
            </w:pPr>
          </w:p>
        </w:tc>
        <w:tc>
          <w:tcPr>
            <w:tcW w:w="5146" w:type="dxa"/>
            <w:gridSpan w:val="6"/>
          </w:tcPr>
          <w:p w:rsidR="00984323" w:rsidRPr="009F65FB"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70"/>
        </w:trPr>
        <w:tc>
          <w:tcPr>
            <w:tcW w:w="2217" w:type="dxa"/>
            <w:vMerge w:val="restart"/>
            <w:shd w:val="clear" w:color="auto" w:fill="D8DCDE"/>
          </w:tcPr>
          <w:p w:rsidR="00984323" w:rsidRPr="00AD3878" w:rsidRDefault="00AD3878" w:rsidP="00984323">
            <w:pPr>
              <w:rPr>
                <w:b/>
                <w:lang w:val="fr-CH"/>
              </w:rPr>
            </w:pPr>
            <w:r w:rsidRPr="00AD3878">
              <w:rPr>
                <w:b/>
                <w:lang w:val="fr-CH"/>
              </w:rPr>
              <w:lastRenderedPageBreak/>
              <w:t>Aménagement des façades</w:t>
            </w:r>
          </w:p>
        </w:tc>
        <w:tc>
          <w:tcPr>
            <w:tcW w:w="370" w:type="dxa"/>
            <w:vMerge w:val="restart"/>
            <w:shd w:val="clear" w:color="auto" w:fill="D8DCDE"/>
          </w:tcPr>
          <w:p w:rsidR="00984323" w:rsidRPr="00AD3878" w:rsidRDefault="00984323" w:rsidP="00984323">
            <w:pPr>
              <w:rPr>
                <w:lang w:val="fr-CH"/>
              </w:rPr>
            </w:pPr>
          </w:p>
        </w:tc>
        <w:tc>
          <w:tcPr>
            <w:tcW w:w="718" w:type="dxa"/>
            <w:vMerge w:val="restart"/>
            <w:shd w:val="clear" w:color="auto" w:fill="D8DCDE"/>
          </w:tcPr>
          <w:p w:rsidR="00984323" w:rsidRPr="00AD3878" w:rsidRDefault="00984323" w:rsidP="00984323">
            <w:pPr>
              <w:rPr>
                <w:b/>
                <w:lang w:val="fr-CH"/>
              </w:rPr>
            </w:pPr>
            <w:bookmarkStart w:id="216" w:name="_Toc522947488"/>
            <w:bookmarkStart w:id="217" w:name="_Toc525557597"/>
            <w:bookmarkStart w:id="218" w:name="_Toc532373116"/>
            <w:bookmarkStart w:id="219" w:name="_Toc532609459"/>
            <w:bookmarkStart w:id="220" w:name="_Toc1549311"/>
            <w:bookmarkStart w:id="221" w:name="_Toc2068494"/>
            <w:bookmarkStart w:id="222" w:name="_Toc134952792"/>
            <w:r w:rsidRPr="00AD3878">
              <w:rPr>
                <w:b/>
                <w:lang w:val="fr-CH"/>
              </w:rPr>
              <w:t>413</w:t>
            </w:r>
            <w:bookmarkEnd w:id="216"/>
            <w:bookmarkEnd w:id="217"/>
            <w:bookmarkEnd w:id="218"/>
            <w:bookmarkEnd w:id="219"/>
            <w:bookmarkEnd w:id="220"/>
            <w:bookmarkEnd w:id="221"/>
            <w:bookmarkEnd w:id="222"/>
          </w:p>
        </w:tc>
        <w:tc>
          <w:tcPr>
            <w:tcW w:w="552" w:type="dxa"/>
            <w:gridSpan w:val="2"/>
            <w:vMerge w:val="restart"/>
            <w:shd w:val="clear" w:color="auto" w:fill="D8DCDE"/>
          </w:tcPr>
          <w:p w:rsidR="00984323" w:rsidRPr="00AD3878" w:rsidRDefault="00984323" w:rsidP="00984323">
            <w:pPr>
              <w:rPr>
                <w:lang w:val="fr-CH"/>
              </w:rPr>
            </w:pPr>
          </w:p>
        </w:tc>
        <w:tc>
          <w:tcPr>
            <w:tcW w:w="5218" w:type="dxa"/>
            <w:gridSpan w:val="27"/>
            <w:vMerge w:val="restart"/>
            <w:shd w:val="clear" w:color="auto" w:fill="D8DCDE"/>
          </w:tcPr>
          <w:p w:rsidR="00984323" w:rsidRPr="00AD3878" w:rsidRDefault="00AD3878" w:rsidP="00984323">
            <w:pPr>
              <w:rPr>
                <w:lang w:val="fr-CH"/>
              </w:rPr>
            </w:pPr>
            <w:r w:rsidRPr="00AD3878">
              <w:rPr>
                <w:lang w:val="fr-CH"/>
              </w:rPr>
              <w:t>L’aménagement des façades tient compte des éléments distinctifs traditionnels ou prédominants qui marquent l’aspect de la rue, du quartier ou du site.</w:t>
            </w:r>
          </w:p>
        </w:tc>
        <w:tc>
          <w:tcPr>
            <w:tcW w:w="424" w:type="dxa"/>
            <w:vMerge w:val="restart"/>
          </w:tcPr>
          <w:p w:rsidR="00984323" w:rsidRPr="00AD3878" w:rsidRDefault="00984323" w:rsidP="00984323">
            <w:pPr>
              <w:rPr>
                <w:lang w:val="fr-CH"/>
              </w:rPr>
            </w:pPr>
          </w:p>
        </w:tc>
        <w:tc>
          <w:tcPr>
            <w:tcW w:w="5146" w:type="dxa"/>
            <w:gridSpan w:val="6"/>
            <w:vMerge w:val="restart"/>
          </w:tcPr>
          <w:p w:rsidR="00AD3878" w:rsidRPr="00AD3878" w:rsidRDefault="00AD3878" w:rsidP="00AD3878">
            <w:pPr>
              <w:pStyle w:val="Kleinschrift"/>
              <w:rPr>
                <w:lang w:val="fr-CH"/>
              </w:rPr>
            </w:pPr>
            <w:r w:rsidRPr="00AD3878">
              <w:rPr>
                <w:lang w:val="fr-CH"/>
              </w:rPr>
              <w:t>Dans les secteurs encore largement libres de constructions, il convient de tenir compte des éléments distinctifs «traditionnels», et dans les secteurs déjà passablement bâtis, des éléments distinctifs «prédominants» qui marquent de manière positive l’aspect de la rue, du quartier ou du site.</w:t>
            </w:r>
          </w:p>
          <w:p w:rsidR="00AD3878" w:rsidRDefault="00AD3878" w:rsidP="00AD3878">
            <w:pPr>
              <w:pStyle w:val="Kleinschrift"/>
              <w:rPr>
                <w:lang w:val="fr-CH"/>
              </w:rPr>
            </w:pPr>
            <w:r w:rsidRPr="00AD3878">
              <w:rPr>
                <w:lang w:val="fr-CH"/>
              </w:rPr>
              <w:t>Exemples:</w:t>
            </w:r>
          </w:p>
          <w:p w:rsidR="002A7FE2" w:rsidRPr="00AD3878" w:rsidRDefault="002A7FE2" w:rsidP="00AD3878">
            <w:pPr>
              <w:pStyle w:val="Kleinschrift"/>
              <w:rPr>
                <w:lang w:val="fr-CH"/>
              </w:rPr>
            </w:pPr>
          </w:p>
          <w:p w:rsidR="00AD3878" w:rsidRPr="00AD3878" w:rsidRDefault="00AD3878" w:rsidP="00981FCC">
            <w:pPr>
              <w:pStyle w:val="Kleinschrift"/>
              <w:numPr>
                <w:ilvl w:val="0"/>
                <w:numId w:val="44"/>
              </w:numPr>
              <w:ind w:left="459" w:hanging="357"/>
              <w:rPr>
                <w:i/>
                <w:lang w:val="fr-CH"/>
              </w:rPr>
            </w:pPr>
            <w:r w:rsidRPr="00AD3878">
              <w:rPr>
                <w:i/>
                <w:lang w:val="fr-CH"/>
              </w:rPr>
              <w:t>Utilisation de matériaux et de revêtements traditionnels tels que le bois, le crépis, l’acier, le verre et le béton apparent.</w:t>
            </w:r>
          </w:p>
          <w:p w:rsidR="00AD3878" w:rsidRPr="00AD3878" w:rsidRDefault="00AD3878" w:rsidP="00981FCC">
            <w:pPr>
              <w:pStyle w:val="Kleinschrift"/>
              <w:numPr>
                <w:ilvl w:val="0"/>
                <w:numId w:val="44"/>
              </w:numPr>
              <w:ind w:left="459" w:hanging="357"/>
              <w:rPr>
                <w:lang w:val="fr-CH"/>
              </w:rPr>
            </w:pPr>
            <w:r w:rsidRPr="00AD3878">
              <w:rPr>
                <w:i/>
                <w:lang w:val="fr-CH"/>
              </w:rPr>
              <w:t>Équilibre entre les surfaces fermées et les surfaces ajourées des façades.</w:t>
            </w:r>
          </w:p>
          <w:p w:rsidR="00AD3878" w:rsidRPr="00AD3878" w:rsidRDefault="00AD3878" w:rsidP="00AD3878">
            <w:pPr>
              <w:pStyle w:val="Kleinschrift"/>
              <w:rPr>
                <w:lang w:val="fr-CH"/>
              </w:rPr>
            </w:pPr>
          </w:p>
          <w:p w:rsidR="00984323" w:rsidRPr="00AD3878" w:rsidRDefault="00AD3878" w:rsidP="00AD3878">
            <w:pPr>
              <w:pStyle w:val="Kleinschrift"/>
              <w:rPr>
                <w:lang w:val="fr-CH"/>
              </w:rPr>
            </w:pPr>
            <w:r w:rsidRPr="00AD3878">
              <w:rPr>
                <w:lang w:val="fr-CH"/>
              </w:rPr>
              <w:t>Les possibilités d’octroi d’une plus grande marge de manœuvre au sens de l’article 418 sont réservées.</w:t>
            </w:r>
          </w:p>
        </w:tc>
      </w:tr>
      <w:tr w:rsidR="00984323" w:rsidRPr="0033528F" w:rsidTr="00984323">
        <w:tblPrEx>
          <w:tblLook w:val="00A0" w:firstRow="1" w:lastRow="0" w:firstColumn="1" w:lastColumn="0" w:noHBand="0" w:noVBand="0"/>
        </w:tblPrEx>
        <w:trPr>
          <w:cantSplit/>
          <w:trHeight w:val="270"/>
        </w:trPr>
        <w:tc>
          <w:tcPr>
            <w:tcW w:w="2217" w:type="dxa"/>
            <w:vMerge/>
            <w:shd w:val="clear" w:color="auto" w:fill="D8DCDE"/>
          </w:tcPr>
          <w:p w:rsidR="00984323" w:rsidRPr="00AD3878" w:rsidRDefault="00984323" w:rsidP="00984323">
            <w:pPr>
              <w:rPr>
                <w:b/>
                <w:lang w:val="fr-CH"/>
              </w:rPr>
            </w:pPr>
          </w:p>
        </w:tc>
        <w:tc>
          <w:tcPr>
            <w:tcW w:w="370" w:type="dxa"/>
            <w:vMerge/>
            <w:shd w:val="clear" w:color="auto" w:fill="D8DCDE"/>
          </w:tcPr>
          <w:p w:rsidR="00984323" w:rsidRPr="00AD3878" w:rsidRDefault="00984323" w:rsidP="00984323">
            <w:pPr>
              <w:rPr>
                <w:lang w:val="fr-CH"/>
              </w:rPr>
            </w:pPr>
          </w:p>
        </w:tc>
        <w:tc>
          <w:tcPr>
            <w:tcW w:w="718" w:type="dxa"/>
            <w:vMerge/>
            <w:shd w:val="clear" w:color="auto" w:fill="D8DCDE"/>
          </w:tcPr>
          <w:p w:rsidR="00984323" w:rsidRPr="00AD3878" w:rsidRDefault="00984323" w:rsidP="00984323">
            <w:pPr>
              <w:rPr>
                <w:b/>
                <w:lang w:val="fr-CH"/>
              </w:rPr>
            </w:pPr>
          </w:p>
        </w:tc>
        <w:tc>
          <w:tcPr>
            <w:tcW w:w="552" w:type="dxa"/>
            <w:gridSpan w:val="2"/>
            <w:vMerge/>
            <w:shd w:val="clear" w:color="auto" w:fill="D8DCDE"/>
          </w:tcPr>
          <w:p w:rsidR="00984323" w:rsidRPr="00AD3878" w:rsidRDefault="00984323" w:rsidP="00984323">
            <w:pPr>
              <w:rPr>
                <w:lang w:val="fr-CH"/>
              </w:rPr>
            </w:pPr>
          </w:p>
        </w:tc>
        <w:tc>
          <w:tcPr>
            <w:tcW w:w="5218" w:type="dxa"/>
            <w:gridSpan w:val="27"/>
            <w:vMerge/>
            <w:shd w:val="clear" w:color="auto" w:fill="D8DCDE"/>
          </w:tcPr>
          <w:p w:rsidR="00984323" w:rsidRPr="00AD3878" w:rsidRDefault="00984323" w:rsidP="00984323">
            <w:pPr>
              <w:rPr>
                <w:lang w:val="fr-CH"/>
              </w:rPr>
            </w:pPr>
          </w:p>
        </w:tc>
        <w:tc>
          <w:tcPr>
            <w:tcW w:w="424" w:type="dxa"/>
            <w:vMerge/>
          </w:tcPr>
          <w:p w:rsidR="00984323" w:rsidRPr="00AD3878" w:rsidRDefault="00984323" w:rsidP="00984323">
            <w:pPr>
              <w:rPr>
                <w:lang w:val="fr-CH"/>
              </w:rPr>
            </w:pPr>
          </w:p>
        </w:tc>
        <w:tc>
          <w:tcPr>
            <w:tcW w:w="5146" w:type="dxa"/>
            <w:gridSpan w:val="6"/>
            <w:vMerge/>
          </w:tcPr>
          <w:p w:rsidR="00984323" w:rsidRPr="00AD3878"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70"/>
        </w:trPr>
        <w:tc>
          <w:tcPr>
            <w:tcW w:w="2217" w:type="dxa"/>
            <w:vMerge/>
            <w:shd w:val="clear" w:color="auto" w:fill="D8DCDE"/>
          </w:tcPr>
          <w:p w:rsidR="00984323" w:rsidRPr="00AD3878" w:rsidRDefault="00984323" w:rsidP="00984323">
            <w:pPr>
              <w:rPr>
                <w:b/>
                <w:lang w:val="fr-CH"/>
              </w:rPr>
            </w:pPr>
          </w:p>
        </w:tc>
        <w:tc>
          <w:tcPr>
            <w:tcW w:w="370" w:type="dxa"/>
            <w:vMerge/>
            <w:shd w:val="clear" w:color="auto" w:fill="D8DCDE"/>
          </w:tcPr>
          <w:p w:rsidR="00984323" w:rsidRPr="00AD3878" w:rsidRDefault="00984323" w:rsidP="00984323">
            <w:pPr>
              <w:rPr>
                <w:lang w:val="fr-CH"/>
              </w:rPr>
            </w:pPr>
          </w:p>
        </w:tc>
        <w:tc>
          <w:tcPr>
            <w:tcW w:w="718" w:type="dxa"/>
            <w:vMerge/>
            <w:shd w:val="clear" w:color="auto" w:fill="D8DCDE"/>
          </w:tcPr>
          <w:p w:rsidR="00984323" w:rsidRPr="00AD3878" w:rsidRDefault="00984323" w:rsidP="00984323">
            <w:pPr>
              <w:rPr>
                <w:b/>
                <w:lang w:val="fr-CH"/>
              </w:rPr>
            </w:pPr>
          </w:p>
        </w:tc>
        <w:tc>
          <w:tcPr>
            <w:tcW w:w="552" w:type="dxa"/>
            <w:gridSpan w:val="2"/>
            <w:vMerge/>
            <w:shd w:val="clear" w:color="auto" w:fill="D8DCDE"/>
          </w:tcPr>
          <w:p w:rsidR="00984323" w:rsidRPr="00AD3878" w:rsidRDefault="00984323" w:rsidP="00984323">
            <w:pPr>
              <w:rPr>
                <w:lang w:val="fr-CH"/>
              </w:rPr>
            </w:pPr>
          </w:p>
        </w:tc>
        <w:tc>
          <w:tcPr>
            <w:tcW w:w="5218" w:type="dxa"/>
            <w:gridSpan w:val="27"/>
            <w:vMerge/>
            <w:shd w:val="clear" w:color="auto" w:fill="D8DCDE"/>
          </w:tcPr>
          <w:p w:rsidR="00984323" w:rsidRPr="00AD3878" w:rsidRDefault="00984323" w:rsidP="00984323">
            <w:pPr>
              <w:rPr>
                <w:lang w:val="fr-CH"/>
              </w:rPr>
            </w:pPr>
          </w:p>
        </w:tc>
        <w:tc>
          <w:tcPr>
            <w:tcW w:w="424" w:type="dxa"/>
            <w:vMerge/>
          </w:tcPr>
          <w:p w:rsidR="00984323" w:rsidRPr="00AD3878" w:rsidRDefault="00984323" w:rsidP="00984323">
            <w:pPr>
              <w:rPr>
                <w:lang w:val="fr-CH"/>
              </w:rPr>
            </w:pPr>
          </w:p>
        </w:tc>
        <w:tc>
          <w:tcPr>
            <w:tcW w:w="5146" w:type="dxa"/>
            <w:gridSpan w:val="6"/>
            <w:vMerge/>
          </w:tcPr>
          <w:p w:rsidR="00984323" w:rsidRPr="00AD3878"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AD3878" w:rsidRDefault="00984323" w:rsidP="00984323">
            <w:pPr>
              <w:rPr>
                <w:b/>
                <w:lang w:val="fr-CH"/>
              </w:rPr>
            </w:pPr>
          </w:p>
        </w:tc>
        <w:tc>
          <w:tcPr>
            <w:tcW w:w="370" w:type="dxa"/>
            <w:shd w:val="clear" w:color="auto" w:fill="D8DCDE"/>
          </w:tcPr>
          <w:p w:rsidR="00984323" w:rsidRPr="00AD3878" w:rsidRDefault="00984323" w:rsidP="00984323">
            <w:pPr>
              <w:rPr>
                <w:lang w:val="fr-CH"/>
              </w:rPr>
            </w:pPr>
          </w:p>
        </w:tc>
        <w:tc>
          <w:tcPr>
            <w:tcW w:w="718" w:type="dxa"/>
            <w:shd w:val="clear" w:color="auto" w:fill="D8DCDE"/>
          </w:tcPr>
          <w:p w:rsidR="00984323" w:rsidRPr="00AD3878" w:rsidRDefault="00984323" w:rsidP="00984323">
            <w:pPr>
              <w:rPr>
                <w:b/>
                <w:lang w:val="fr-CH"/>
              </w:rPr>
            </w:pPr>
          </w:p>
        </w:tc>
        <w:tc>
          <w:tcPr>
            <w:tcW w:w="552" w:type="dxa"/>
            <w:gridSpan w:val="2"/>
            <w:shd w:val="clear" w:color="auto" w:fill="D8DCDE"/>
          </w:tcPr>
          <w:p w:rsidR="00984323" w:rsidRPr="00AD3878" w:rsidRDefault="00984323" w:rsidP="00984323">
            <w:pPr>
              <w:rPr>
                <w:lang w:val="fr-CH"/>
              </w:rPr>
            </w:pPr>
          </w:p>
        </w:tc>
        <w:tc>
          <w:tcPr>
            <w:tcW w:w="5218" w:type="dxa"/>
            <w:gridSpan w:val="27"/>
            <w:shd w:val="clear" w:color="auto" w:fill="D8DCDE"/>
          </w:tcPr>
          <w:p w:rsidR="00984323" w:rsidRPr="00AD3878" w:rsidRDefault="00984323" w:rsidP="00984323">
            <w:pPr>
              <w:rPr>
                <w:lang w:val="fr-CH"/>
              </w:rPr>
            </w:pPr>
          </w:p>
        </w:tc>
        <w:tc>
          <w:tcPr>
            <w:tcW w:w="424" w:type="dxa"/>
          </w:tcPr>
          <w:p w:rsidR="00984323" w:rsidRPr="00AD3878" w:rsidRDefault="00984323" w:rsidP="00984323">
            <w:pPr>
              <w:rPr>
                <w:lang w:val="fr-CH"/>
              </w:rPr>
            </w:pPr>
          </w:p>
        </w:tc>
        <w:tc>
          <w:tcPr>
            <w:tcW w:w="5146" w:type="dxa"/>
            <w:gridSpan w:val="6"/>
          </w:tcPr>
          <w:p w:rsidR="00984323" w:rsidRPr="00AD3878"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EC32B3" w:rsidRDefault="00AD3878" w:rsidP="00984323">
            <w:pPr>
              <w:rPr>
                <w:b/>
                <w:lang w:val="fr-CH"/>
              </w:rPr>
            </w:pPr>
            <w:bookmarkStart w:id="223" w:name="_Toc144810514"/>
            <w:r w:rsidRPr="00AD3878">
              <w:rPr>
                <w:b/>
                <w:lang w:val="fr-CH"/>
              </w:rPr>
              <w:t>Aménagement des toitures</w:t>
            </w:r>
            <w:bookmarkEnd w:id="223"/>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bookmarkStart w:id="224" w:name="_Toc522947490"/>
            <w:bookmarkStart w:id="225" w:name="_Toc525557599"/>
            <w:bookmarkStart w:id="226" w:name="_Toc532373118"/>
            <w:bookmarkStart w:id="227" w:name="_Toc532609461"/>
            <w:bookmarkStart w:id="228" w:name="_Toc1549313"/>
            <w:bookmarkStart w:id="229" w:name="_Toc2068496"/>
            <w:bookmarkStart w:id="230" w:name="_Toc134952794"/>
            <w:r w:rsidRPr="00EC32B3">
              <w:rPr>
                <w:b/>
                <w:lang w:val="fr-CH"/>
              </w:rPr>
              <w:t>414</w:t>
            </w:r>
            <w:bookmarkEnd w:id="224"/>
            <w:bookmarkEnd w:id="225"/>
            <w:bookmarkEnd w:id="226"/>
            <w:bookmarkEnd w:id="227"/>
            <w:bookmarkEnd w:id="228"/>
            <w:bookmarkEnd w:id="229"/>
            <w:bookmarkEnd w:id="230"/>
          </w:p>
        </w:tc>
        <w:tc>
          <w:tcPr>
            <w:tcW w:w="552" w:type="dxa"/>
            <w:gridSpan w:val="2"/>
            <w:shd w:val="clear" w:color="auto" w:fill="D8DCDE"/>
          </w:tcPr>
          <w:p w:rsidR="00984323" w:rsidRPr="00EC32B3" w:rsidRDefault="00984323" w:rsidP="00984323">
            <w:pPr>
              <w:rPr>
                <w:lang w:val="fr-CH"/>
              </w:rPr>
            </w:pPr>
            <w:r w:rsidRPr="00EC32B3">
              <w:rPr>
                <w:lang w:val="fr-CH"/>
              </w:rPr>
              <w:t>1</w:t>
            </w:r>
          </w:p>
        </w:tc>
        <w:tc>
          <w:tcPr>
            <w:tcW w:w="5218" w:type="dxa"/>
            <w:gridSpan w:val="27"/>
            <w:shd w:val="clear" w:color="auto" w:fill="D8DCDE"/>
          </w:tcPr>
          <w:p w:rsidR="00984323" w:rsidRPr="00AD3878" w:rsidRDefault="00AD3878" w:rsidP="00984323">
            <w:pPr>
              <w:rPr>
                <w:lang w:val="fr-CH"/>
              </w:rPr>
            </w:pPr>
            <w:r w:rsidRPr="00AD3878">
              <w:rPr>
                <w:lang w:val="fr-CH"/>
              </w:rPr>
              <w:t>L’aménagement des toitures tient compte des éléments distinctifs traditionnels ou prédominants qui marquent l’aspect de la rue, du quartier ou du site.</w:t>
            </w:r>
          </w:p>
        </w:tc>
        <w:tc>
          <w:tcPr>
            <w:tcW w:w="424" w:type="dxa"/>
          </w:tcPr>
          <w:p w:rsidR="00984323" w:rsidRPr="00AD3878" w:rsidRDefault="00984323" w:rsidP="00984323">
            <w:pPr>
              <w:rPr>
                <w:lang w:val="fr-CH"/>
              </w:rPr>
            </w:pPr>
          </w:p>
        </w:tc>
        <w:tc>
          <w:tcPr>
            <w:tcW w:w="5146" w:type="dxa"/>
            <w:gridSpan w:val="6"/>
          </w:tcPr>
          <w:p w:rsidR="002A7FE2" w:rsidRDefault="002A7FE2" w:rsidP="002A7FE2">
            <w:pPr>
              <w:pStyle w:val="Kleinschrift"/>
              <w:rPr>
                <w:i/>
                <w:lang w:val="fr-CH"/>
              </w:rPr>
            </w:pPr>
            <w:r w:rsidRPr="002A7FE2">
              <w:rPr>
                <w:i/>
                <w:lang w:val="fr-CH"/>
              </w:rPr>
              <w:t>Dans les secteurs encore largement libres de constructions, il convient de tenir compte des éléments distinctifs «traditionnels», et dans les secteurs déjà passablement bâtis, des éléments distinctifs «prédominants» qui marquent de manière positive l’aspect de la rue, du quartier ou du site.</w:t>
            </w:r>
          </w:p>
          <w:p w:rsidR="002A7FE2" w:rsidRPr="002A7FE2" w:rsidRDefault="002A7FE2" w:rsidP="002A7FE2">
            <w:pPr>
              <w:pStyle w:val="Kleinschrift"/>
              <w:rPr>
                <w:i/>
                <w:lang w:val="fr-CH"/>
              </w:rPr>
            </w:pPr>
          </w:p>
          <w:p w:rsidR="002A7FE2" w:rsidRPr="002A7FE2" w:rsidRDefault="002A7FE2" w:rsidP="002A7FE2">
            <w:pPr>
              <w:pStyle w:val="Kleinschrift"/>
              <w:rPr>
                <w:i/>
                <w:lang w:val="fr-CH"/>
              </w:rPr>
            </w:pPr>
            <w:r w:rsidRPr="002A7FE2">
              <w:rPr>
                <w:i/>
                <w:lang w:val="fr-CH"/>
              </w:rPr>
              <w:t>Exemples:</w:t>
            </w:r>
          </w:p>
          <w:p w:rsidR="002A7FE2" w:rsidRPr="002A7FE2" w:rsidRDefault="002A7FE2" w:rsidP="00981FCC">
            <w:pPr>
              <w:pStyle w:val="Kleinschrift"/>
              <w:numPr>
                <w:ilvl w:val="0"/>
                <w:numId w:val="45"/>
              </w:numPr>
              <w:ind w:left="459" w:hanging="357"/>
              <w:rPr>
                <w:i/>
                <w:lang w:val="fr-CH"/>
              </w:rPr>
            </w:pPr>
            <w:r w:rsidRPr="002A7FE2">
              <w:rPr>
                <w:i/>
                <w:lang w:val="fr-CH"/>
              </w:rPr>
              <w:t>Toits à deux pans de même pente (entre 20 et 40°), sans superstructures ni incisions.</w:t>
            </w:r>
          </w:p>
          <w:p w:rsidR="002A7FE2" w:rsidRPr="002A7FE2" w:rsidRDefault="002A7FE2" w:rsidP="00981FCC">
            <w:pPr>
              <w:pStyle w:val="Kleinschrift"/>
              <w:numPr>
                <w:ilvl w:val="0"/>
                <w:numId w:val="45"/>
              </w:numPr>
              <w:ind w:left="459" w:hanging="357"/>
              <w:rPr>
                <w:i/>
                <w:lang w:val="fr-CH"/>
              </w:rPr>
            </w:pPr>
            <w:r w:rsidRPr="002A7FE2">
              <w:rPr>
                <w:i/>
                <w:lang w:val="fr-CH"/>
              </w:rPr>
              <w:t>Avant-toits sur tous les côtés, bien proportionnés par rapport à la surface de la toiture et la hauteur des façades.</w:t>
            </w:r>
          </w:p>
          <w:p w:rsidR="002A7FE2" w:rsidRPr="002A7FE2" w:rsidRDefault="002A7FE2" w:rsidP="00981FCC">
            <w:pPr>
              <w:pStyle w:val="Kleinschrift"/>
              <w:numPr>
                <w:ilvl w:val="0"/>
                <w:numId w:val="45"/>
              </w:numPr>
              <w:ind w:left="459" w:hanging="357"/>
              <w:rPr>
                <w:i/>
                <w:lang w:val="fr-CH"/>
              </w:rPr>
            </w:pPr>
            <w:r w:rsidRPr="002A7FE2">
              <w:rPr>
                <w:i/>
                <w:lang w:val="fr-CH"/>
              </w:rPr>
              <w:t>Dans la zone d’habitation H3: toits plats avec attique.</w:t>
            </w:r>
          </w:p>
          <w:p w:rsidR="002A7FE2" w:rsidRPr="002A7FE2" w:rsidRDefault="002A7FE2" w:rsidP="002A7FE2">
            <w:pPr>
              <w:pStyle w:val="Kleinschrift"/>
              <w:rPr>
                <w:i/>
                <w:lang w:val="fr-CH"/>
              </w:rPr>
            </w:pPr>
          </w:p>
          <w:p w:rsidR="00984323" w:rsidRPr="002A7FE2" w:rsidRDefault="002A7FE2" w:rsidP="002A7FE2">
            <w:pPr>
              <w:pStyle w:val="Kleinschrift"/>
              <w:rPr>
                <w:i/>
                <w:lang w:val="fr-CH"/>
              </w:rPr>
            </w:pPr>
            <w:r w:rsidRPr="002A7FE2">
              <w:rPr>
                <w:i/>
                <w:lang w:val="fr-CH"/>
              </w:rPr>
              <w:t>Au sujet des capteurs solaires et photovoltaïques, cf. également l’article 6 DPC et les directives cantonales (de l’OACOT et de l’OEE) mentionnées par cet article.</w:t>
            </w: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2A7FE2" w:rsidRDefault="00984323" w:rsidP="00984323">
            <w:pPr>
              <w:rPr>
                <w:b/>
                <w:lang w:val="fr-CH"/>
              </w:rPr>
            </w:pPr>
          </w:p>
        </w:tc>
        <w:tc>
          <w:tcPr>
            <w:tcW w:w="370" w:type="dxa"/>
            <w:shd w:val="clear" w:color="auto" w:fill="D8DCDE"/>
          </w:tcPr>
          <w:p w:rsidR="00984323" w:rsidRPr="002A7FE2" w:rsidRDefault="00984323" w:rsidP="00984323">
            <w:pPr>
              <w:rPr>
                <w:lang w:val="fr-CH"/>
              </w:rPr>
            </w:pPr>
          </w:p>
        </w:tc>
        <w:tc>
          <w:tcPr>
            <w:tcW w:w="718" w:type="dxa"/>
            <w:shd w:val="clear" w:color="auto" w:fill="D8DCDE"/>
          </w:tcPr>
          <w:p w:rsidR="00984323" w:rsidRPr="002A7FE2" w:rsidRDefault="00984323" w:rsidP="00984323">
            <w:pPr>
              <w:rPr>
                <w:b/>
                <w:lang w:val="fr-CH"/>
              </w:rPr>
            </w:pPr>
          </w:p>
        </w:tc>
        <w:tc>
          <w:tcPr>
            <w:tcW w:w="552" w:type="dxa"/>
            <w:gridSpan w:val="2"/>
            <w:shd w:val="clear" w:color="auto" w:fill="D8DCDE"/>
          </w:tcPr>
          <w:p w:rsidR="00984323" w:rsidRPr="002A7FE2" w:rsidRDefault="00984323" w:rsidP="00984323">
            <w:pPr>
              <w:rPr>
                <w:lang w:val="fr-CH"/>
              </w:rPr>
            </w:pPr>
          </w:p>
        </w:tc>
        <w:tc>
          <w:tcPr>
            <w:tcW w:w="5218" w:type="dxa"/>
            <w:gridSpan w:val="27"/>
            <w:shd w:val="clear" w:color="auto" w:fill="D8DCDE"/>
          </w:tcPr>
          <w:p w:rsidR="00984323" w:rsidRPr="002A7FE2" w:rsidRDefault="00984323" w:rsidP="00984323">
            <w:pPr>
              <w:rPr>
                <w:lang w:val="fr-CH"/>
              </w:rPr>
            </w:pPr>
          </w:p>
        </w:tc>
        <w:tc>
          <w:tcPr>
            <w:tcW w:w="424" w:type="dxa"/>
          </w:tcPr>
          <w:p w:rsidR="00984323" w:rsidRPr="002A7FE2" w:rsidRDefault="00984323" w:rsidP="00984323">
            <w:pPr>
              <w:rPr>
                <w:lang w:val="fr-CH"/>
              </w:rPr>
            </w:pPr>
          </w:p>
        </w:tc>
        <w:tc>
          <w:tcPr>
            <w:tcW w:w="5146" w:type="dxa"/>
            <w:gridSpan w:val="6"/>
          </w:tcPr>
          <w:p w:rsidR="00984323" w:rsidRPr="002A7FE2"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2A7FE2" w:rsidRDefault="00984323" w:rsidP="00984323">
            <w:pPr>
              <w:rPr>
                <w:b/>
                <w:lang w:val="fr-CH"/>
              </w:rPr>
            </w:pPr>
          </w:p>
        </w:tc>
        <w:tc>
          <w:tcPr>
            <w:tcW w:w="370" w:type="dxa"/>
            <w:shd w:val="clear" w:color="auto" w:fill="D8DCDE"/>
          </w:tcPr>
          <w:p w:rsidR="00984323" w:rsidRPr="002A7FE2" w:rsidRDefault="00984323" w:rsidP="00984323">
            <w:pPr>
              <w:rPr>
                <w:lang w:val="fr-CH"/>
              </w:rPr>
            </w:pPr>
          </w:p>
        </w:tc>
        <w:tc>
          <w:tcPr>
            <w:tcW w:w="718" w:type="dxa"/>
            <w:shd w:val="clear" w:color="auto" w:fill="D8DCDE"/>
          </w:tcPr>
          <w:p w:rsidR="00984323" w:rsidRPr="002A7FE2"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2</w:t>
            </w:r>
          </w:p>
        </w:tc>
        <w:tc>
          <w:tcPr>
            <w:tcW w:w="5218" w:type="dxa"/>
            <w:gridSpan w:val="27"/>
            <w:shd w:val="clear" w:color="auto" w:fill="D8DCDE"/>
          </w:tcPr>
          <w:p w:rsidR="00984323" w:rsidRPr="00EC32B3" w:rsidRDefault="002A7FE2" w:rsidP="00984323">
            <w:pPr>
              <w:rPr>
                <w:lang w:val="fr-CH"/>
              </w:rPr>
            </w:pPr>
            <w:r w:rsidRPr="002A7FE2">
              <w:rPr>
                <w:lang w:val="fr-CH"/>
              </w:rPr>
              <w:t xml:space="preserve">Une seule rangée de superstructures, d’incisions et de tabatières peut être aménagée dans la partie inférieure de la toiture. Sa largeur totale ne doit pas dépasser </w:t>
            </w:r>
            <w:r w:rsidRPr="002A7FE2">
              <w:rPr>
                <w:i/>
                <w:lang w:val="fr-CH"/>
              </w:rPr>
              <w:t>30 %</w:t>
            </w:r>
            <w:r w:rsidRPr="002A7FE2">
              <w:rPr>
                <w:lang w:val="fr-CH"/>
              </w:rPr>
              <w:t xml:space="preserve"> de la façade située en dessous.’</w:t>
            </w:r>
          </w:p>
        </w:tc>
        <w:tc>
          <w:tcPr>
            <w:tcW w:w="424" w:type="dxa"/>
          </w:tcPr>
          <w:p w:rsidR="00984323" w:rsidRPr="00EC32B3" w:rsidRDefault="00984323" w:rsidP="00984323">
            <w:pPr>
              <w:rPr>
                <w:lang w:val="fr-CH"/>
              </w:rPr>
            </w:pPr>
          </w:p>
        </w:tc>
        <w:tc>
          <w:tcPr>
            <w:tcW w:w="5146" w:type="dxa"/>
            <w:gridSpan w:val="6"/>
          </w:tcPr>
          <w:p w:rsidR="00984323" w:rsidRPr="002A7FE2" w:rsidRDefault="002A7FE2" w:rsidP="00984323">
            <w:pPr>
              <w:pStyle w:val="Kleinschrift"/>
              <w:rPr>
                <w:lang w:val="fr-CH"/>
              </w:rPr>
            </w:pPr>
            <w:r w:rsidRPr="002A7FE2">
              <w:rPr>
                <w:lang w:val="fr-CH"/>
              </w:rPr>
              <w:t>Cette disposition évite la superposition de plusieurs rangées d’ouvertures dans la toiture qui conférerait à cette dernière un aspect mouvementé. Les combles et les galeries peuvent être éclairés par des fenêtres aménagées dans les pignons ou le faîte. L’établissement d’une distance minimale à respecter entre la superstructure de toit et les lignes de faîte, d’arête et de chéneau peut permettre d’atténuer l’</w:t>
            </w:r>
            <w:r>
              <w:rPr>
                <w:lang w:val="fr-CH"/>
              </w:rPr>
              <w:t>impact visuel des toitures.</w:t>
            </w: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2A7FE2" w:rsidRDefault="00984323" w:rsidP="00984323">
            <w:pPr>
              <w:rPr>
                <w:b/>
                <w:lang w:val="fr-CH"/>
              </w:rPr>
            </w:pPr>
          </w:p>
        </w:tc>
        <w:tc>
          <w:tcPr>
            <w:tcW w:w="370" w:type="dxa"/>
            <w:shd w:val="clear" w:color="auto" w:fill="D8DCDE"/>
          </w:tcPr>
          <w:p w:rsidR="00984323" w:rsidRPr="002A7FE2" w:rsidRDefault="00984323" w:rsidP="00984323">
            <w:pPr>
              <w:rPr>
                <w:lang w:val="fr-CH"/>
              </w:rPr>
            </w:pPr>
          </w:p>
        </w:tc>
        <w:tc>
          <w:tcPr>
            <w:tcW w:w="718" w:type="dxa"/>
            <w:shd w:val="clear" w:color="auto" w:fill="D8DCDE"/>
          </w:tcPr>
          <w:p w:rsidR="00984323" w:rsidRPr="002A7FE2" w:rsidRDefault="00984323" w:rsidP="00984323">
            <w:pPr>
              <w:rPr>
                <w:b/>
                <w:lang w:val="fr-CH"/>
              </w:rPr>
            </w:pPr>
          </w:p>
        </w:tc>
        <w:tc>
          <w:tcPr>
            <w:tcW w:w="552" w:type="dxa"/>
            <w:gridSpan w:val="2"/>
            <w:shd w:val="clear" w:color="auto" w:fill="D8DCDE"/>
          </w:tcPr>
          <w:p w:rsidR="00984323" w:rsidRPr="002A7FE2" w:rsidRDefault="00984323" w:rsidP="00984323">
            <w:pPr>
              <w:rPr>
                <w:lang w:val="fr-CH"/>
              </w:rPr>
            </w:pPr>
          </w:p>
        </w:tc>
        <w:tc>
          <w:tcPr>
            <w:tcW w:w="5218" w:type="dxa"/>
            <w:gridSpan w:val="27"/>
            <w:shd w:val="clear" w:color="auto" w:fill="D8DCDE"/>
          </w:tcPr>
          <w:p w:rsidR="00984323" w:rsidRPr="002A7FE2" w:rsidRDefault="00984323" w:rsidP="00984323">
            <w:pPr>
              <w:rPr>
                <w:lang w:val="fr-CH"/>
              </w:rPr>
            </w:pPr>
          </w:p>
        </w:tc>
        <w:tc>
          <w:tcPr>
            <w:tcW w:w="424" w:type="dxa"/>
          </w:tcPr>
          <w:p w:rsidR="00984323" w:rsidRPr="002A7FE2" w:rsidRDefault="00984323" w:rsidP="00984323">
            <w:pPr>
              <w:rPr>
                <w:lang w:val="fr-CH"/>
              </w:rPr>
            </w:pPr>
          </w:p>
        </w:tc>
        <w:tc>
          <w:tcPr>
            <w:tcW w:w="5146" w:type="dxa"/>
            <w:gridSpan w:val="6"/>
          </w:tcPr>
          <w:p w:rsidR="00984323" w:rsidRPr="002A7FE2"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2A7FE2" w:rsidRDefault="00984323" w:rsidP="00984323">
            <w:pPr>
              <w:rPr>
                <w:b/>
                <w:lang w:val="fr-CH"/>
              </w:rPr>
            </w:pPr>
          </w:p>
        </w:tc>
        <w:tc>
          <w:tcPr>
            <w:tcW w:w="370" w:type="dxa"/>
            <w:shd w:val="clear" w:color="auto" w:fill="D8DCDE"/>
          </w:tcPr>
          <w:p w:rsidR="00984323" w:rsidRPr="002A7FE2" w:rsidRDefault="00984323" w:rsidP="00984323">
            <w:pPr>
              <w:rPr>
                <w:lang w:val="fr-CH"/>
              </w:rPr>
            </w:pPr>
          </w:p>
        </w:tc>
        <w:tc>
          <w:tcPr>
            <w:tcW w:w="718" w:type="dxa"/>
            <w:shd w:val="clear" w:color="auto" w:fill="D8DCDE"/>
          </w:tcPr>
          <w:p w:rsidR="00984323" w:rsidRPr="002A7FE2"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3</w:t>
            </w:r>
          </w:p>
        </w:tc>
        <w:tc>
          <w:tcPr>
            <w:tcW w:w="5218" w:type="dxa"/>
            <w:gridSpan w:val="27"/>
            <w:shd w:val="clear" w:color="auto" w:fill="D8DCDE"/>
          </w:tcPr>
          <w:p w:rsidR="00984323" w:rsidRPr="002A7FE2" w:rsidRDefault="002A7FE2" w:rsidP="00984323">
            <w:pPr>
              <w:rPr>
                <w:lang w:val="fr-CH"/>
              </w:rPr>
            </w:pPr>
            <w:r w:rsidRPr="002A7FE2">
              <w:rPr>
                <w:lang w:val="fr-CH"/>
              </w:rPr>
              <w:t xml:space="preserve">Les jours à plomb aménagés dans le faîte doivent être soigneusement intégrés dans la toiture. Leur surface ne doit pas dépasser </w:t>
            </w:r>
            <w:r w:rsidRPr="002A7FE2">
              <w:rPr>
                <w:i/>
                <w:lang w:val="fr-CH"/>
              </w:rPr>
              <w:t>10 %</w:t>
            </w:r>
            <w:r w:rsidRPr="002A7FE2">
              <w:rPr>
                <w:lang w:val="fr-CH"/>
              </w:rPr>
              <w:t xml:space="preserve"> de la surface du pan de toiture concerné.</w:t>
            </w:r>
          </w:p>
        </w:tc>
        <w:tc>
          <w:tcPr>
            <w:tcW w:w="424" w:type="dxa"/>
          </w:tcPr>
          <w:p w:rsidR="00984323" w:rsidRPr="002A7FE2" w:rsidRDefault="00984323" w:rsidP="00984323">
            <w:pPr>
              <w:rPr>
                <w:lang w:val="fr-CH"/>
              </w:rPr>
            </w:pPr>
          </w:p>
        </w:tc>
        <w:tc>
          <w:tcPr>
            <w:tcW w:w="5146" w:type="dxa"/>
            <w:gridSpan w:val="6"/>
          </w:tcPr>
          <w:p w:rsidR="002A7FE2" w:rsidRPr="002A7FE2" w:rsidRDefault="002A7FE2" w:rsidP="002A7FE2">
            <w:pPr>
              <w:pStyle w:val="Kleinschrift"/>
              <w:rPr>
                <w:lang w:val="fr-CH"/>
              </w:rPr>
            </w:pPr>
            <w:r w:rsidRPr="002A7FE2">
              <w:rPr>
                <w:lang w:val="fr-CH"/>
              </w:rPr>
              <w:t xml:space="preserve">Les jours à plomb aménagés dans le faîte permettent d’éclairer de grands combles et des cages d’escalier intérieures. </w:t>
            </w:r>
          </w:p>
          <w:p w:rsidR="002A7FE2" w:rsidRPr="002A7FE2" w:rsidRDefault="002A7FE2" w:rsidP="002A7FE2">
            <w:pPr>
              <w:pStyle w:val="Kleinschrift"/>
              <w:rPr>
                <w:lang w:val="fr-CH"/>
              </w:rPr>
            </w:pPr>
          </w:p>
          <w:p w:rsidR="00984323" w:rsidRPr="002A7FE2" w:rsidRDefault="002A7FE2" w:rsidP="002A7FE2">
            <w:pPr>
              <w:pStyle w:val="Kleinschrift"/>
              <w:rPr>
                <w:lang w:val="fr-CH"/>
              </w:rPr>
            </w:pPr>
            <w:r w:rsidRPr="002A7FE2">
              <w:rPr>
                <w:lang w:val="fr-CH"/>
              </w:rPr>
              <w:t>Les possibilités d’octroi d’une plus grande marge de manœuvre au sens de l’article 418 sont réservées.</w:t>
            </w: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2A7FE2" w:rsidRDefault="00984323" w:rsidP="00984323">
            <w:pPr>
              <w:rPr>
                <w:b/>
                <w:lang w:val="fr-CH"/>
              </w:rPr>
            </w:pPr>
          </w:p>
        </w:tc>
        <w:tc>
          <w:tcPr>
            <w:tcW w:w="370" w:type="dxa"/>
            <w:shd w:val="clear" w:color="auto" w:fill="D8DCDE"/>
          </w:tcPr>
          <w:p w:rsidR="00984323" w:rsidRPr="002A7FE2" w:rsidRDefault="00984323" w:rsidP="00984323">
            <w:pPr>
              <w:rPr>
                <w:lang w:val="fr-CH"/>
              </w:rPr>
            </w:pPr>
          </w:p>
        </w:tc>
        <w:tc>
          <w:tcPr>
            <w:tcW w:w="718" w:type="dxa"/>
            <w:shd w:val="clear" w:color="auto" w:fill="D8DCDE"/>
          </w:tcPr>
          <w:p w:rsidR="00984323" w:rsidRPr="002A7FE2" w:rsidRDefault="00984323" w:rsidP="00984323">
            <w:pPr>
              <w:rPr>
                <w:b/>
                <w:lang w:val="fr-CH"/>
              </w:rPr>
            </w:pPr>
          </w:p>
        </w:tc>
        <w:tc>
          <w:tcPr>
            <w:tcW w:w="552" w:type="dxa"/>
            <w:gridSpan w:val="2"/>
            <w:shd w:val="clear" w:color="auto" w:fill="D8DCDE"/>
          </w:tcPr>
          <w:p w:rsidR="00984323" w:rsidRPr="002A7FE2" w:rsidRDefault="00984323" w:rsidP="00984323">
            <w:pPr>
              <w:rPr>
                <w:lang w:val="fr-CH"/>
              </w:rPr>
            </w:pPr>
          </w:p>
        </w:tc>
        <w:tc>
          <w:tcPr>
            <w:tcW w:w="5218" w:type="dxa"/>
            <w:gridSpan w:val="27"/>
            <w:shd w:val="clear" w:color="auto" w:fill="D8DCDE"/>
          </w:tcPr>
          <w:p w:rsidR="00984323" w:rsidRPr="002A7FE2" w:rsidRDefault="00984323" w:rsidP="00984323">
            <w:pPr>
              <w:rPr>
                <w:lang w:val="fr-CH"/>
              </w:rPr>
            </w:pPr>
          </w:p>
        </w:tc>
        <w:tc>
          <w:tcPr>
            <w:tcW w:w="424" w:type="dxa"/>
          </w:tcPr>
          <w:p w:rsidR="00984323" w:rsidRPr="002A7FE2" w:rsidRDefault="00984323" w:rsidP="00984323">
            <w:pPr>
              <w:rPr>
                <w:lang w:val="fr-CH"/>
              </w:rPr>
            </w:pPr>
          </w:p>
        </w:tc>
        <w:tc>
          <w:tcPr>
            <w:tcW w:w="5146" w:type="dxa"/>
            <w:gridSpan w:val="6"/>
          </w:tcPr>
          <w:p w:rsidR="00984323" w:rsidRPr="002A7FE2"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2A7FE2" w:rsidRDefault="00984323" w:rsidP="00984323">
            <w:pPr>
              <w:rPr>
                <w:b/>
                <w:lang w:val="fr-CH"/>
              </w:rPr>
            </w:pPr>
          </w:p>
        </w:tc>
        <w:tc>
          <w:tcPr>
            <w:tcW w:w="370" w:type="dxa"/>
            <w:shd w:val="clear" w:color="auto" w:fill="D8DCDE"/>
          </w:tcPr>
          <w:p w:rsidR="00984323" w:rsidRPr="002A7FE2" w:rsidRDefault="00984323" w:rsidP="00984323">
            <w:pPr>
              <w:rPr>
                <w:lang w:val="fr-CH"/>
              </w:rPr>
            </w:pPr>
          </w:p>
        </w:tc>
        <w:tc>
          <w:tcPr>
            <w:tcW w:w="718" w:type="dxa"/>
            <w:shd w:val="clear" w:color="auto" w:fill="D8DCDE"/>
          </w:tcPr>
          <w:p w:rsidR="00984323" w:rsidRPr="002A7FE2"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4</w:t>
            </w:r>
          </w:p>
        </w:tc>
        <w:tc>
          <w:tcPr>
            <w:tcW w:w="5218" w:type="dxa"/>
            <w:gridSpan w:val="27"/>
            <w:shd w:val="clear" w:color="auto" w:fill="D8DCDE"/>
          </w:tcPr>
          <w:p w:rsidR="00984323" w:rsidRPr="00EC32B3" w:rsidRDefault="002A7FE2" w:rsidP="00984323">
            <w:pPr>
              <w:rPr>
                <w:lang w:val="fr-CH"/>
              </w:rPr>
            </w:pPr>
            <w:r w:rsidRPr="002A7FE2">
              <w:rPr>
                <w:lang w:val="fr-CH"/>
              </w:rPr>
              <w:t>Dans les périmètres de protection des sites ainsi que dans le cas de monuments historiques dignes de protection ou de conservation, la longueur totale des superstructures ne doit pas dépasser 30 % de la façade située en dessous ’. Les incisions ne sont pas admises dans le cas des objets cantonaux.</w:t>
            </w:r>
          </w:p>
        </w:tc>
        <w:tc>
          <w:tcPr>
            <w:tcW w:w="424" w:type="dxa"/>
          </w:tcPr>
          <w:p w:rsidR="00984323" w:rsidRPr="00EC32B3" w:rsidRDefault="00984323" w:rsidP="00984323">
            <w:pPr>
              <w:rPr>
                <w:lang w:val="fr-CH"/>
              </w:rPr>
            </w:pPr>
          </w:p>
        </w:tc>
        <w:tc>
          <w:tcPr>
            <w:tcW w:w="5146" w:type="dxa"/>
            <w:gridSpan w:val="6"/>
          </w:tcPr>
          <w:p w:rsidR="00984323" w:rsidRPr="00EC32B3" w:rsidRDefault="002A7FE2" w:rsidP="00984323">
            <w:pPr>
              <w:pStyle w:val="Kleinschrift"/>
              <w:rPr>
                <w:lang w:val="fr-CH"/>
              </w:rPr>
            </w:pPr>
            <w:r w:rsidRPr="002A7FE2">
              <w:rPr>
                <w:lang w:val="fr-CH"/>
              </w:rPr>
              <w:t>Périmètres de protection des sites: cf. article 511.</w:t>
            </w: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5</w:t>
            </w:r>
          </w:p>
        </w:tc>
        <w:tc>
          <w:tcPr>
            <w:tcW w:w="5218" w:type="dxa"/>
            <w:gridSpan w:val="27"/>
            <w:shd w:val="clear" w:color="auto" w:fill="D8DCDE"/>
          </w:tcPr>
          <w:p w:rsidR="00984323" w:rsidRPr="002A7FE2" w:rsidRDefault="002A7FE2" w:rsidP="00984323">
            <w:pPr>
              <w:rPr>
                <w:i/>
                <w:spacing w:val="-2"/>
                <w:lang w:val="fr-CH"/>
              </w:rPr>
            </w:pPr>
            <w:r w:rsidRPr="002A7FE2">
              <w:rPr>
                <w:i/>
                <w:spacing w:val="-2"/>
                <w:lang w:val="fr-CH"/>
              </w:rPr>
              <w:t>Les superstructures techniques de toits d’une hauteur de 1,50 m au plus tout comme les cheminées ne sont pas prises en compte.</w:t>
            </w:r>
          </w:p>
        </w:tc>
        <w:tc>
          <w:tcPr>
            <w:tcW w:w="424" w:type="dxa"/>
          </w:tcPr>
          <w:p w:rsidR="00984323" w:rsidRPr="002A7FE2" w:rsidRDefault="00984323" w:rsidP="00984323">
            <w:pPr>
              <w:rPr>
                <w:lang w:val="fr-CH"/>
              </w:rPr>
            </w:pPr>
          </w:p>
        </w:tc>
        <w:tc>
          <w:tcPr>
            <w:tcW w:w="5146" w:type="dxa"/>
            <w:gridSpan w:val="6"/>
          </w:tcPr>
          <w:p w:rsidR="00984323" w:rsidRPr="002A7FE2" w:rsidRDefault="002A7FE2" w:rsidP="00984323">
            <w:pPr>
              <w:pStyle w:val="Kleinschrift"/>
              <w:rPr>
                <w:lang w:val="fr-CH"/>
              </w:rPr>
            </w:pPr>
            <w:r w:rsidRPr="002A7FE2">
              <w:rPr>
                <w:lang w:val="fr-CH"/>
              </w:rPr>
              <w:t>Recommandations sur la hauteur minimale des cheminées sur toit (recommandations sur les cheminées) de l’Office fédéral de l’environnement (OFEV), décembre 2018.’</w:t>
            </w: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2A7FE2" w:rsidRDefault="00984323" w:rsidP="00984323">
            <w:pPr>
              <w:rPr>
                <w:b/>
                <w:lang w:val="fr-CH"/>
              </w:rPr>
            </w:pPr>
          </w:p>
        </w:tc>
        <w:tc>
          <w:tcPr>
            <w:tcW w:w="370" w:type="dxa"/>
            <w:shd w:val="clear" w:color="auto" w:fill="D8DCDE"/>
          </w:tcPr>
          <w:p w:rsidR="00984323" w:rsidRPr="002A7FE2" w:rsidRDefault="00984323" w:rsidP="00984323">
            <w:pPr>
              <w:rPr>
                <w:lang w:val="fr-CH"/>
              </w:rPr>
            </w:pPr>
          </w:p>
        </w:tc>
        <w:tc>
          <w:tcPr>
            <w:tcW w:w="718" w:type="dxa"/>
            <w:shd w:val="clear" w:color="auto" w:fill="D8DCDE"/>
          </w:tcPr>
          <w:p w:rsidR="00984323" w:rsidRPr="002A7FE2" w:rsidRDefault="00984323" w:rsidP="00984323">
            <w:pPr>
              <w:rPr>
                <w:b/>
                <w:lang w:val="fr-CH"/>
              </w:rPr>
            </w:pPr>
          </w:p>
        </w:tc>
        <w:tc>
          <w:tcPr>
            <w:tcW w:w="552" w:type="dxa"/>
            <w:gridSpan w:val="2"/>
            <w:shd w:val="clear" w:color="auto" w:fill="D8DCDE"/>
          </w:tcPr>
          <w:p w:rsidR="00984323" w:rsidRPr="002A7FE2" w:rsidRDefault="00984323" w:rsidP="00984323">
            <w:pPr>
              <w:rPr>
                <w:lang w:val="fr-CH"/>
              </w:rPr>
            </w:pPr>
          </w:p>
        </w:tc>
        <w:tc>
          <w:tcPr>
            <w:tcW w:w="5218" w:type="dxa"/>
            <w:gridSpan w:val="27"/>
            <w:shd w:val="clear" w:color="auto" w:fill="D8DCDE"/>
          </w:tcPr>
          <w:p w:rsidR="00984323" w:rsidRPr="002A7FE2" w:rsidRDefault="00984323" w:rsidP="00984323">
            <w:pPr>
              <w:rPr>
                <w:lang w:val="fr-CH"/>
              </w:rPr>
            </w:pPr>
          </w:p>
        </w:tc>
        <w:tc>
          <w:tcPr>
            <w:tcW w:w="424" w:type="dxa"/>
          </w:tcPr>
          <w:p w:rsidR="00984323" w:rsidRPr="002A7FE2" w:rsidRDefault="00984323" w:rsidP="00984323">
            <w:pPr>
              <w:rPr>
                <w:lang w:val="fr-CH"/>
              </w:rPr>
            </w:pPr>
          </w:p>
        </w:tc>
        <w:tc>
          <w:tcPr>
            <w:tcW w:w="5146" w:type="dxa"/>
            <w:gridSpan w:val="6"/>
          </w:tcPr>
          <w:p w:rsidR="00984323" w:rsidRPr="002A7FE2"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EC32B3" w:rsidRDefault="002A7FE2" w:rsidP="00984323">
            <w:pPr>
              <w:rPr>
                <w:b/>
                <w:lang w:val="fr-CH"/>
              </w:rPr>
            </w:pPr>
            <w:bookmarkStart w:id="231" w:name="_Toc144810515"/>
            <w:r w:rsidRPr="002A7FE2">
              <w:rPr>
                <w:b/>
                <w:lang w:val="fr-CH"/>
              </w:rPr>
              <w:lastRenderedPageBreak/>
              <w:t>Aménagement des espaces extérieurs</w:t>
            </w:r>
            <w:bookmarkEnd w:id="231"/>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bookmarkStart w:id="232" w:name="_Toc522947492"/>
            <w:bookmarkStart w:id="233" w:name="_Toc525557601"/>
            <w:bookmarkStart w:id="234" w:name="_Toc532373120"/>
            <w:bookmarkStart w:id="235" w:name="_Toc532609463"/>
            <w:bookmarkStart w:id="236" w:name="_Toc1549315"/>
            <w:bookmarkStart w:id="237" w:name="_Toc2068498"/>
            <w:bookmarkStart w:id="238" w:name="_Toc134952797"/>
            <w:r w:rsidRPr="00EC32B3">
              <w:rPr>
                <w:b/>
                <w:lang w:val="fr-CH"/>
              </w:rPr>
              <w:t>415</w:t>
            </w:r>
            <w:bookmarkEnd w:id="232"/>
            <w:bookmarkEnd w:id="233"/>
            <w:bookmarkEnd w:id="234"/>
            <w:bookmarkEnd w:id="235"/>
            <w:bookmarkEnd w:id="236"/>
            <w:bookmarkEnd w:id="237"/>
            <w:bookmarkEnd w:id="238"/>
          </w:p>
        </w:tc>
        <w:tc>
          <w:tcPr>
            <w:tcW w:w="552" w:type="dxa"/>
            <w:gridSpan w:val="2"/>
            <w:shd w:val="clear" w:color="auto" w:fill="D8DCDE"/>
          </w:tcPr>
          <w:p w:rsidR="00984323" w:rsidRPr="00EC32B3" w:rsidRDefault="00984323" w:rsidP="00984323">
            <w:pPr>
              <w:rPr>
                <w:lang w:val="fr-CH"/>
              </w:rPr>
            </w:pPr>
            <w:r w:rsidRPr="00EC32B3">
              <w:rPr>
                <w:lang w:val="fr-CH"/>
              </w:rPr>
              <w:t>1</w:t>
            </w:r>
          </w:p>
        </w:tc>
        <w:tc>
          <w:tcPr>
            <w:tcW w:w="5218" w:type="dxa"/>
            <w:gridSpan w:val="27"/>
            <w:shd w:val="clear" w:color="auto" w:fill="D8DCDE"/>
          </w:tcPr>
          <w:p w:rsidR="00984323" w:rsidRPr="002A7FE2" w:rsidRDefault="002A7FE2" w:rsidP="00984323">
            <w:pPr>
              <w:rPr>
                <w:lang w:val="fr-CH"/>
              </w:rPr>
            </w:pPr>
            <w:r w:rsidRPr="002A7FE2">
              <w:rPr>
                <w:lang w:val="fr-CH"/>
              </w:rPr>
              <w:t>L’aménagement des espaces extérieurs privés, plus particulièrement des clôtures, des jardinets sur rue, des places devant les bâtiments et des entrées de maisons visibles depuis le domaine public, doit tenir compte des éléments distinctifs traditionnels ou prédominants qui marquent l’aspect de la rue, du quartier ou du site.</w:t>
            </w:r>
          </w:p>
        </w:tc>
        <w:tc>
          <w:tcPr>
            <w:tcW w:w="424" w:type="dxa"/>
            <w:tcBorders>
              <w:bottom w:val="nil"/>
            </w:tcBorders>
          </w:tcPr>
          <w:p w:rsidR="00984323" w:rsidRPr="002A7FE2" w:rsidRDefault="00984323" w:rsidP="00984323">
            <w:pPr>
              <w:rPr>
                <w:lang w:val="fr-CH"/>
              </w:rPr>
            </w:pPr>
          </w:p>
        </w:tc>
        <w:tc>
          <w:tcPr>
            <w:tcW w:w="5146" w:type="dxa"/>
            <w:gridSpan w:val="6"/>
          </w:tcPr>
          <w:p w:rsidR="002A7FE2" w:rsidRPr="002A7FE2" w:rsidRDefault="002A7FE2" w:rsidP="002A7FE2">
            <w:pPr>
              <w:pStyle w:val="Kleinschrift"/>
              <w:rPr>
                <w:lang w:val="fr-CH"/>
              </w:rPr>
            </w:pPr>
            <w:r w:rsidRPr="002A7FE2">
              <w:rPr>
                <w:lang w:val="fr-CH"/>
              </w:rPr>
              <w:t>Dans les secteurs encore largement libres de constructions, il convient de tenir compte des éléments distinctifs «traditionnels», et dans les secteurs déjà passablement bâtis, des éléments distinctifs «prédominants» qui marquent de manière positive l’aspect de la rue, du quartier ou du site.</w:t>
            </w:r>
          </w:p>
          <w:p w:rsidR="002A7FE2" w:rsidRPr="002A7FE2" w:rsidRDefault="002A7FE2" w:rsidP="002A7FE2">
            <w:pPr>
              <w:pStyle w:val="Kleinschrift"/>
              <w:rPr>
                <w:lang w:val="fr-CH"/>
              </w:rPr>
            </w:pPr>
          </w:p>
          <w:p w:rsidR="002A7FE2" w:rsidRPr="002A7FE2" w:rsidRDefault="002A7FE2" w:rsidP="002A7FE2">
            <w:pPr>
              <w:pStyle w:val="Kleinschrift"/>
              <w:rPr>
                <w:lang w:val="fr-CH"/>
              </w:rPr>
            </w:pPr>
            <w:r w:rsidRPr="002A7FE2">
              <w:rPr>
                <w:lang w:val="fr-CH"/>
              </w:rPr>
              <w:t>Exemples:</w:t>
            </w:r>
          </w:p>
          <w:p w:rsidR="002A7FE2" w:rsidRPr="002A7FE2" w:rsidRDefault="002A7FE2" w:rsidP="00981FCC">
            <w:pPr>
              <w:pStyle w:val="Kleinschrift"/>
              <w:numPr>
                <w:ilvl w:val="0"/>
                <w:numId w:val="46"/>
              </w:numPr>
              <w:ind w:left="459" w:hanging="357"/>
              <w:rPr>
                <w:lang w:val="fr-CH"/>
              </w:rPr>
            </w:pPr>
            <w:r w:rsidRPr="002A7FE2">
              <w:rPr>
                <w:i/>
                <w:lang w:val="fr-CH"/>
              </w:rPr>
              <w:t>Préservation des jardinets sur rue clôturés sans interruption.</w:t>
            </w:r>
          </w:p>
          <w:p w:rsidR="002A7FE2" w:rsidRPr="002A7FE2" w:rsidRDefault="002A7FE2" w:rsidP="00981FCC">
            <w:pPr>
              <w:pStyle w:val="Kleinschrift"/>
              <w:numPr>
                <w:ilvl w:val="0"/>
                <w:numId w:val="46"/>
              </w:numPr>
              <w:ind w:left="459" w:hanging="357"/>
              <w:rPr>
                <w:lang w:val="fr-CH"/>
              </w:rPr>
            </w:pPr>
            <w:r w:rsidRPr="002A7FE2">
              <w:rPr>
                <w:i/>
                <w:lang w:val="fr-CH"/>
              </w:rPr>
              <w:t>Buissons et arbres d’essences indigènes.</w:t>
            </w:r>
          </w:p>
          <w:p w:rsidR="002A7FE2" w:rsidRPr="002A7FE2" w:rsidRDefault="002A7FE2" w:rsidP="00981FCC">
            <w:pPr>
              <w:pStyle w:val="Kleinschrift"/>
              <w:numPr>
                <w:ilvl w:val="0"/>
                <w:numId w:val="46"/>
              </w:numPr>
              <w:ind w:left="459" w:hanging="357"/>
              <w:rPr>
                <w:lang w:val="fr-CH"/>
              </w:rPr>
            </w:pPr>
            <w:r w:rsidRPr="002A7FE2">
              <w:rPr>
                <w:i/>
                <w:lang w:val="fr-CH"/>
              </w:rPr>
              <w:t>Jardins potagers et vergers à l’intérieur du périmètre de conservation du site.</w:t>
            </w:r>
          </w:p>
          <w:p w:rsidR="002A7FE2" w:rsidRPr="002A7FE2" w:rsidRDefault="002A7FE2" w:rsidP="002A7FE2">
            <w:pPr>
              <w:pStyle w:val="Kleinschrift"/>
              <w:rPr>
                <w:lang w:val="fr-CH"/>
              </w:rPr>
            </w:pPr>
          </w:p>
          <w:p w:rsidR="00984323" w:rsidRPr="002A7FE2" w:rsidRDefault="002A7FE2" w:rsidP="002A7FE2">
            <w:pPr>
              <w:pStyle w:val="Kleinschrift"/>
              <w:rPr>
                <w:lang w:val="fr-CH"/>
              </w:rPr>
            </w:pPr>
            <w:r w:rsidRPr="002A7FE2">
              <w:rPr>
                <w:lang w:val="fr-CH"/>
              </w:rPr>
              <w:t>Cf. également l’article 431 au sujet de la compensation écologique à l’intérieur du milieu bâti.</w:t>
            </w: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2A7FE2" w:rsidRDefault="00984323" w:rsidP="00984323">
            <w:pPr>
              <w:rPr>
                <w:b/>
                <w:lang w:val="fr-CH"/>
              </w:rPr>
            </w:pPr>
          </w:p>
        </w:tc>
        <w:tc>
          <w:tcPr>
            <w:tcW w:w="370" w:type="dxa"/>
            <w:shd w:val="clear" w:color="auto" w:fill="D8DCDE"/>
          </w:tcPr>
          <w:p w:rsidR="00984323" w:rsidRPr="002A7FE2" w:rsidRDefault="00984323" w:rsidP="00984323">
            <w:pPr>
              <w:rPr>
                <w:lang w:val="fr-CH"/>
              </w:rPr>
            </w:pPr>
          </w:p>
        </w:tc>
        <w:tc>
          <w:tcPr>
            <w:tcW w:w="718" w:type="dxa"/>
            <w:shd w:val="clear" w:color="auto" w:fill="D8DCDE"/>
          </w:tcPr>
          <w:p w:rsidR="00984323" w:rsidRPr="002A7FE2" w:rsidRDefault="00984323" w:rsidP="00984323">
            <w:pPr>
              <w:rPr>
                <w:b/>
                <w:lang w:val="fr-CH"/>
              </w:rPr>
            </w:pPr>
          </w:p>
        </w:tc>
        <w:tc>
          <w:tcPr>
            <w:tcW w:w="552" w:type="dxa"/>
            <w:gridSpan w:val="2"/>
            <w:shd w:val="clear" w:color="auto" w:fill="D8DCDE"/>
          </w:tcPr>
          <w:p w:rsidR="00984323" w:rsidRPr="002A7FE2" w:rsidRDefault="00984323" w:rsidP="00984323">
            <w:pPr>
              <w:rPr>
                <w:lang w:val="fr-CH"/>
              </w:rPr>
            </w:pPr>
          </w:p>
        </w:tc>
        <w:tc>
          <w:tcPr>
            <w:tcW w:w="5218" w:type="dxa"/>
            <w:gridSpan w:val="27"/>
            <w:shd w:val="clear" w:color="auto" w:fill="D8DCDE"/>
          </w:tcPr>
          <w:p w:rsidR="00984323" w:rsidRPr="002A7FE2" w:rsidRDefault="00984323" w:rsidP="00984323">
            <w:pPr>
              <w:rPr>
                <w:lang w:val="fr-CH"/>
              </w:rPr>
            </w:pPr>
          </w:p>
        </w:tc>
        <w:tc>
          <w:tcPr>
            <w:tcW w:w="424" w:type="dxa"/>
            <w:tcBorders>
              <w:bottom w:val="nil"/>
            </w:tcBorders>
          </w:tcPr>
          <w:p w:rsidR="00984323" w:rsidRPr="002A7FE2" w:rsidRDefault="00984323" w:rsidP="00984323">
            <w:pPr>
              <w:rPr>
                <w:lang w:val="fr-CH"/>
              </w:rPr>
            </w:pPr>
          </w:p>
        </w:tc>
        <w:tc>
          <w:tcPr>
            <w:tcW w:w="5146" w:type="dxa"/>
            <w:gridSpan w:val="6"/>
          </w:tcPr>
          <w:p w:rsidR="00984323" w:rsidRPr="002A7FE2"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tcBorders>
              <w:bottom w:val="nil"/>
            </w:tcBorders>
            <w:shd w:val="clear" w:color="auto" w:fill="D8DCDE"/>
          </w:tcPr>
          <w:p w:rsidR="00984323" w:rsidRPr="002A7FE2" w:rsidRDefault="00984323" w:rsidP="00984323">
            <w:pPr>
              <w:rPr>
                <w:b/>
                <w:lang w:val="fr-CH"/>
              </w:rPr>
            </w:pPr>
          </w:p>
        </w:tc>
        <w:tc>
          <w:tcPr>
            <w:tcW w:w="370" w:type="dxa"/>
            <w:tcBorders>
              <w:bottom w:val="nil"/>
            </w:tcBorders>
            <w:shd w:val="clear" w:color="auto" w:fill="D8DCDE"/>
          </w:tcPr>
          <w:p w:rsidR="00984323" w:rsidRPr="002A7FE2" w:rsidRDefault="00984323" w:rsidP="00984323">
            <w:pPr>
              <w:rPr>
                <w:lang w:val="fr-CH"/>
              </w:rPr>
            </w:pPr>
          </w:p>
        </w:tc>
        <w:tc>
          <w:tcPr>
            <w:tcW w:w="718" w:type="dxa"/>
            <w:tcBorders>
              <w:bottom w:val="nil"/>
            </w:tcBorders>
            <w:shd w:val="clear" w:color="auto" w:fill="D8DCDE"/>
          </w:tcPr>
          <w:p w:rsidR="00984323" w:rsidRPr="002A7FE2" w:rsidRDefault="00984323" w:rsidP="00984323">
            <w:pPr>
              <w:rPr>
                <w:b/>
                <w:lang w:val="fr-CH"/>
              </w:rPr>
            </w:pPr>
          </w:p>
        </w:tc>
        <w:tc>
          <w:tcPr>
            <w:tcW w:w="552" w:type="dxa"/>
            <w:gridSpan w:val="2"/>
            <w:tcBorders>
              <w:bottom w:val="nil"/>
            </w:tcBorders>
            <w:shd w:val="clear" w:color="auto" w:fill="D8DCDE"/>
          </w:tcPr>
          <w:p w:rsidR="00984323" w:rsidRPr="00EC32B3" w:rsidRDefault="00984323" w:rsidP="00984323">
            <w:pPr>
              <w:rPr>
                <w:lang w:val="fr-CH"/>
              </w:rPr>
            </w:pPr>
            <w:r w:rsidRPr="00EC32B3">
              <w:rPr>
                <w:lang w:val="fr-CH"/>
              </w:rPr>
              <w:t>2</w:t>
            </w:r>
          </w:p>
        </w:tc>
        <w:tc>
          <w:tcPr>
            <w:tcW w:w="5218" w:type="dxa"/>
            <w:gridSpan w:val="27"/>
            <w:tcBorders>
              <w:bottom w:val="nil"/>
            </w:tcBorders>
            <w:shd w:val="clear" w:color="auto" w:fill="D8DCDE"/>
          </w:tcPr>
          <w:p w:rsidR="00984323" w:rsidRPr="002A7FE2" w:rsidRDefault="002A7FE2" w:rsidP="00984323">
            <w:pPr>
              <w:rPr>
                <w:lang w:val="fr-CH"/>
              </w:rPr>
            </w:pPr>
            <w:r w:rsidRPr="002A7FE2">
              <w:rPr>
                <w:lang w:val="fr-CH"/>
              </w:rPr>
              <w:t>La demande de permis de construire doit être accompagnée d’un plan d’aménagement des abords ou d’une autre représentation adéquate des espaces extérieurs comprenant les éléments principaux de leur aménagement.</w:t>
            </w:r>
          </w:p>
        </w:tc>
        <w:tc>
          <w:tcPr>
            <w:tcW w:w="424" w:type="dxa"/>
            <w:tcBorders>
              <w:bottom w:val="nil"/>
            </w:tcBorders>
          </w:tcPr>
          <w:p w:rsidR="00984323" w:rsidRPr="002A7FE2" w:rsidRDefault="00984323" w:rsidP="00984323">
            <w:pPr>
              <w:rPr>
                <w:lang w:val="fr-CH"/>
              </w:rPr>
            </w:pPr>
          </w:p>
        </w:tc>
        <w:tc>
          <w:tcPr>
            <w:tcW w:w="5146" w:type="dxa"/>
            <w:gridSpan w:val="6"/>
            <w:tcBorders>
              <w:bottom w:val="nil"/>
            </w:tcBorders>
          </w:tcPr>
          <w:p w:rsidR="002A7FE2" w:rsidRPr="002A7FE2" w:rsidRDefault="002A7FE2" w:rsidP="002A7FE2">
            <w:pPr>
              <w:pStyle w:val="Kleinschrift"/>
              <w:rPr>
                <w:lang w:val="fr-CH"/>
              </w:rPr>
            </w:pPr>
            <w:r w:rsidRPr="002A7FE2">
              <w:rPr>
                <w:lang w:val="fr-CH"/>
              </w:rPr>
              <w:t xml:space="preserve">La représentation des espaces extérieurs, nécessaire pour apprécier la qualité d’ensemble en relation avec les espaces extérieurs privés et publics voisins, peut être combinée avec le plan de situation ou le plan du rez-de-chaussée. Sont considérés comme éléments importants de l’aménagement des espaces extérieurs les plantations, les modifications de terrain, les talus, les murs de soutènement, les places de jeux, les aires de circulation, </w:t>
            </w:r>
            <w:bookmarkStart w:id="239" w:name="OLE_LINK1"/>
            <w:bookmarkStart w:id="240" w:name="OLE_LINK2"/>
            <w:r w:rsidRPr="002A7FE2">
              <w:rPr>
                <w:lang w:val="fr-CH"/>
              </w:rPr>
              <w:t xml:space="preserve">les places de stationnement </w:t>
            </w:r>
            <w:bookmarkEnd w:id="239"/>
            <w:bookmarkEnd w:id="240"/>
            <w:r w:rsidRPr="002A7FE2">
              <w:rPr>
                <w:lang w:val="fr-CH"/>
              </w:rPr>
              <w:t>pour véhicules à moteur et bicyclettes, les entrées de maisons, les aires de loisirs, les clôtures et les places de ramassage des ordures.</w:t>
            </w:r>
          </w:p>
          <w:p w:rsidR="002A7FE2" w:rsidRPr="002A7FE2" w:rsidRDefault="002A7FE2" w:rsidP="002A7FE2">
            <w:pPr>
              <w:pStyle w:val="Kleinschrift"/>
              <w:rPr>
                <w:lang w:val="fr-CH"/>
              </w:rPr>
            </w:pPr>
          </w:p>
          <w:p w:rsidR="00984323" w:rsidRPr="002A7FE2" w:rsidRDefault="002A7FE2" w:rsidP="002A7FE2">
            <w:pPr>
              <w:pStyle w:val="Kleinschrift"/>
              <w:rPr>
                <w:lang w:val="fr-CH"/>
              </w:rPr>
            </w:pPr>
            <w:r w:rsidRPr="002A7FE2">
              <w:rPr>
                <w:lang w:val="fr-CH"/>
              </w:rPr>
              <w:t>Les possibilités d’octroi d’une plus grande marge de manœuvre au sens de l’article 418 sont réservées.</w:t>
            </w: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2A7FE2" w:rsidRDefault="00984323" w:rsidP="00984323">
            <w:pPr>
              <w:rPr>
                <w:b/>
                <w:lang w:val="fr-CH"/>
              </w:rPr>
            </w:pPr>
          </w:p>
        </w:tc>
        <w:tc>
          <w:tcPr>
            <w:tcW w:w="370" w:type="dxa"/>
            <w:shd w:val="clear" w:color="auto" w:fill="D8DCDE"/>
          </w:tcPr>
          <w:p w:rsidR="00984323" w:rsidRPr="002A7FE2" w:rsidRDefault="00984323" w:rsidP="00984323">
            <w:pPr>
              <w:rPr>
                <w:lang w:val="fr-CH"/>
              </w:rPr>
            </w:pPr>
          </w:p>
        </w:tc>
        <w:tc>
          <w:tcPr>
            <w:tcW w:w="718" w:type="dxa"/>
            <w:shd w:val="clear" w:color="auto" w:fill="D8DCDE"/>
          </w:tcPr>
          <w:p w:rsidR="00984323" w:rsidRPr="002A7FE2" w:rsidRDefault="00984323" w:rsidP="00984323">
            <w:pPr>
              <w:rPr>
                <w:b/>
                <w:lang w:val="fr-CH"/>
              </w:rPr>
            </w:pPr>
          </w:p>
        </w:tc>
        <w:tc>
          <w:tcPr>
            <w:tcW w:w="552" w:type="dxa"/>
            <w:gridSpan w:val="2"/>
            <w:shd w:val="clear" w:color="auto" w:fill="D8DCDE"/>
          </w:tcPr>
          <w:p w:rsidR="00984323" w:rsidRPr="002A7FE2" w:rsidRDefault="00984323" w:rsidP="00984323">
            <w:pPr>
              <w:rPr>
                <w:lang w:val="fr-CH"/>
              </w:rPr>
            </w:pPr>
          </w:p>
        </w:tc>
        <w:tc>
          <w:tcPr>
            <w:tcW w:w="5218" w:type="dxa"/>
            <w:gridSpan w:val="27"/>
            <w:shd w:val="clear" w:color="auto" w:fill="D8DCDE"/>
          </w:tcPr>
          <w:p w:rsidR="00984323" w:rsidRPr="002A7FE2" w:rsidRDefault="00984323" w:rsidP="00984323">
            <w:pPr>
              <w:rPr>
                <w:lang w:val="fr-CH"/>
              </w:rPr>
            </w:pPr>
          </w:p>
        </w:tc>
        <w:tc>
          <w:tcPr>
            <w:tcW w:w="424" w:type="dxa"/>
          </w:tcPr>
          <w:p w:rsidR="00984323" w:rsidRPr="002A7FE2" w:rsidRDefault="00984323" w:rsidP="00984323">
            <w:pPr>
              <w:rPr>
                <w:lang w:val="fr-CH"/>
              </w:rPr>
            </w:pPr>
          </w:p>
        </w:tc>
        <w:tc>
          <w:tcPr>
            <w:tcW w:w="5146" w:type="dxa"/>
            <w:gridSpan w:val="6"/>
          </w:tcPr>
          <w:p w:rsidR="00984323" w:rsidRPr="002A7FE2"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tcBorders>
              <w:bottom w:val="nil"/>
            </w:tcBorders>
            <w:shd w:val="clear" w:color="auto" w:fill="D8DCDE"/>
          </w:tcPr>
          <w:p w:rsidR="00984323" w:rsidRPr="00EC32B3" w:rsidRDefault="002A7FE2" w:rsidP="002A7FE2">
            <w:pPr>
              <w:rPr>
                <w:b/>
                <w:lang w:val="fr-CH"/>
              </w:rPr>
            </w:pPr>
            <w:bookmarkStart w:id="241" w:name="_Toc144810516"/>
            <w:r w:rsidRPr="002A7FE2">
              <w:rPr>
                <w:b/>
                <w:lang w:val="fr-CH"/>
              </w:rPr>
              <w:lastRenderedPageBreak/>
              <w:t>Réclames et affichage</w:t>
            </w:r>
            <w:bookmarkEnd w:id="241"/>
          </w:p>
        </w:tc>
        <w:tc>
          <w:tcPr>
            <w:tcW w:w="370" w:type="dxa"/>
            <w:tcBorders>
              <w:bottom w:val="nil"/>
            </w:tcBorders>
            <w:shd w:val="clear" w:color="auto" w:fill="D8DCDE"/>
          </w:tcPr>
          <w:p w:rsidR="00984323" w:rsidRPr="00EC32B3" w:rsidRDefault="00984323" w:rsidP="00984323">
            <w:pPr>
              <w:rPr>
                <w:lang w:val="fr-CH"/>
              </w:rPr>
            </w:pPr>
          </w:p>
        </w:tc>
        <w:tc>
          <w:tcPr>
            <w:tcW w:w="718" w:type="dxa"/>
            <w:tcBorders>
              <w:bottom w:val="nil"/>
            </w:tcBorders>
            <w:shd w:val="clear" w:color="auto" w:fill="D8DCDE"/>
          </w:tcPr>
          <w:p w:rsidR="00984323" w:rsidRPr="00EC32B3" w:rsidRDefault="00984323" w:rsidP="00984323">
            <w:pPr>
              <w:rPr>
                <w:b/>
                <w:lang w:val="fr-CH"/>
              </w:rPr>
            </w:pPr>
            <w:bookmarkStart w:id="242" w:name="_Toc525557603"/>
            <w:bookmarkStart w:id="243" w:name="_Toc532373122"/>
            <w:bookmarkStart w:id="244" w:name="_Toc532609465"/>
            <w:bookmarkStart w:id="245" w:name="_Toc1549317"/>
            <w:bookmarkStart w:id="246" w:name="_Toc2068500"/>
            <w:bookmarkStart w:id="247" w:name="_Toc134952799"/>
            <w:r w:rsidRPr="00EC32B3">
              <w:rPr>
                <w:b/>
                <w:lang w:val="fr-CH"/>
              </w:rPr>
              <w:t>416</w:t>
            </w:r>
            <w:bookmarkEnd w:id="242"/>
            <w:bookmarkEnd w:id="243"/>
            <w:bookmarkEnd w:id="244"/>
            <w:bookmarkEnd w:id="245"/>
            <w:bookmarkEnd w:id="246"/>
            <w:bookmarkEnd w:id="247"/>
          </w:p>
        </w:tc>
        <w:tc>
          <w:tcPr>
            <w:tcW w:w="552" w:type="dxa"/>
            <w:gridSpan w:val="2"/>
            <w:tcBorders>
              <w:bottom w:val="nil"/>
            </w:tcBorders>
            <w:shd w:val="clear" w:color="auto" w:fill="D8DCDE"/>
          </w:tcPr>
          <w:p w:rsidR="00984323" w:rsidRPr="00EC32B3" w:rsidRDefault="00984323" w:rsidP="00984323">
            <w:pPr>
              <w:rPr>
                <w:lang w:val="fr-CH"/>
              </w:rPr>
            </w:pPr>
            <w:r w:rsidRPr="00EC32B3">
              <w:rPr>
                <w:lang w:val="fr-CH"/>
              </w:rPr>
              <w:t>1</w:t>
            </w:r>
          </w:p>
        </w:tc>
        <w:tc>
          <w:tcPr>
            <w:tcW w:w="5218" w:type="dxa"/>
            <w:gridSpan w:val="27"/>
            <w:tcBorders>
              <w:bottom w:val="nil"/>
            </w:tcBorders>
            <w:shd w:val="clear" w:color="auto" w:fill="D8DCDE"/>
          </w:tcPr>
          <w:p w:rsidR="00984323" w:rsidRPr="002A7FE2" w:rsidRDefault="002A7FE2" w:rsidP="00984323">
            <w:pPr>
              <w:rPr>
                <w:lang w:val="fr-CH"/>
              </w:rPr>
            </w:pPr>
            <w:r w:rsidRPr="002A7FE2">
              <w:rPr>
                <w:lang w:val="fr-CH"/>
              </w:rPr>
              <w:t>Les réclames doivent être placées de manière à ne pas porter atteinte à l’aspect de la rue, du site ou du paysage, à des monuments dignes de protection ou de conservation ainsi qu’à leur environnement, à la qualité de l’habitat et des aires de loisirs ainsi qu’à la sécurité du trafic.</w:t>
            </w:r>
          </w:p>
        </w:tc>
        <w:tc>
          <w:tcPr>
            <w:tcW w:w="424" w:type="dxa"/>
            <w:tcBorders>
              <w:bottom w:val="nil"/>
            </w:tcBorders>
          </w:tcPr>
          <w:p w:rsidR="00984323" w:rsidRPr="002A7FE2" w:rsidRDefault="00984323" w:rsidP="00984323">
            <w:pPr>
              <w:rPr>
                <w:lang w:val="fr-CH"/>
              </w:rPr>
            </w:pPr>
          </w:p>
        </w:tc>
        <w:tc>
          <w:tcPr>
            <w:tcW w:w="5146" w:type="dxa"/>
            <w:gridSpan w:val="6"/>
            <w:tcBorders>
              <w:bottom w:val="nil"/>
            </w:tcBorders>
          </w:tcPr>
          <w:p w:rsidR="00984323" w:rsidRPr="00EC32B3" w:rsidRDefault="002A7FE2" w:rsidP="00984323">
            <w:pPr>
              <w:pStyle w:val="Kleinschrift"/>
              <w:rPr>
                <w:lang w:val="fr-CH"/>
              </w:rPr>
            </w:pPr>
            <w:r w:rsidRPr="002A7FE2">
              <w:rPr>
                <w:lang w:val="fr-CH"/>
              </w:rPr>
              <w:t xml:space="preserve">En vertu du droit supérieur, la notion de réclame englobe celle de l’affichage. L’article 6a DPC règle la question du régime du permis de construire, tandis que la sécurité du trafic est régie par les articles 95 </w:t>
            </w:r>
            <w:proofErr w:type="spellStart"/>
            <w:r w:rsidRPr="002A7FE2">
              <w:rPr>
                <w:lang w:val="fr-CH"/>
              </w:rPr>
              <w:t>ss</w:t>
            </w:r>
            <w:proofErr w:type="spellEnd"/>
            <w:r w:rsidRPr="002A7FE2">
              <w:rPr>
                <w:lang w:val="fr-CH"/>
              </w:rPr>
              <w:t xml:space="preserve"> de l’ordonnance fédérale du 5 septembre 1979 sur la signalisation routière (OSR; RS 741.21); cf. ISCB 7/722.51/1.1.</w:t>
            </w: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2</w:t>
            </w:r>
          </w:p>
        </w:tc>
        <w:tc>
          <w:tcPr>
            <w:tcW w:w="5218" w:type="dxa"/>
            <w:gridSpan w:val="27"/>
            <w:shd w:val="clear" w:color="auto" w:fill="D8DCDE"/>
          </w:tcPr>
          <w:p w:rsidR="00984323" w:rsidRPr="002A7FE2" w:rsidRDefault="002A7FE2" w:rsidP="00984323">
            <w:pPr>
              <w:rPr>
                <w:lang w:val="fr-CH"/>
              </w:rPr>
            </w:pPr>
            <w:r w:rsidRPr="002A7FE2">
              <w:rPr>
                <w:lang w:val="fr-CH"/>
              </w:rPr>
              <w:t xml:space="preserve">Il n’est permis de placer des affiches que le long de la </w:t>
            </w:r>
            <w:r w:rsidRPr="002A7FE2">
              <w:rPr>
                <w:i/>
                <w:lang w:val="fr-CH"/>
              </w:rPr>
              <w:t>route de Berne et de la rue de la Gare, ainsi que sur la place de la Publicité.</w:t>
            </w:r>
          </w:p>
        </w:tc>
        <w:tc>
          <w:tcPr>
            <w:tcW w:w="424" w:type="dxa"/>
          </w:tcPr>
          <w:p w:rsidR="00984323" w:rsidRPr="002A7FE2" w:rsidRDefault="00984323" w:rsidP="00984323">
            <w:pPr>
              <w:rPr>
                <w:lang w:val="fr-CH"/>
              </w:rPr>
            </w:pPr>
          </w:p>
        </w:tc>
        <w:tc>
          <w:tcPr>
            <w:tcW w:w="5146" w:type="dxa"/>
            <w:gridSpan w:val="6"/>
            <w:vMerge w:val="restart"/>
          </w:tcPr>
          <w:p w:rsidR="00984323" w:rsidRPr="002A7FE2" w:rsidRDefault="002A7FE2" w:rsidP="00984323">
            <w:pPr>
              <w:pStyle w:val="Standard9"/>
              <w:rPr>
                <w:lang w:val="fr-CH"/>
              </w:rPr>
            </w:pPr>
            <w:r w:rsidRPr="002A7FE2">
              <w:rPr>
                <w:rFonts w:asciiTheme="minorHAnsi" w:eastAsiaTheme="minorHAnsi" w:hAnsiTheme="minorHAnsi" w:cs="System"/>
                <w:spacing w:val="2"/>
                <w:szCs w:val="22"/>
                <w:lang w:val="fr-CH" w:eastAsia="en-US"/>
              </w:rPr>
              <w:t xml:space="preserve">Les espaces d’affichage sur le domaine public sont définis en collaboration avec une entreprise d’affichage et réglés dans une stratégie d’affichage et une concession. L’affichage sur le domaine privé fait l’objet d’un règlement particulier: </w:t>
            </w:r>
            <w:r w:rsidRPr="002A7FE2">
              <w:rPr>
                <w:rFonts w:asciiTheme="minorHAnsi" w:eastAsiaTheme="minorHAnsi" w:hAnsiTheme="minorHAnsi" w:cs="System"/>
                <w:i/>
                <w:spacing w:val="2"/>
                <w:szCs w:val="22"/>
                <w:lang w:val="fr-CH" w:eastAsia="en-US"/>
              </w:rPr>
              <w:t xml:space="preserve">cf. Règlement sur l’affichage de la commune de </w:t>
            </w:r>
            <w:proofErr w:type="spellStart"/>
            <w:r w:rsidRPr="002A7FE2">
              <w:rPr>
                <w:rFonts w:asciiTheme="minorHAnsi" w:eastAsiaTheme="minorHAnsi" w:hAnsiTheme="minorHAnsi" w:cs="System"/>
                <w:i/>
                <w:spacing w:val="2"/>
                <w:szCs w:val="22"/>
                <w:lang w:val="fr-CH" w:eastAsia="en-US"/>
              </w:rPr>
              <w:t>Régulix</w:t>
            </w:r>
            <w:proofErr w:type="spellEnd"/>
            <w:r w:rsidRPr="002A7FE2">
              <w:rPr>
                <w:rFonts w:asciiTheme="minorHAnsi" w:eastAsiaTheme="minorHAnsi" w:hAnsiTheme="minorHAnsi" w:cs="System"/>
                <w:i/>
                <w:spacing w:val="2"/>
                <w:szCs w:val="22"/>
                <w:lang w:val="fr-CH" w:eastAsia="en-US"/>
              </w:rPr>
              <w:t>.</w:t>
            </w: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2A7FE2" w:rsidRDefault="00984323" w:rsidP="00984323">
            <w:pPr>
              <w:rPr>
                <w:b/>
                <w:lang w:val="fr-CH"/>
              </w:rPr>
            </w:pPr>
          </w:p>
        </w:tc>
        <w:tc>
          <w:tcPr>
            <w:tcW w:w="370" w:type="dxa"/>
            <w:shd w:val="clear" w:color="auto" w:fill="D8DCDE"/>
          </w:tcPr>
          <w:p w:rsidR="00984323" w:rsidRPr="002A7FE2" w:rsidRDefault="00984323" w:rsidP="00984323">
            <w:pPr>
              <w:rPr>
                <w:lang w:val="fr-CH"/>
              </w:rPr>
            </w:pPr>
          </w:p>
        </w:tc>
        <w:tc>
          <w:tcPr>
            <w:tcW w:w="718" w:type="dxa"/>
            <w:shd w:val="clear" w:color="auto" w:fill="D8DCDE"/>
          </w:tcPr>
          <w:p w:rsidR="00984323" w:rsidRPr="002A7FE2" w:rsidRDefault="00984323" w:rsidP="00984323">
            <w:pPr>
              <w:rPr>
                <w:b/>
                <w:lang w:val="fr-CH"/>
              </w:rPr>
            </w:pPr>
          </w:p>
        </w:tc>
        <w:tc>
          <w:tcPr>
            <w:tcW w:w="552" w:type="dxa"/>
            <w:gridSpan w:val="2"/>
            <w:shd w:val="clear" w:color="auto" w:fill="D8DCDE"/>
          </w:tcPr>
          <w:p w:rsidR="00984323" w:rsidRPr="002A7FE2" w:rsidRDefault="00984323" w:rsidP="00984323">
            <w:pPr>
              <w:rPr>
                <w:lang w:val="fr-CH"/>
              </w:rPr>
            </w:pPr>
          </w:p>
        </w:tc>
        <w:tc>
          <w:tcPr>
            <w:tcW w:w="5218" w:type="dxa"/>
            <w:gridSpan w:val="27"/>
            <w:shd w:val="clear" w:color="auto" w:fill="D8DCDE"/>
          </w:tcPr>
          <w:p w:rsidR="00984323" w:rsidRPr="002A7FE2" w:rsidRDefault="00984323" w:rsidP="00984323">
            <w:pPr>
              <w:rPr>
                <w:lang w:val="fr-CH"/>
              </w:rPr>
            </w:pPr>
          </w:p>
        </w:tc>
        <w:tc>
          <w:tcPr>
            <w:tcW w:w="424" w:type="dxa"/>
          </w:tcPr>
          <w:p w:rsidR="00984323" w:rsidRPr="002A7FE2" w:rsidRDefault="00984323" w:rsidP="00984323">
            <w:pPr>
              <w:rPr>
                <w:lang w:val="fr-CH"/>
              </w:rPr>
            </w:pPr>
          </w:p>
        </w:tc>
        <w:tc>
          <w:tcPr>
            <w:tcW w:w="5146" w:type="dxa"/>
            <w:gridSpan w:val="6"/>
            <w:vMerge/>
          </w:tcPr>
          <w:p w:rsidR="00984323" w:rsidRPr="002A7FE2"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2A7FE2" w:rsidRDefault="00984323" w:rsidP="00984323">
            <w:pPr>
              <w:rPr>
                <w:b/>
                <w:lang w:val="fr-CH"/>
              </w:rPr>
            </w:pPr>
          </w:p>
        </w:tc>
        <w:tc>
          <w:tcPr>
            <w:tcW w:w="370" w:type="dxa"/>
            <w:shd w:val="clear" w:color="auto" w:fill="D8DCDE"/>
          </w:tcPr>
          <w:p w:rsidR="00984323" w:rsidRPr="002A7FE2" w:rsidRDefault="00984323" w:rsidP="00984323">
            <w:pPr>
              <w:rPr>
                <w:lang w:val="fr-CH"/>
              </w:rPr>
            </w:pPr>
          </w:p>
        </w:tc>
        <w:tc>
          <w:tcPr>
            <w:tcW w:w="718" w:type="dxa"/>
            <w:shd w:val="clear" w:color="auto" w:fill="D8DCDE"/>
          </w:tcPr>
          <w:p w:rsidR="00984323" w:rsidRPr="002A7FE2"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3</w:t>
            </w:r>
          </w:p>
        </w:tc>
        <w:tc>
          <w:tcPr>
            <w:tcW w:w="5218" w:type="dxa"/>
            <w:gridSpan w:val="27"/>
            <w:shd w:val="clear" w:color="auto" w:fill="D8DCDE"/>
          </w:tcPr>
          <w:p w:rsidR="00984323" w:rsidRPr="002A7FE2" w:rsidRDefault="002A7FE2" w:rsidP="00984323">
            <w:pPr>
              <w:rPr>
                <w:lang w:val="fr-CH"/>
              </w:rPr>
            </w:pPr>
            <w:r w:rsidRPr="002A7FE2">
              <w:rPr>
                <w:lang w:val="fr-CH"/>
              </w:rPr>
              <w:t>Les supports des surfaces d’affichage doivent être partout identiques.</w:t>
            </w:r>
          </w:p>
        </w:tc>
        <w:tc>
          <w:tcPr>
            <w:tcW w:w="424" w:type="dxa"/>
          </w:tcPr>
          <w:p w:rsidR="00984323" w:rsidRPr="002A7FE2" w:rsidRDefault="00984323" w:rsidP="00984323">
            <w:pPr>
              <w:rPr>
                <w:lang w:val="fr-CH"/>
              </w:rPr>
            </w:pPr>
          </w:p>
        </w:tc>
        <w:tc>
          <w:tcPr>
            <w:tcW w:w="5146" w:type="dxa"/>
            <w:gridSpan w:val="6"/>
            <w:vMerge/>
          </w:tcPr>
          <w:p w:rsidR="00984323" w:rsidRPr="002A7FE2"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2A7FE2" w:rsidRDefault="00984323" w:rsidP="00984323">
            <w:pPr>
              <w:rPr>
                <w:b/>
                <w:lang w:val="fr-CH"/>
              </w:rPr>
            </w:pPr>
          </w:p>
        </w:tc>
        <w:tc>
          <w:tcPr>
            <w:tcW w:w="370" w:type="dxa"/>
            <w:shd w:val="clear" w:color="auto" w:fill="D8DCDE"/>
          </w:tcPr>
          <w:p w:rsidR="00984323" w:rsidRPr="002A7FE2" w:rsidRDefault="00984323" w:rsidP="00984323">
            <w:pPr>
              <w:rPr>
                <w:lang w:val="fr-CH"/>
              </w:rPr>
            </w:pPr>
          </w:p>
        </w:tc>
        <w:tc>
          <w:tcPr>
            <w:tcW w:w="718" w:type="dxa"/>
            <w:shd w:val="clear" w:color="auto" w:fill="D8DCDE"/>
          </w:tcPr>
          <w:p w:rsidR="00984323" w:rsidRPr="002A7FE2" w:rsidRDefault="00984323" w:rsidP="00984323">
            <w:pPr>
              <w:rPr>
                <w:b/>
                <w:lang w:val="fr-CH"/>
              </w:rPr>
            </w:pPr>
          </w:p>
        </w:tc>
        <w:tc>
          <w:tcPr>
            <w:tcW w:w="552" w:type="dxa"/>
            <w:gridSpan w:val="2"/>
            <w:shd w:val="clear" w:color="auto" w:fill="D8DCDE"/>
          </w:tcPr>
          <w:p w:rsidR="00984323" w:rsidRPr="002A7FE2" w:rsidRDefault="00984323" w:rsidP="00984323">
            <w:pPr>
              <w:rPr>
                <w:lang w:val="fr-CH"/>
              </w:rPr>
            </w:pPr>
          </w:p>
        </w:tc>
        <w:tc>
          <w:tcPr>
            <w:tcW w:w="5218" w:type="dxa"/>
            <w:gridSpan w:val="27"/>
            <w:shd w:val="clear" w:color="auto" w:fill="D8DCDE"/>
          </w:tcPr>
          <w:p w:rsidR="00984323" w:rsidRPr="002A7FE2" w:rsidRDefault="00984323" w:rsidP="00984323">
            <w:pPr>
              <w:rPr>
                <w:lang w:val="fr-CH"/>
              </w:rPr>
            </w:pPr>
          </w:p>
        </w:tc>
        <w:tc>
          <w:tcPr>
            <w:tcW w:w="424" w:type="dxa"/>
          </w:tcPr>
          <w:p w:rsidR="00984323" w:rsidRPr="002A7FE2" w:rsidRDefault="00984323" w:rsidP="00984323">
            <w:pPr>
              <w:rPr>
                <w:lang w:val="fr-CH"/>
              </w:rPr>
            </w:pPr>
          </w:p>
        </w:tc>
        <w:tc>
          <w:tcPr>
            <w:tcW w:w="5146" w:type="dxa"/>
            <w:gridSpan w:val="6"/>
          </w:tcPr>
          <w:p w:rsidR="00984323" w:rsidRPr="002A7FE2"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EC32B3" w:rsidRDefault="002A7FE2" w:rsidP="00984323">
            <w:pPr>
              <w:rPr>
                <w:b/>
                <w:lang w:val="fr-CH"/>
              </w:rPr>
            </w:pPr>
            <w:proofErr w:type="spellStart"/>
            <w:r w:rsidRPr="002A7FE2">
              <w:rPr>
                <w:b/>
              </w:rPr>
              <w:t>Installations</w:t>
            </w:r>
            <w:proofErr w:type="spellEnd"/>
            <w:r w:rsidRPr="002A7FE2">
              <w:rPr>
                <w:b/>
              </w:rPr>
              <w:t xml:space="preserve"> </w:t>
            </w:r>
            <w:proofErr w:type="spellStart"/>
            <w:r w:rsidRPr="002A7FE2">
              <w:rPr>
                <w:b/>
              </w:rPr>
              <w:t>d’antenne</w:t>
            </w:r>
            <w:proofErr w:type="spellEnd"/>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r w:rsidRPr="00EC32B3">
              <w:rPr>
                <w:b/>
                <w:lang w:val="fr-CH"/>
              </w:rPr>
              <w:t>417</w:t>
            </w:r>
          </w:p>
        </w:tc>
        <w:tc>
          <w:tcPr>
            <w:tcW w:w="552" w:type="dxa"/>
            <w:gridSpan w:val="2"/>
            <w:shd w:val="clear" w:color="auto" w:fill="D8DCDE"/>
          </w:tcPr>
          <w:p w:rsidR="00984323" w:rsidRPr="00EC32B3" w:rsidRDefault="00984323" w:rsidP="00984323">
            <w:pPr>
              <w:rPr>
                <w:lang w:val="fr-CH"/>
              </w:rPr>
            </w:pPr>
            <w:r w:rsidRPr="00EC32B3">
              <w:rPr>
                <w:lang w:val="fr-CH"/>
              </w:rPr>
              <w:t>1</w:t>
            </w:r>
          </w:p>
        </w:tc>
        <w:tc>
          <w:tcPr>
            <w:tcW w:w="5218" w:type="dxa"/>
            <w:gridSpan w:val="27"/>
            <w:shd w:val="clear" w:color="auto" w:fill="D8DCDE"/>
          </w:tcPr>
          <w:p w:rsidR="00984323" w:rsidRPr="002A7FE2" w:rsidRDefault="002A7FE2" w:rsidP="00984323">
            <w:pPr>
              <w:rPr>
                <w:lang w:val="fr-CH"/>
              </w:rPr>
            </w:pPr>
            <w:r w:rsidRPr="002A7FE2">
              <w:rPr>
                <w:lang w:val="fr-CH"/>
              </w:rPr>
              <w:t>Les installations d’antenne (antennes) sont des installations permettant la réception et l’émission sans fil ni câble de signaux. Elles sont notamment utilisées pour la diffusion radiophonique et télévisuelle ainsi que pour la radiocommunication par des amatrices et amateurs et pour la téléphonie mobile.</w:t>
            </w:r>
          </w:p>
        </w:tc>
        <w:tc>
          <w:tcPr>
            <w:tcW w:w="424" w:type="dxa"/>
          </w:tcPr>
          <w:p w:rsidR="00984323" w:rsidRPr="002A7FE2" w:rsidRDefault="00984323" w:rsidP="00984323">
            <w:pPr>
              <w:rPr>
                <w:lang w:val="fr-CH"/>
              </w:rPr>
            </w:pPr>
          </w:p>
        </w:tc>
        <w:tc>
          <w:tcPr>
            <w:tcW w:w="5146" w:type="dxa"/>
            <w:gridSpan w:val="6"/>
          </w:tcPr>
          <w:p w:rsidR="00984323" w:rsidRPr="002A7FE2"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2A7FE2" w:rsidRDefault="00984323" w:rsidP="00984323">
            <w:pPr>
              <w:rPr>
                <w:b/>
                <w:lang w:val="fr-CH"/>
              </w:rPr>
            </w:pPr>
          </w:p>
        </w:tc>
        <w:tc>
          <w:tcPr>
            <w:tcW w:w="370" w:type="dxa"/>
            <w:shd w:val="clear" w:color="auto" w:fill="D8DCDE"/>
          </w:tcPr>
          <w:p w:rsidR="00984323" w:rsidRPr="002A7FE2" w:rsidRDefault="00984323" w:rsidP="00984323">
            <w:pPr>
              <w:rPr>
                <w:lang w:val="fr-CH"/>
              </w:rPr>
            </w:pPr>
          </w:p>
        </w:tc>
        <w:tc>
          <w:tcPr>
            <w:tcW w:w="718" w:type="dxa"/>
            <w:shd w:val="clear" w:color="auto" w:fill="D8DCDE"/>
          </w:tcPr>
          <w:p w:rsidR="00984323" w:rsidRPr="002A7FE2" w:rsidRDefault="00984323" w:rsidP="00984323">
            <w:pPr>
              <w:rPr>
                <w:b/>
                <w:lang w:val="fr-CH"/>
              </w:rPr>
            </w:pPr>
          </w:p>
        </w:tc>
        <w:tc>
          <w:tcPr>
            <w:tcW w:w="552" w:type="dxa"/>
            <w:gridSpan w:val="2"/>
            <w:shd w:val="clear" w:color="auto" w:fill="D8DCDE"/>
          </w:tcPr>
          <w:p w:rsidR="00984323" w:rsidRPr="002A7FE2" w:rsidRDefault="00984323" w:rsidP="00984323">
            <w:pPr>
              <w:rPr>
                <w:lang w:val="fr-CH"/>
              </w:rPr>
            </w:pPr>
          </w:p>
        </w:tc>
        <w:tc>
          <w:tcPr>
            <w:tcW w:w="5218" w:type="dxa"/>
            <w:gridSpan w:val="27"/>
            <w:shd w:val="clear" w:color="auto" w:fill="D8DCDE"/>
          </w:tcPr>
          <w:p w:rsidR="00984323" w:rsidRPr="002A7FE2" w:rsidRDefault="00984323" w:rsidP="00984323">
            <w:pPr>
              <w:rPr>
                <w:lang w:val="fr-CH"/>
              </w:rPr>
            </w:pPr>
          </w:p>
        </w:tc>
        <w:tc>
          <w:tcPr>
            <w:tcW w:w="424" w:type="dxa"/>
          </w:tcPr>
          <w:p w:rsidR="00984323" w:rsidRPr="002A7FE2" w:rsidRDefault="00984323" w:rsidP="00984323">
            <w:pPr>
              <w:rPr>
                <w:lang w:val="fr-CH"/>
              </w:rPr>
            </w:pPr>
          </w:p>
        </w:tc>
        <w:tc>
          <w:tcPr>
            <w:tcW w:w="5146" w:type="dxa"/>
            <w:gridSpan w:val="6"/>
          </w:tcPr>
          <w:p w:rsidR="00984323" w:rsidRPr="002A7FE2"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2A7FE2" w:rsidRDefault="00984323" w:rsidP="00984323">
            <w:pPr>
              <w:rPr>
                <w:b/>
                <w:lang w:val="fr-CH"/>
              </w:rPr>
            </w:pPr>
          </w:p>
        </w:tc>
        <w:tc>
          <w:tcPr>
            <w:tcW w:w="370" w:type="dxa"/>
            <w:shd w:val="clear" w:color="auto" w:fill="D8DCDE"/>
          </w:tcPr>
          <w:p w:rsidR="00984323" w:rsidRPr="002A7FE2" w:rsidRDefault="00984323" w:rsidP="00984323">
            <w:pPr>
              <w:rPr>
                <w:lang w:val="fr-CH"/>
              </w:rPr>
            </w:pPr>
          </w:p>
        </w:tc>
        <w:tc>
          <w:tcPr>
            <w:tcW w:w="718" w:type="dxa"/>
            <w:shd w:val="clear" w:color="auto" w:fill="D8DCDE"/>
          </w:tcPr>
          <w:p w:rsidR="00984323" w:rsidRPr="002A7FE2"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2</w:t>
            </w:r>
          </w:p>
        </w:tc>
        <w:tc>
          <w:tcPr>
            <w:tcW w:w="5218" w:type="dxa"/>
            <w:gridSpan w:val="27"/>
            <w:shd w:val="clear" w:color="auto" w:fill="D8DCDE"/>
          </w:tcPr>
          <w:p w:rsidR="00984323" w:rsidRPr="002A7FE2" w:rsidRDefault="002A7FE2" w:rsidP="00984323">
            <w:pPr>
              <w:rPr>
                <w:lang w:val="fr-CH"/>
              </w:rPr>
            </w:pPr>
            <w:r w:rsidRPr="002A7FE2">
              <w:rPr>
                <w:lang w:val="fr-CH"/>
              </w:rPr>
              <w:t xml:space="preserve">Les alinéas 3 à 8 de l’article 417 portent sur les antennes installées à l’extérieur des bâtiments qui sont visibles depuis des lieux accessibles au public. </w:t>
            </w:r>
          </w:p>
        </w:tc>
        <w:tc>
          <w:tcPr>
            <w:tcW w:w="424" w:type="dxa"/>
          </w:tcPr>
          <w:p w:rsidR="00984323" w:rsidRPr="002A7FE2" w:rsidRDefault="00984323" w:rsidP="00984323">
            <w:pPr>
              <w:rPr>
                <w:lang w:val="fr-CH"/>
              </w:rPr>
            </w:pPr>
          </w:p>
        </w:tc>
        <w:tc>
          <w:tcPr>
            <w:tcW w:w="5146" w:type="dxa"/>
            <w:gridSpan w:val="6"/>
          </w:tcPr>
          <w:p w:rsidR="00984323" w:rsidRPr="002A7FE2"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2A7FE2" w:rsidRDefault="00984323" w:rsidP="00984323">
            <w:pPr>
              <w:rPr>
                <w:b/>
                <w:lang w:val="fr-CH"/>
              </w:rPr>
            </w:pPr>
          </w:p>
        </w:tc>
        <w:tc>
          <w:tcPr>
            <w:tcW w:w="370" w:type="dxa"/>
            <w:shd w:val="clear" w:color="auto" w:fill="D8DCDE"/>
          </w:tcPr>
          <w:p w:rsidR="00984323" w:rsidRPr="002A7FE2" w:rsidRDefault="00984323" w:rsidP="00984323">
            <w:pPr>
              <w:rPr>
                <w:lang w:val="fr-CH"/>
              </w:rPr>
            </w:pPr>
          </w:p>
        </w:tc>
        <w:tc>
          <w:tcPr>
            <w:tcW w:w="718" w:type="dxa"/>
            <w:shd w:val="clear" w:color="auto" w:fill="D8DCDE"/>
          </w:tcPr>
          <w:p w:rsidR="00984323" w:rsidRPr="002A7FE2" w:rsidRDefault="00984323" w:rsidP="00984323">
            <w:pPr>
              <w:rPr>
                <w:lang w:val="fr-CH"/>
              </w:rPr>
            </w:pPr>
          </w:p>
        </w:tc>
        <w:tc>
          <w:tcPr>
            <w:tcW w:w="552" w:type="dxa"/>
            <w:gridSpan w:val="2"/>
            <w:shd w:val="clear" w:color="auto" w:fill="D8DCDE"/>
          </w:tcPr>
          <w:p w:rsidR="00984323" w:rsidRPr="002A7FE2" w:rsidRDefault="00984323" w:rsidP="00984323">
            <w:pPr>
              <w:rPr>
                <w:lang w:val="fr-CH"/>
              </w:rPr>
            </w:pPr>
          </w:p>
        </w:tc>
        <w:tc>
          <w:tcPr>
            <w:tcW w:w="5218" w:type="dxa"/>
            <w:gridSpan w:val="27"/>
            <w:shd w:val="clear" w:color="auto" w:fill="D8DCDE"/>
          </w:tcPr>
          <w:p w:rsidR="00984323" w:rsidRPr="002A7FE2" w:rsidRDefault="00984323" w:rsidP="00984323">
            <w:pPr>
              <w:rPr>
                <w:lang w:val="fr-CH"/>
              </w:rPr>
            </w:pPr>
          </w:p>
        </w:tc>
        <w:tc>
          <w:tcPr>
            <w:tcW w:w="424" w:type="dxa"/>
          </w:tcPr>
          <w:p w:rsidR="00984323" w:rsidRPr="002A7FE2" w:rsidRDefault="00984323" w:rsidP="00984323">
            <w:pPr>
              <w:rPr>
                <w:lang w:val="fr-CH"/>
              </w:rPr>
            </w:pPr>
          </w:p>
        </w:tc>
        <w:tc>
          <w:tcPr>
            <w:tcW w:w="5146" w:type="dxa"/>
            <w:gridSpan w:val="6"/>
          </w:tcPr>
          <w:p w:rsidR="00984323" w:rsidRPr="002A7FE2"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2A7FE2" w:rsidRDefault="00984323" w:rsidP="00984323">
            <w:pPr>
              <w:rPr>
                <w:b/>
                <w:lang w:val="fr-CH"/>
              </w:rPr>
            </w:pPr>
          </w:p>
        </w:tc>
        <w:tc>
          <w:tcPr>
            <w:tcW w:w="370" w:type="dxa"/>
            <w:shd w:val="clear" w:color="auto" w:fill="D8DCDE"/>
          </w:tcPr>
          <w:p w:rsidR="00984323" w:rsidRPr="002A7FE2" w:rsidRDefault="00984323" w:rsidP="00984323">
            <w:pPr>
              <w:rPr>
                <w:lang w:val="fr-CH"/>
              </w:rPr>
            </w:pPr>
          </w:p>
        </w:tc>
        <w:tc>
          <w:tcPr>
            <w:tcW w:w="718" w:type="dxa"/>
            <w:shd w:val="clear" w:color="auto" w:fill="D8DCDE"/>
          </w:tcPr>
          <w:p w:rsidR="00984323" w:rsidRPr="002A7FE2"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3</w:t>
            </w:r>
          </w:p>
        </w:tc>
        <w:tc>
          <w:tcPr>
            <w:tcW w:w="5218" w:type="dxa"/>
            <w:gridSpan w:val="27"/>
            <w:shd w:val="clear" w:color="auto" w:fill="D8DCDE"/>
          </w:tcPr>
          <w:p w:rsidR="00984323" w:rsidRPr="00EC32B3" w:rsidRDefault="002A7FE2" w:rsidP="00984323">
            <w:pPr>
              <w:rPr>
                <w:lang w:val="fr-CH"/>
              </w:rPr>
            </w:pPr>
            <w:r w:rsidRPr="002A7FE2">
              <w:rPr>
                <w:lang w:val="fr-CH"/>
              </w:rPr>
              <w:t>Il convient avant tout d’installer des antennes dans les zones d’activités et autres zones réservées principalement aux activités. Sont assimilées à ces zones celles pour lesquelles l’affectation prépondérante ne concerne pas le logement.</w:t>
            </w:r>
          </w:p>
        </w:tc>
        <w:tc>
          <w:tcPr>
            <w:tcW w:w="424" w:type="dxa"/>
          </w:tcPr>
          <w:p w:rsidR="00984323" w:rsidRPr="00EC32B3" w:rsidRDefault="00984323" w:rsidP="00984323">
            <w:pPr>
              <w:rPr>
                <w:lang w:val="fr-CH"/>
              </w:rPr>
            </w:pPr>
          </w:p>
        </w:tc>
        <w:tc>
          <w:tcPr>
            <w:tcW w:w="5146" w:type="dxa"/>
            <w:gridSpan w:val="6"/>
          </w:tcPr>
          <w:p w:rsidR="00984323" w:rsidRPr="00896B12" w:rsidRDefault="00896B12" w:rsidP="00984323">
            <w:pPr>
              <w:pStyle w:val="Standard9"/>
              <w:rPr>
                <w:lang w:val="fr-CH"/>
              </w:rPr>
            </w:pPr>
            <w:r w:rsidRPr="00896B12">
              <w:rPr>
                <w:rFonts w:asciiTheme="minorHAnsi" w:eastAsiaTheme="minorHAnsi" w:hAnsiTheme="minorHAnsi" w:cs="System"/>
                <w:spacing w:val="2"/>
                <w:szCs w:val="22"/>
                <w:lang w:val="fr-CH" w:eastAsia="en-US"/>
              </w:rPr>
              <w:t>Les zones pour lesquelles l’affectation prépondérante ne concerne pas le logement sont, parmi d’autres, les zones affectées à des besoins publics (ZBP), concernant notamment les centres d’entretien, les hôpitaux, les écoles, ou les zones destinées aux installations de sport et de loisirs (ZSL).</w:t>
            </w: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896B12" w:rsidRDefault="00984323" w:rsidP="00984323">
            <w:pPr>
              <w:rPr>
                <w:b/>
                <w:lang w:val="fr-CH"/>
              </w:rPr>
            </w:pPr>
          </w:p>
        </w:tc>
        <w:tc>
          <w:tcPr>
            <w:tcW w:w="370" w:type="dxa"/>
            <w:shd w:val="clear" w:color="auto" w:fill="D8DCDE"/>
          </w:tcPr>
          <w:p w:rsidR="00984323" w:rsidRPr="00896B12" w:rsidRDefault="00984323" w:rsidP="00984323">
            <w:pPr>
              <w:rPr>
                <w:lang w:val="fr-CH"/>
              </w:rPr>
            </w:pPr>
          </w:p>
        </w:tc>
        <w:tc>
          <w:tcPr>
            <w:tcW w:w="718" w:type="dxa"/>
            <w:shd w:val="clear" w:color="auto" w:fill="D8DCDE"/>
          </w:tcPr>
          <w:p w:rsidR="00984323" w:rsidRPr="00896B12" w:rsidRDefault="00984323" w:rsidP="00984323">
            <w:pPr>
              <w:rPr>
                <w:b/>
                <w:lang w:val="fr-CH"/>
              </w:rPr>
            </w:pPr>
          </w:p>
        </w:tc>
        <w:tc>
          <w:tcPr>
            <w:tcW w:w="552" w:type="dxa"/>
            <w:gridSpan w:val="2"/>
            <w:shd w:val="clear" w:color="auto" w:fill="D8DCDE"/>
          </w:tcPr>
          <w:p w:rsidR="00984323" w:rsidRPr="00896B12" w:rsidRDefault="00984323" w:rsidP="00984323">
            <w:pPr>
              <w:rPr>
                <w:lang w:val="fr-CH"/>
              </w:rPr>
            </w:pPr>
          </w:p>
        </w:tc>
        <w:tc>
          <w:tcPr>
            <w:tcW w:w="5218" w:type="dxa"/>
            <w:gridSpan w:val="27"/>
            <w:shd w:val="clear" w:color="auto" w:fill="D8DCDE"/>
          </w:tcPr>
          <w:p w:rsidR="00984323" w:rsidRPr="00896B12" w:rsidRDefault="00984323" w:rsidP="00984323">
            <w:pPr>
              <w:rPr>
                <w:lang w:val="fr-CH"/>
              </w:rPr>
            </w:pPr>
          </w:p>
        </w:tc>
        <w:tc>
          <w:tcPr>
            <w:tcW w:w="424" w:type="dxa"/>
          </w:tcPr>
          <w:p w:rsidR="00984323" w:rsidRPr="00896B12" w:rsidRDefault="00984323" w:rsidP="00984323">
            <w:pPr>
              <w:rPr>
                <w:lang w:val="fr-CH"/>
              </w:rPr>
            </w:pPr>
          </w:p>
        </w:tc>
        <w:tc>
          <w:tcPr>
            <w:tcW w:w="5146" w:type="dxa"/>
            <w:gridSpan w:val="6"/>
          </w:tcPr>
          <w:p w:rsidR="00984323" w:rsidRPr="00896B12" w:rsidRDefault="00984323" w:rsidP="00984323">
            <w:pPr>
              <w:pStyle w:val="Kleinschrift"/>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896B12" w:rsidRDefault="00984323" w:rsidP="00984323">
            <w:pPr>
              <w:rPr>
                <w:b/>
                <w:lang w:val="fr-CH"/>
              </w:rPr>
            </w:pPr>
          </w:p>
        </w:tc>
        <w:tc>
          <w:tcPr>
            <w:tcW w:w="370" w:type="dxa"/>
            <w:shd w:val="clear" w:color="auto" w:fill="D8DCDE"/>
          </w:tcPr>
          <w:p w:rsidR="00984323" w:rsidRPr="00896B12" w:rsidRDefault="00984323" w:rsidP="00984323">
            <w:pPr>
              <w:rPr>
                <w:lang w:val="fr-CH"/>
              </w:rPr>
            </w:pPr>
          </w:p>
        </w:tc>
        <w:tc>
          <w:tcPr>
            <w:tcW w:w="718" w:type="dxa"/>
            <w:shd w:val="clear" w:color="auto" w:fill="D8DCDE"/>
          </w:tcPr>
          <w:p w:rsidR="00984323" w:rsidRPr="00896B12"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4</w:t>
            </w:r>
          </w:p>
        </w:tc>
        <w:tc>
          <w:tcPr>
            <w:tcW w:w="5218" w:type="dxa"/>
            <w:gridSpan w:val="27"/>
            <w:shd w:val="clear" w:color="auto" w:fill="D8DCDE"/>
          </w:tcPr>
          <w:p w:rsidR="00984323" w:rsidRPr="00896B12" w:rsidRDefault="00896B12" w:rsidP="00984323">
            <w:pPr>
              <w:rPr>
                <w:lang w:val="fr-CH"/>
              </w:rPr>
            </w:pPr>
            <w:r w:rsidRPr="00896B12">
              <w:rPr>
                <w:lang w:val="fr-CH"/>
              </w:rPr>
              <w:t>Des antennes ne peuvent se trouver dans d’autres zones à bâtir que si, parmi les sites visés à l’alinéa 3, aucun n’offre de possibilité.</w:t>
            </w:r>
          </w:p>
        </w:tc>
        <w:tc>
          <w:tcPr>
            <w:tcW w:w="424" w:type="dxa"/>
          </w:tcPr>
          <w:p w:rsidR="00984323" w:rsidRPr="00896B12" w:rsidRDefault="00984323" w:rsidP="00984323">
            <w:pPr>
              <w:rPr>
                <w:lang w:val="fr-CH"/>
              </w:rPr>
            </w:pPr>
          </w:p>
        </w:tc>
        <w:tc>
          <w:tcPr>
            <w:tcW w:w="5146" w:type="dxa"/>
            <w:gridSpan w:val="6"/>
          </w:tcPr>
          <w:p w:rsidR="00984323" w:rsidRPr="00896B12"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896B12" w:rsidRDefault="00984323" w:rsidP="00984323">
            <w:pPr>
              <w:rPr>
                <w:b/>
                <w:lang w:val="fr-CH"/>
              </w:rPr>
            </w:pPr>
          </w:p>
        </w:tc>
        <w:tc>
          <w:tcPr>
            <w:tcW w:w="370" w:type="dxa"/>
            <w:shd w:val="clear" w:color="auto" w:fill="D8DCDE"/>
          </w:tcPr>
          <w:p w:rsidR="00984323" w:rsidRPr="00896B12" w:rsidRDefault="00984323" w:rsidP="00984323">
            <w:pPr>
              <w:rPr>
                <w:lang w:val="fr-CH"/>
              </w:rPr>
            </w:pPr>
          </w:p>
        </w:tc>
        <w:tc>
          <w:tcPr>
            <w:tcW w:w="718" w:type="dxa"/>
            <w:shd w:val="clear" w:color="auto" w:fill="D8DCDE"/>
          </w:tcPr>
          <w:p w:rsidR="00984323" w:rsidRPr="00896B12" w:rsidRDefault="00984323" w:rsidP="00984323">
            <w:pPr>
              <w:rPr>
                <w:b/>
                <w:lang w:val="fr-CH"/>
              </w:rPr>
            </w:pPr>
          </w:p>
        </w:tc>
        <w:tc>
          <w:tcPr>
            <w:tcW w:w="552" w:type="dxa"/>
            <w:gridSpan w:val="2"/>
            <w:shd w:val="clear" w:color="auto" w:fill="D8DCDE"/>
          </w:tcPr>
          <w:p w:rsidR="00984323" w:rsidRPr="00896B12" w:rsidRDefault="00984323" w:rsidP="00984323">
            <w:pPr>
              <w:rPr>
                <w:lang w:val="fr-CH"/>
              </w:rPr>
            </w:pPr>
          </w:p>
        </w:tc>
        <w:tc>
          <w:tcPr>
            <w:tcW w:w="5218" w:type="dxa"/>
            <w:gridSpan w:val="27"/>
            <w:shd w:val="clear" w:color="auto" w:fill="D8DCDE"/>
          </w:tcPr>
          <w:p w:rsidR="00984323" w:rsidRPr="00896B12" w:rsidRDefault="00984323" w:rsidP="00984323">
            <w:pPr>
              <w:rPr>
                <w:lang w:val="fr-CH"/>
              </w:rPr>
            </w:pPr>
          </w:p>
        </w:tc>
        <w:tc>
          <w:tcPr>
            <w:tcW w:w="424" w:type="dxa"/>
          </w:tcPr>
          <w:p w:rsidR="00984323" w:rsidRPr="00896B12" w:rsidRDefault="00984323" w:rsidP="00984323">
            <w:pPr>
              <w:rPr>
                <w:lang w:val="fr-CH"/>
              </w:rPr>
            </w:pPr>
          </w:p>
        </w:tc>
        <w:tc>
          <w:tcPr>
            <w:tcW w:w="5146" w:type="dxa"/>
            <w:gridSpan w:val="6"/>
          </w:tcPr>
          <w:p w:rsidR="00984323" w:rsidRPr="00896B12"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896B12" w:rsidRDefault="00984323" w:rsidP="00984323">
            <w:pPr>
              <w:rPr>
                <w:b/>
                <w:lang w:val="fr-CH"/>
              </w:rPr>
            </w:pPr>
          </w:p>
        </w:tc>
        <w:tc>
          <w:tcPr>
            <w:tcW w:w="370" w:type="dxa"/>
            <w:shd w:val="clear" w:color="auto" w:fill="D8DCDE"/>
          </w:tcPr>
          <w:p w:rsidR="00984323" w:rsidRPr="00896B12" w:rsidRDefault="00984323" w:rsidP="00984323">
            <w:pPr>
              <w:rPr>
                <w:lang w:val="fr-CH"/>
              </w:rPr>
            </w:pPr>
          </w:p>
        </w:tc>
        <w:tc>
          <w:tcPr>
            <w:tcW w:w="718" w:type="dxa"/>
            <w:shd w:val="clear" w:color="auto" w:fill="D8DCDE"/>
          </w:tcPr>
          <w:p w:rsidR="00984323" w:rsidRPr="00896B12"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5</w:t>
            </w:r>
          </w:p>
        </w:tc>
        <w:tc>
          <w:tcPr>
            <w:tcW w:w="5218" w:type="dxa"/>
            <w:gridSpan w:val="27"/>
            <w:shd w:val="clear" w:color="auto" w:fill="D8DCDE"/>
          </w:tcPr>
          <w:p w:rsidR="00984323" w:rsidRPr="00CA6708" w:rsidRDefault="00896B12" w:rsidP="00984323">
            <w:pPr>
              <w:autoSpaceDE w:val="0"/>
              <w:autoSpaceDN w:val="0"/>
              <w:rPr>
                <w:lang w:val="fr-CH"/>
              </w:rPr>
            </w:pPr>
            <w:r w:rsidRPr="00CA6708">
              <w:rPr>
                <w:lang w:val="fr-CH"/>
              </w:rPr>
              <w:t xml:space="preserve">La </w:t>
            </w:r>
            <w:proofErr w:type="spellStart"/>
            <w:r w:rsidRPr="00CA6708">
              <w:rPr>
                <w:lang w:val="fr-CH"/>
              </w:rPr>
              <w:t>possiblité</w:t>
            </w:r>
            <w:proofErr w:type="spellEnd"/>
            <w:r w:rsidRPr="00CA6708">
              <w:rPr>
                <w:lang w:val="fr-CH"/>
              </w:rPr>
              <w:t xml:space="preserve"> d’une coordination avec les installations d’antenne existantes doit toujours être étudiée et le résultat, présenté. S’il ressort de l’examen que les prescriptions applicables permettent une coordination, il convient d’implanter la nouvelle installation sur le site déjà utilisé.</w:t>
            </w:r>
          </w:p>
        </w:tc>
        <w:tc>
          <w:tcPr>
            <w:tcW w:w="424" w:type="dxa"/>
          </w:tcPr>
          <w:p w:rsidR="00984323" w:rsidRPr="00896B12" w:rsidRDefault="00984323" w:rsidP="00984323">
            <w:pPr>
              <w:rPr>
                <w:lang w:val="fr-CH"/>
              </w:rPr>
            </w:pPr>
          </w:p>
        </w:tc>
        <w:tc>
          <w:tcPr>
            <w:tcW w:w="5146" w:type="dxa"/>
            <w:gridSpan w:val="6"/>
          </w:tcPr>
          <w:p w:rsidR="00984323" w:rsidRPr="00896B12"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896B12" w:rsidRDefault="00984323" w:rsidP="00984323">
            <w:pPr>
              <w:rPr>
                <w:b/>
                <w:lang w:val="fr-CH"/>
              </w:rPr>
            </w:pPr>
          </w:p>
        </w:tc>
        <w:tc>
          <w:tcPr>
            <w:tcW w:w="370" w:type="dxa"/>
            <w:shd w:val="clear" w:color="auto" w:fill="D8DCDE"/>
          </w:tcPr>
          <w:p w:rsidR="00984323" w:rsidRPr="00896B12" w:rsidRDefault="00984323" w:rsidP="00984323">
            <w:pPr>
              <w:rPr>
                <w:lang w:val="fr-CH"/>
              </w:rPr>
            </w:pPr>
          </w:p>
        </w:tc>
        <w:tc>
          <w:tcPr>
            <w:tcW w:w="718" w:type="dxa"/>
            <w:shd w:val="clear" w:color="auto" w:fill="D8DCDE"/>
          </w:tcPr>
          <w:p w:rsidR="00984323" w:rsidRPr="00896B12" w:rsidRDefault="00984323" w:rsidP="00984323">
            <w:pPr>
              <w:rPr>
                <w:b/>
                <w:lang w:val="fr-CH"/>
              </w:rPr>
            </w:pPr>
          </w:p>
        </w:tc>
        <w:tc>
          <w:tcPr>
            <w:tcW w:w="552" w:type="dxa"/>
            <w:gridSpan w:val="2"/>
            <w:shd w:val="clear" w:color="auto" w:fill="D8DCDE"/>
          </w:tcPr>
          <w:p w:rsidR="00984323" w:rsidRPr="00896B12" w:rsidRDefault="00984323" w:rsidP="00984323">
            <w:pPr>
              <w:rPr>
                <w:lang w:val="fr-CH"/>
              </w:rPr>
            </w:pPr>
          </w:p>
        </w:tc>
        <w:tc>
          <w:tcPr>
            <w:tcW w:w="5218" w:type="dxa"/>
            <w:gridSpan w:val="27"/>
            <w:shd w:val="clear" w:color="auto" w:fill="D8DCDE"/>
          </w:tcPr>
          <w:p w:rsidR="00984323" w:rsidRPr="00896B12" w:rsidRDefault="00984323" w:rsidP="00984323">
            <w:pPr>
              <w:autoSpaceDE w:val="0"/>
              <w:autoSpaceDN w:val="0"/>
              <w:rPr>
                <w:lang w:val="fr-CH"/>
              </w:rPr>
            </w:pPr>
          </w:p>
        </w:tc>
        <w:tc>
          <w:tcPr>
            <w:tcW w:w="424" w:type="dxa"/>
          </w:tcPr>
          <w:p w:rsidR="00984323" w:rsidRPr="00896B12" w:rsidRDefault="00984323" w:rsidP="00984323">
            <w:pPr>
              <w:rPr>
                <w:lang w:val="fr-CH"/>
              </w:rPr>
            </w:pPr>
          </w:p>
        </w:tc>
        <w:tc>
          <w:tcPr>
            <w:tcW w:w="5146" w:type="dxa"/>
            <w:gridSpan w:val="6"/>
          </w:tcPr>
          <w:p w:rsidR="00984323" w:rsidRPr="00896B12" w:rsidRDefault="00984323" w:rsidP="00984323">
            <w:pPr>
              <w:pStyle w:val="Standard9"/>
              <w:rPr>
                <w:lang w:val="fr-CH"/>
              </w:rPr>
            </w:pPr>
          </w:p>
        </w:tc>
      </w:tr>
      <w:tr w:rsidR="00984323" w:rsidRPr="00EC32B3" w:rsidTr="00984323">
        <w:tblPrEx>
          <w:tblLook w:val="00A0" w:firstRow="1" w:lastRow="0" w:firstColumn="1" w:lastColumn="0" w:noHBand="0" w:noVBand="0"/>
        </w:tblPrEx>
        <w:trPr>
          <w:trHeight w:val="20"/>
        </w:trPr>
        <w:tc>
          <w:tcPr>
            <w:tcW w:w="2217" w:type="dxa"/>
            <w:shd w:val="clear" w:color="auto" w:fill="D8DCDE"/>
          </w:tcPr>
          <w:p w:rsidR="00984323" w:rsidRPr="00896B12" w:rsidRDefault="00984323" w:rsidP="00984323">
            <w:pPr>
              <w:rPr>
                <w:b/>
                <w:lang w:val="fr-CH"/>
              </w:rPr>
            </w:pPr>
          </w:p>
        </w:tc>
        <w:tc>
          <w:tcPr>
            <w:tcW w:w="370" w:type="dxa"/>
            <w:shd w:val="clear" w:color="auto" w:fill="D8DCDE"/>
          </w:tcPr>
          <w:p w:rsidR="00984323" w:rsidRPr="00896B12" w:rsidRDefault="00984323" w:rsidP="00984323">
            <w:pPr>
              <w:rPr>
                <w:lang w:val="fr-CH"/>
              </w:rPr>
            </w:pPr>
          </w:p>
        </w:tc>
        <w:tc>
          <w:tcPr>
            <w:tcW w:w="718" w:type="dxa"/>
            <w:shd w:val="clear" w:color="auto" w:fill="D8DCDE"/>
          </w:tcPr>
          <w:p w:rsidR="00984323" w:rsidRPr="00896B12"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6</w:t>
            </w:r>
          </w:p>
          <w:p w:rsidR="00984323" w:rsidRPr="00EC32B3" w:rsidRDefault="00984323" w:rsidP="00984323">
            <w:pPr>
              <w:rPr>
                <w:lang w:val="fr-CH"/>
              </w:rPr>
            </w:pPr>
          </w:p>
        </w:tc>
        <w:tc>
          <w:tcPr>
            <w:tcW w:w="5218" w:type="dxa"/>
            <w:gridSpan w:val="27"/>
            <w:shd w:val="clear" w:color="auto" w:fill="D8DCDE"/>
          </w:tcPr>
          <w:p w:rsidR="00984323" w:rsidRPr="00EC32B3" w:rsidRDefault="00896B12" w:rsidP="00984323">
            <w:pPr>
              <w:rPr>
                <w:lang w:val="fr-CH"/>
              </w:rPr>
            </w:pPr>
            <w:r w:rsidRPr="00896B12">
              <w:rPr>
                <w:lang w:val="fr-CH"/>
              </w:rPr>
              <w:t xml:space="preserve">Dans les zones d’habitation, seules les antennes réceptrices ou servant à l’équipement du voisinage de l’installation sont autorisées. </w:t>
            </w:r>
            <w:proofErr w:type="spellStart"/>
            <w:r w:rsidRPr="00896B12">
              <w:t>Elles</w:t>
            </w:r>
            <w:proofErr w:type="spellEnd"/>
            <w:r w:rsidRPr="00896B12">
              <w:t xml:space="preserve"> ne </w:t>
            </w:r>
            <w:proofErr w:type="spellStart"/>
            <w:r w:rsidRPr="00896B12">
              <w:t>doivent</w:t>
            </w:r>
            <w:proofErr w:type="spellEnd"/>
            <w:r w:rsidRPr="00896B12">
              <w:t xml:space="preserve"> </w:t>
            </w:r>
            <w:proofErr w:type="spellStart"/>
            <w:r w:rsidRPr="00896B12">
              <w:t>pas</w:t>
            </w:r>
            <w:proofErr w:type="spellEnd"/>
            <w:r w:rsidRPr="00896B12">
              <w:t xml:space="preserve"> </w:t>
            </w:r>
            <w:proofErr w:type="spellStart"/>
            <w:r w:rsidRPr="00896B12">
              <w:t>attirer</w:t>
            </w:r>
            <w:proofErr w:type="spellEnd"/>
            <w:r w:rsidRPr="00896B12">
              <w:t xml:space="preserve"> le </w:t>
            </w:r>
            <w:proofErr w:type="spellStart"/>
            <w:r w:rsidRPr="00896B12">
              <w:t>regard</w:t>
            </w:r>
            <w:proofErr w:type="spellEnd"/>
            <w:r w:rsidRPr="00896B12">
              <w:t>.</w:t>
            </w: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EC32B3" w:rsidRDefault="00984323" w:rsidP="00984323">
            <w:pPr>
              <w:rPr>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7</w:t>
            </w:r>
          </w:p>
          <w:p w:rsidR="00984323" w:rsidRPr="00EC32B3" w:rsidRDefault="00984323" w:rsidP="00984323">
            <w:pPr>
              <w:rPr>
                <w:lang w:val="fr-CH"/>
              </w:rPr>
            </w:pPr>
          </w:p>
        </w:tc>
        <w:tc>
          <w:tcPr>
            <w:tcW w:w="5218" w:type="dxa"/>
            <w:gridSpan w:val="27"/>
            <w:shd w:val="clear" w:color="auto" w:fill="D8DCDE"/>
          </w:tcPr>
          <w:p w:rsidR="00984323" w:rsidRPr="00896B12" w:rsidRDefault="00896B12" w:rsidP="00984323">
            <w:pPr>
              <w:rPr>
                <w:lang w:val="fr-CH"/>
              </w:rPr>
            </w:pPr>
            <w:r w:rsidRPr="00896B12">
              <w:rPr>
                <w:lang w:val="fr-CH"/>
              </w:rPr>
              <w:t>Sont réservées les prescriptions du décret concernant la procédure d’octroi du permis de construire sur les antennes paraboliques, de même que les dispositions du règlement communal de construction sur les zones et objets à protéger.</w:t>
            </w:r>
          </w:p>
        </w:tc>
        <w:tc>
          <w:tcPr>
            <w:tcW w:w="424" w:type="dxa"/>
          </w:tcPr>
          <w:p w:rsidR="00984323" w:rsidRPr="00896B12" w:rsidRDefault="00984323" w:rsidP="00984323">
            <w:pPr>
              <w:rPr>
                <w:lang w:val="fr-CH"/>
              </w:rPr>
            </w:pPr>
          </w:p>
        </w:tc>
        <w:tc>
          <w:tcPr>
            <w:tcW w:w="5146" w:type="dxa"/>
            <w:gridSpan w:val="6"/>
          </w:tcPr>
          <w:p w:rsidR="00984323" w:rsidRPr="00896B12" w:rsidRDefault="00896B12" w:rsidP="00984323">
            <w:pPr>
              <w:pStyle w:val="Kleinschrift"/>
              <w:rPr>
                <w:lang w:val="fr-CH"/>
              </w:rPr>
            </w:pPr>
            <w:r w:rsidRPr="00896B12">
              <w:rPr>
                <w:lang w:val="fr-CH"/>
              </w:rPr>
              <w:t xml:space="preserve">Cf. article 5, alinéa 1, lettre </w:t>
            </w:r>
            <w:r w:rsidRPr="00896B12">
              <w:rPr>
                <w:i/>
                <w:lang w:val="fr-CH"/>
              </w:rPr>
              <w:t>c</w:t>
            </w:r>
            <w:r w:rsidRPr="00896B12">
              <w:rPr>
                <w:lang w:val="fr-CH"/>
              </w:rPr>
              <w:t xml:space="preserve"> du décret du 22 mars 1994 concernant la procédure d’octroi du permis de construire (DPC; RSB 725.1).</w:t>
            </w: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896B12" w:rsidRDefault="00984323" w:rsidP="00984323">
            <w:pPr>
              <w:rPr>
                <w:b/>
                <w:lang w:val="fr-CH"/>
              </w:rPr>
            </w:pPr>
          </w:p>
        </w:tc>
        <w:tc>
          <w:tcPr>
            <w:tcW w:w="370" w:type="dxa"/>
            <w:shd w:val="clear" w:color="auto" w:fill="D8DCDE"/>
          </w:tcPr>
          <w:p w:rsidR="00984323" w:rsidRPr="00896B12" w:rsidRDefault="00984323" w:rsidP="00984323">
            <w:pPr>
              <w:rPr>
                <w:lang w:val="fr-CH"/>
              </w:rPr>
            </w:pPr>
          </w:p>
        </w:tc>
        <w:tc>
          <w:tcPr>
            <w:tcW w:w="718" w:type="dxa"/>
            <w:shd w:val="clear" w:color="auto" w:fill="D8DCDE"/>
          </w:tcPr>
          <w:p w:rsidR="00984323" w:rsidRPr="00896B12" w:rsidRDefault="00984323" w:rsidP="00984323">
            <w:pPr>
              <w:rPr>
                <w:b/>
                <w:lang w:val="fr-CH"/>
              </w:rPr>
            </w:pPr>
          </w:p>
        </w:tc>
        <w:tc>
          <w:tcPr>
            <w:tcW w:w="552" w:type="dxa"/>
            <w:gridSpan w:val="2"/>
            <w:shd w:val="clear" w:color="auto" w:fill="D8DCDE"/>
          </w:tcPr>
          <w:p w:rsidR="00984323" w:rsidRPr="00896B12" w:rsidRDefault="00984323" w:rsidP="00984323">
            <w:pPr>
              <w:rPr>
                <w:lang w:val="fr-CH"/>
              </w:rPr>
            </w:pPr>
          </w:p>
        </w:tc>
        <w:tc>
          <w:tcPr>
            <w:tcW w:w="5218" w:type="dxa"/>
            <w:gridSpan w:val="27"/>
            <w:shd w:val="clear" w:color="auto" w:fill="D8DCDE"/>
          </w:tcPr>
          <w:p w:rsidR="00984323" w:rsidRPr="00896B12" w:rsidRDefault="00984323" w:rsidP="00984323">
            <w:pPr>
              <w:rPr>
                <w:lang w:val="fr-CH"/>
              </w:rPr>
            </w:pPr>
          </w:p>
        </w:tc>
        <w:tc>
          <w:tcPr>
            <w:tcW w:w="424" w:type="dxa"/>
          </w:tcPr>
          <w:p w:rsidR="00984323" w:rsidRPr="00896B12" w:rsidRDefault="00984323" w:rsidP="00984323">
            <w:pPr>
              <w:rPr>
                <w:lang w:val="fr-CH"/>
              </w:rPr>
            </w:pPr>
          </w:p>
        </w:tc>
        <w:tc>
          <w:tcPr>
            <w:tcW w:w="5146" w:type="dxa"/>
            <w:gridSpan w:val="6"/>
          </w:tcPr>
          <w:p w:rsidR="00984323" w:rsidRPr="00896B12" w:rsidRDefault="00984323" w:rsidP="00984323">
            <w:pPr>
              <w:pStyle w:val="Kleinschrift"/>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896B12" w:rsidRDefault="00984323" w:rsidP="00984323">
            <w:pPr>
              <w:rPr>
                <w:b/>
                <w:lang w:val="fr-CH"/>
              </w:rPr>
            </w:pPr>
          </w:p>
        </w:tc>
        <w:tc>
          <w:tcPr>
            <w:tcW w:w="370" w:type="dxa"/>
            <w:shd w:val="clear" w:color="auto" w:fill="D8DCDE"/>
          </w:tcPr>
          <w:p w:rsidR="00984323" w:rsidRPr="00896B12" w:rsidRDefault="00984323" w:rsidP="00984323">
            <w:pPr>
              <w:rPr>
                <w:lang w:val="fr-CH"/>
              </w:rPr>
            </w:pPr>
          </w:p>
        </w:tc>
        <w:tc>
          <w:tcPr>
            <w:tcW w:w="718" w:type="dxa"/>
            <w:shd w:val="clear" w:color="auto" w:fill="D8DCDE"/>
          </w:tcPr>
          <w:p w:rsidR="00984323" w:rsidRPr="00896B12"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8</w:t>
            </w:r>
          </w:p>
        </w:tc>
        <w:tc>
          <w:tcPr>
            <w:tcW w:w="5218" w:type="dxa"/>
            <w:gridSpan w:val="27"/>
            <w:shd w:val="clear" w:color="auto" w:fill="D8DCDE"/>
          </w:tcPr>
          <w:p w:rsidR="00984323" w:rsidRPr="00896B12" w:rsidRDefault="00896B12" w:rsidP="00984323">
            <w:pPr>
              <w:rPr>
                <w:lang w:val="fr-CH"/>
              </w:rPr>
            </w:pPr>
            <w:r w:rsidRPr="00896B12">
              <w:rPr>
                <w:lang w:val="fr-CH"/>
              </w:rPr>
              <w:t>Pour le reste, l’admissibilité d’une antenne hors de la zone à bâtir est régie par les droits fédéral et cantonal.</w:t>
            </w:r>
          </w:p>
        </w:tc>
        <w:tc>
          <w:tcPr>
            <w:tcW w:w="424" w:type="dxa"/>
          </w:tcPr>
          <w:p w:rsidR="00984323" w:rsidRPr="00896B12" w:rsidRDefault="00984323" w:rsidP="00984323">
            <w:pPr>
              <w:rPr>
                <w:lang w:val="fr-CH"/>
              </w:rPr>
            </w:pPr>
          </w:p>
        </w:tc>
        <w:tc>
          <w:tcPr>
            <w:tcW w:w="5146" w:type="dxa"/>
            <w:gridSpan w:val="6"/>
          </w:tcPr>
          <w:p w:rsidR="00984323" w:rsidRPr="00896B12"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896B12" w:rsidRDefault="00984323" w:rsidP="00984323">
            <w:pPr>
              <w:rPr>
                <w:b/>
                <w:lang w:val="fr-CH"/>
              </w:rPr>
            </w:pPr>
          </w:p>
        </w:tc>
        <w:tc>
          <w:tcPr>
            <w:tcW w:w="370" w:type="dxa"/>
            <w:shd w:val="clear" w:color="auto" w:fill="D8DCDE"/>
          </w:tcPr>
          <w:p w:rsidR="00984323" w:rsidRPr="00896B12" w:rsidRDefault="00984323" w:rsidP="00984323">
            <w:pPr>
              <w:rPr>
                <w:lang w:val="fr-CH"/>
              </w:rPr>
            </w:pPr>
          </w:p>
        </w:tc>
        <w:tc>
          <w:tcPr>
            <w:tcW w:w="718" w:type="dxa"/>
            <w:shd w:val="clear" w:color="auto" w:fill="D8DCDE"/>
          </w:tcPr>
          <w:p w:rsidR="00984323" w:rsidRPr="00896B12" w:rsidRDefault="00984323" w:rsidP="00984323">
            <w:pPr>
              <w:rPr>
                <w:b/>
                <w:lang w:val="fr-CH"/>
              </w:rPr>
            </w:pPr>
          </w:p>
        </w:tc>
        <w:tc>
          <w:tcPr>
            <w:tcW w:w="552" w:type="dxa"/>
            <w:gridSpan w:val="2"/>
            <w:shd w:val="clear" w:color="auto" w:fill="D8DCDE"/>
          </w:tcPr>
          <w:p w:rsidR="00984323" w:rsidRPr="00896B12" w:rsidRDefault="00984323" w:rsidP="00984323">
            <w:pPr>
              <w:rPr>
                <w:lang w:val="fr-CH"/>
              </w:rPr>
            </w:pPr>
          </w:p>
        </w:tc>
        <w:tc>
          <w:tcPr>
            <w:tcW w:w="5218" w:type="dxa"/>
            <w:gridSpan w:val="27"/>
            <w:shd w:val="clear" w:color="auto" w:fill="D8DCDE"/>
          </w:tcPr>
          <w:p w:rsidR="00984323" w:rsidRPr="00896B12" w:rsidRDefault="00984323" w:rsidP="00984323">
            <w:pPr>
              <w:rPr>
                <w:lang w:val="fr-CH"/>
              </w:rPr>
            </w:pPr>
          </w:p>
        </w:tc>
        <w:tc>
          <w:tcPr>
            <w:tcW w:w="424" w:type="dxa"/>
          </w:tcPr>
          <w:p w:rsidR="00984323" w:rsidRPr="00896B12" w:rsidRDefault="00984323" w:rsidP="00984323">
            <w:pPr>
              <w:rPr>
                <w:lang w:val="fr-CH"/>
              </w:rPr>
            </w:pPr>
          </w:p>
        </w:tc>
        <w:tc>
          <w:tcPr>
            <w:tcW w:w="5146" w:type="dxa"/>
            <w:gridSpan w:val="6"/>
          </w:tcPr>
          <w:p w:rsidR="00984323" w:rsidRPr="00896B12"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896B12" w:rsidRDefault="00984323" w:rsidP="00984323">
            <w:pPr>
              <w:rPr>
                <w:b/>
                <w:lang w:val="fr-CH"/>
              </w:rPr>
            </w:pPr>
          </w:p>
        </w:tc>
        <w:tc>
          <w:tcPr>
            <w:tcW w:w="370" w:type="dxa"/>
            <w:shd w:val="clear" w:color="auto" w:fill="D8DCDE"/>
          </w:tcPr>
          <w:p w:rsidR="00984323" w:rsidRPr="00896B12" w:rsidRDefault="00984323" w:rsidP="00984323">
            <w:pPr>
              <w:rPr>
                <w:lang w:val="fr-CH"/>
              </w:rPr>
            </w:pPr>
          </w:p>
        </w:tc>
        <w:tc>
          <w:tcPr>
            <w:tcW w:w="718" w:type="dxa"/>
            <w:shd w:val="clear" w:color="auto" w:fill="D8DCDE"/>
          </w:tcPr>
          <w:p w:rsidR="00984323" w:rsidRPr="00896B12"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9</w:t>
            </w:r>
          </w:p>
        </w:tc>
        <w:tc>
          <w:tcPr>
            <w:tcW w:w="5218" w:type="dxa"/>
            <w:gridSpan w:val="27"/>
            <w:shd w:val="clear" w:color="auto" w:fill="D8DCDE"/>
          </w:tcPr>
          <w:p w:rsidR="00984323" w:rsidRPr="00896B12" w:rsidRDefault="00896B12" w:rsidP="00984323">
            <w:pPr>
              <w:rPr>
                <w:lang w:val="fr-CH"/>
              </w:rPr>
            </w:pPr>
            <w:r w:rsidRPr="00896B12">
              <w:rPr>
                <w:lang w:val="fr-CH"/>
              </w:rPr>
              <w:t>L’installation d’une antenne touchant aux zones ou objets à protéger au sens de l’article 534 n’est pas admissible.</w:t>
            </w:r>
          </w:p>
        </w:tc>
        <w:tc>
          <w:tcPr>
            <w:tcW w:w="424" w:type="dxa"/>
          </w:tcPr>
          <w:p w:rsidR="00984323" w:rsidRPr="00896B12" w:rsidRDefault="00984323" w:rsidP="00984323">
            <w:pPr>
              <w:rPr>
                <w:lang w:val="fr-CH"/>
              </w:rPr>
            </w:pPr>
          </w:p>
        </w:tc>
        <w:tc>
          <w:tcPr>
            <w:tcW w:w="5146" w:type="dxa"/>
            <w:gridSpan w:val="6"/>
          </w:tcPr>
          <w:p w:rsidR="00984323" w:rsidRPr="00896B12"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896B12" w:rsidRDefault="00984323" w:rsidP="00984323">
            <w:pPr>
              <w:rPr>
                <w:b/>
                <w:lang w:val="fr-CH"/>
              </w:rPr>
            </w:pPr>
          </w:p>
        </w:tc>
        <w:tc>
          <w:tcPr>
            <w:tcW w:w="370" w:type="dxa"/>
            <w:shd w:val="clear" w:color="auto" w:fill="D8DCDE"/>
          </w:tcPr>
          <w:p w:rsidR="00984323" w:rsidRPr="00896B12" w:rsidRDefault="00984323" w:rsidP="00984323">
            <w:pPr>
              <w:rPr>
                <w:lang w:val="fr-CH"/>
              </w:rPr>
            </w:pPr>
          </w:p>
        </w:tc>
        <w:tc>
          <w:tcPr>
            <w:tcW w:w="718" w:type="dxa"/>
            <w:shd w:val="clear" w:color="auto" w:fill="D8DCDE"/>
          </w:tcPr>
          <w:p w:rsidR="00984323" w:rsidRPr="00896B12" w:rsidRDefault="00984323" w:rsidP="00984323">
            <w:pPr>
              <w:rPr>
                <w:b/>
                <w:lang w:val="fr-CH"/>
              </w:rPr>
            </w:pPr>
          </w:p>
        </w:tc>
        <w:tc>
          <w:tcPr>
            <w:tcW w:w="552" w:type="dxa"/>
            <w:gridSpan w:val="2"/>
            <w:shd w:val="clear" w:color="auto" w:fill="D8DCDE"/>
          </w:tcPr>
          <w:p w:rsidR="00984323" w:rsidRPr="00896B12" w:rsidRDefault="00984323" w:rsidP="00984323">
            <w:pPr>
              <w:rPr>
                <w:lang w:val="fr-CH"/>
              </w:rPr>
            </w:pPr>
          </w:p>
        </w:tc>
        <w:tc>
          <w:tcPr>
            <w:tcW w:w="5218" w:type="dxa"/>
            <w:gridSpan w:val="27"/>
            <w:shd w:val="clear" w:color="auto" w:fill="D8DCDE"/>
          </w:tcPr>
          <w:p w:rsidR="00984323" w:rsidRPr="00896B12" w:rsidRDefault="00984323" w:rsidP="00984323">
            <w:pPr>
              <w:rPr>
                <w:lang w:val="fr-CH"/>
              </w:rPr>
            </w:pPr>
          </w:p>
        </w:tc>
        <w:tc>
          <w:tcPr>
            <w:tcW w:w="424" w:type="dxa"/>
          </w:tcPr>
          <w:p w:rsidR="00984323" w:rsidRPr="00896B12" w:rsidRDefault="00984323" w:rsidP="00984323">
            <w:pPr>
              <w:rPr>
                <w:lang w:val="fr-CH"/>
              </w:rPr>
            </w:pPr>
          </w:p>
        </w:tc>
        <w:tc>
          <w:tcPr>
            <w:tcW w:w="5146" w:type="dxa"/>
            <w:gridSpan w:val="6"/>
          </w:tcPr>
          <w:p w:rsidR="00984323" w:rsidRPr="00896B12"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EC32B3" w:rsidRDefault="00896B12" w:rsidP="00896B12">
            <w:pPr>
              <w:rPr>
                <w:b/>
                <w:lang w:val="fr-CH"/>
              </w:rPr>
            </w:pPr>
            <w:bookmarkStart w:id="248" w:name="_Toc144810517"/>
            <w:r w:rsidRPr="00896B12">
              <w:rPr>
                <w:b/>
                <w:lang w:val="fr-CH"/>
              </w:rPr>
              <w:t>Marge de</w:t>
            </w:r>
            <w:r>
              <w:rPr>
                <w:b/>
                <w:lang w:val="fr-CH"/>
              </w:rPr>
              <w:t xml:space="preserve"> </w:t>
            </w:r>
            <w:r w:rsidRPr="00896B12">
              <w:rPr>
                <w:b/>
                <w:lang w:val="fr-CH"/>
              </w:rPr>
              <w:t>manœuvre</w:t>
            </w:r>
            <w:bookmarkEnd w:id="248"/>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bookmarkStart w:id="249" w:name="_Toc522947496"/>
            <w:bookmarkStart w:id="250" w:name="_Toc525557605"/>
            <w:bookmarkStart w:id="251" w:name="_Toc532373124"/>
            <w:bookmarkStart w:id="252" w:name="_Toc532609467"/>
            <w:bookmarkStart w:id="253" w:name="_Toc1549319"/>
            <w:bookmarkStart w:id="254" w:name="_Toc2068502"/>
            <w:bookmarkStart w:id="255" w:name="_Toc134952801"/>
            <w:r w:rsidRPr="00EC32B3">
              <w:rPr>
                <w:b/>
                <w:lang w:val="fr-CH"/>
              </w:rPr>
              <w:t>418</w:t>
            </w:r>
            <w:bookmarkEnd w:id="249"/>
            <w:bookmarkEnd w:id="250"/>
            <w:bookmarkEnd w:id="251"/>
            <w:bookmarkEnd w:id="252"/>
            <w:bookmarkEnd w:id="253"/>
            <w:bookmarkEnd w:id="254"/>
            <w:bookmarkEnd w:id="255"/>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896B12" w:rsidRDefault="00896B12" w:rsidP="00984323">
            <w:pPr>
              <w:rPr>
                <w:lang w:val="fr-CH"/>
              </w:rPr>
            </w:pPr>
            <w:r w:rsidRPr="00896B12">
              <w:rPr>
                <w:lang w:val="fr-CH"/>
              </w:rPr>
              <w:t>Sur proposition d’un service de conseils ou sur la base des résultats d’une procédure qualifiée, l’autorité d’octroi du permis de construire peut déroger aux prescriptions en matière de formes architecturales et d’aménagement des espaces extérieurs énoncées aux articles 412 à 416, si cela permet un meilleur résultat d’ensemble.</w:t>
            </w:r>
          </w:p>
        </w:tc>
        <w:tc>
          <w:tcPr>
            <w:tcW w:w="424" w:type="dxa"/>
          </w:tcPr>
          <w:p w:rsidR="00984323" w:rsidRPr="00896B12" w:rsidRDefault="00984323" w:rsidP="00984323">
            <w:pPr>
              <w:rPr>
                <w:lang w:val="fr-CH"/>
              </w:rPr>
            </w:pPr>
          </w:p>
        </w:tc>
        <w:tc>
          <w:tcPr>
            <w:tcW w:w="5146" w:type="dxa"/>
            <w:gridSpan w:val="6"/>
          </w:tcPr>
          <w:p w:rsidR="00984323" w:rsidRPr="00896B12" w:rsidRDefault="00896B12" w:rsidP="00984323">
            <w:pPr>
              <w:pStyle w:val="Kleinschrift"/>
              <w:rPr>
                <w:lang w:val="fr-CH"/>
              </w:rPr>
            </w:pPr>
            <w:r w:rsidRPr="00896B12">
              <w:rPr>
                <w:lang w:val="fr-CH"/>
              </w:rPr>
              <w:t>Cf. articles 421 s.; cette disposition permet de retenir des solutions architecturales contemporaines et novatrices qui répondent au principe de la qualité de l’ensemble (art. 411), mais s’écartent du mode traditionnel ou prédominant de construction au sens des articles 412 à 416.</w:t>
            </w: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896B12" w:rsidRDefault="00984323" w:rsidP="00984323">
            <w:pPr>
              <w:rPr>
                <w:b/>
                <w:lang w:val="fr-CH"/>
              </w:rPr>
            </w:pPr>
          </w:p>
        </w:tc>
        <w:tc>
          <w:tcPr>
            <w:tcW w:w="370" w:type="dxa"/>
            <w:shd w:val="clear" w:color="auto" w:fill="D8DCDE"/>
          </w:tcPr>
          <w:p w:rsidR="00984323" w:rsidRPr="00896B12" w:rsidRDefault="00984323" w:rsidP="00984323">
            <w:pPr>
              <w:rPr>
                <w:lang w:val="fr-CH"/>
              </w:rPr>
            </w:pPr>
          </w:p>
        </w:tc>
        <w:tc>
          <w:tcPr>
            <w:tcW w:w="718" w:type="dxa"/>
            <w:shd w:val="clear" w:color="auto" w:fill="D8DCDE"/>
          </w:tcPr>
          <w:p w:rsidR="00984323" w:rsidRPr="00896B12" w:rsidRDefault="00984323" w:rsidP="00984323">
            <w:pPr>
              <w:rPr>
                <w:b/>
                <w:lang w:val="fr-CH"/>
              </w:rPr>
            </w:pPr>
          </w:p>
        </w:tc>
        <w:tc>
          <w:tcPr>
            <w:tcW w:w="552" w:type="dxa"/>
            <w:gridSpan w:val="2"/>
            <w:shd w:val="clear" w:color="auto" w:fill="D8DCDE"/>
          </w:tcPr>
          <w:p w:rsidR="00984323" w:rsidRPr="00896B12" w:rsidRDefault="00984323" w:rsidP="00984323">
            <w:pPr>
              <w:rPr>
                <w:lang w:val="fr-CH"/>
              </w:rPr>
            </w:pPr>
          </w:p>
        </w:tc>
        <w:tc>
          <w:tcPr>
            <w:tcW w:w="5218" w:type="dxa"/>
            <w:gridSpan w:val="27"/>
            <w:shd w:val="clear" w:color="auto" w:fill="D8DCDE"/>
          </w:tcPr>
          <w:p w:rsidR="00984323" w:rsidRPr="00896B12" w:rsidRDefault="00984323" w:rsidP="00984323">
            <w:pPr>
              <w:rPr>
                <w:lang w:val="fr-CH"/>
              </w:rPr>
            </w:pPr>
          </w:p>
        </w:tc>
        <w:tc>
          <w:tcPr>
            <w:tcW w:w="424" w:type="dxa"/>
            <w:shd w:val="clear" w:color="auto" w:fill="auto"/>
          </w:tcPr>
          <w:p w:rsidR="00984323" w:rsidRPr="00896B12" w:rsidRDefault="00984323" w:rsidP="00984323">
            <w:pPr>
              <w:rPr>
                <w:lang w:val="fr-CH"/>
              </w:rPr>
            </w:pPr>
          </w:p>
        </w:tc>
        <w:tc>
          <w:tcPr>
            <w:tcW w:w="5146" w:type="dxa"/>
            <w:gridSpan w:val="6"/>
            <w:shd w:val="clear" w:color="auto" w:fill="auto"/>
          </w:tcPr>
          <w:p w:rsidR="00984323" w:rsidRPr="00896B12"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896B12" w:rsidRDefault="00984323" w:rsidP="00984323">
            <w:pPr>
              <w:rPr>
                <w:b/>
                <w:lang w:val="fr-CH"/>
              </w:rPr>
            </w:pPr>
          </w:p>
        </w:tc>
        <w:tc>
          <w:tcPr>
            <w:tcW w:w="370" w:type="dxa"/>
            <w:shd w:val="clear" w:color="auto" w:fill="D8DCDE"/>
          </w:tcPr>
          <w:p w:rsidR="00984323" w:rsidRPr="00896B12" w:rsidRDefault="00984323" w:rsidP="00984323">
            <w:pPr>
              <w:rPr>
                <w:lang w:val="fr-CH"/>
              </w:rPr>
            </w:pPr>
          </w:p>
        </w:tc>
        <w:tc>
          <w:tcPr>
            <w:tcW w:w="718" w:type="dxa"/>
            <w:shd w:val="clear" w:color="auto" w:fill="D8DCDE"/>
          </w:tcPr>
          <w:p w:rsidR="00984323" w:rsidRPr="00896B12" w:rsidRDefault="00984323" w:rsidP="00984323">
            <w:pPr>
              <w:rPr>
                <w:b/>
                <w:lang w:val="fr-CH"/>
              </w:rPr>
            </w:pPr>
          </w:p>
        </w:tc>
        <w:tc>
          <w:tcPr>
            <w:tcW w:w="552" w:type="dxa"/>
            <w:gridSpan w:val="2"/>
            <w:shd w:val="clear" w:color="auto" w:fill="D8DCDE"/>
          </w:tcPr>
          <w:p w:rsidR="00984323" w:rsidRPr="00896B12" w:rsidRDefault="00984323" w:rsidP="00984323">
            <w:pPr>
              <w:rPr>
                <w:lang w:val="fr-CH"/>
              </w:rPr>
            </w:pPr>
          </w:p>
        </w:tc>
        <w:tc>
          <w:tcPr>
            <w:tcW w:w="5218" w:type="dxa"/>
            <w:gridSpan w:val="27"/>
            <w:shd w:val="clear" w:color="auto" w:fill="D8DCDE"/>
          </w:tcPr>
          <w:p w:rsidR="00984323" w:rsidRPr="00896B12" w:rsidRDefault="00984323" w:rsidP="00984323">
            <w:pPr>
              <w:rPr>
                <w:lang w:val="fr-CH"/>
              </w:rPr>
            </w:pPr>
          </w:p>
        </w:tc>
        <w:tc>
          <w:tcPr>
            <w:tcW w:w="424" w:type="dxa"/>
            <w:shd w:val="clear" w:color="auto" w:fill="auto"/>
          </w:tcPr>
          <w:p w:rsidR="00984323" w:rsidRPr="00896B12" w:rsidRDefault="00984323" w:rsidP="00984323">
            <w:pPr>
              <w:rPr>
                <w:lang w:val="fr-CH"/>
              </w:rPr>
            </w:pPr>
          </w:p>
        </w:tc>
        <w:tc>
          <w:tcPr>
            <w:tcW w:w="5146" w:type="dxa"/>
            <w:gridSpan w:val="6"/>
            <w:shd w:val="clear" w:color="auto" w:fill="auto"/>
          </w:tcPr>
          <w:p w:rsidR="00984323" w:rsidRPr="00896B12"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896B12" w:rsidRDefault="00984323" w:rsidP="00984323">
            <w:pPr>
              <w:rPr>
                <w:b/>
                <w:lang w:val="fr-CH"/>
              </w:rPr>
            </w:pPr>
          </w:p>
        </w:tc>
        <w:tc>
          <w:tcPr>
            <w:tcW w:w="370" w:type="dxa"/>
            <w:shd w:val="clear" w:color="auto" w:fill="D8DCDE"/>
          </w:tcPr>
          <w:p w:rsidR="00984323" w:rsidRPr="00896B12" w:rsidRDefault="00984323" w:rsidP="00984323">
            <w:pPr>
              <w:rPr>
                <w:b/>
                <w:lang w:val="fr-CH"/>
              </w:rPr>
            </w:pPr>
          </w:p>
        </w:tc>
        <w:tc>
          <w:tcPr>
            <w:tcW w:w="718" w:type="dxa"/>
            <w:shd w:val="clear" w:color="auto" w:fill="D8DCDE"/>
          </w:tcPr>
          <w:p w:rsidR="00984323" w:rsidRPr="00EC32B3" w:rsidRDefault="00984323" w:rsidP="00984323">
            <w:pPr>
              <w:rPr>
                <w:b/>
                <w:lang w:val="fr-CH"/>
              </w:rPr>
            </w:pPr>
            <w:bookmarkStart w:id="256" w:name="_Toc525557606"/>
            <w:bookmarkStart w:id="257" w:name="_Toc532373125"/>
            <w:bookmarkStart w:id="258" w:name="_Toc532609468"/>
            <w:bookmarkStart w:id="259" w:name="_Toc1549320"/>
            <w:bookmarkStart w:id="260" w:name="_Toc2068503"/>
            <w:bookmarkStart w:id="261" w:name="_Toc134952802"/>
            <w:r w:rsidRPr="00EC32B3">
              <w:rPr>
                <w:b/>
                <w:lang w:val="fr-CH"/>
              </w:rPr>
              <w:t>4</w:t>
            </w:r>
            <w:bookmarkEnd w:id="256"/>
            <w:bookmarkEnd w:id="257"/>
            <w:r w:rsidRPr="00EC32B3">
              <w:rPr>
                <w:b/>
                <w:lang w:val="fr-CH"/>
              </w:rPr>
              <w:t>2</w:t>
            </w:r>
            <w:bookmarkEnd w:id="258"/>
            <w:bookmarkEnd w:id="259"/>
            <w:bookmarkEnd w:id="260"/>
            <w:bookmarkEnd w:id="261"/>
          </w:p>
        </w:tc>
        <w:tc>
          <w:tcPr>
            <w:tcW w:w="552" w:type="dxa"/>
            <w:gridSpan w:val="2"/>
            <w:shd w:val="clear" w:color="auto" w:fill="D8DCDE"/>
          </w:tcPr>
          <w:p w:rsidR="00984323" w:rsidRPr="00EC32B3" w:rsidRDefault="00984323" w:rsidP="00984323">
            <w:pPr>
              <w:rPr>
                <w:b/>
                <w:lang w:val="fr-CH"/>
              </w:rPr>
            </w:pPr>
          </w:p>
        </w:tc>
        <w:tc>
          <w:tcPr>
            <w:tcW w:w="5218" w:type="dxa"/>
            <w:gridSpan w:val="27"/>
            <w:shd w:val="clear" w:color="auto" w:fill="D8DCDE"/>
          </w:tcPr>
          <w:p w:rsidR="00984323" w:rsidRPr="00EC32B3" w:rsidRDefault="00896B12" w:rsidP="00984323">
            <w:pPr>
              <w:rPr>
                <w:b/>
                <w:lang w:val="fr-CH"/>
              </w:rPr>
            </w:pPr>
            <w:r w:rsidRPr="00896B12">
              <w:rPr>
                <w:b/>
                <w:lang w:val="fr-CH"/>
              </w:rPr>
              <w:t>Garantie de qualité</w:t>
            </w:r>
          </w:p>
        </w:tc>
        <w:tc>
          <w:tcPr>
            <w:tcW w:w="424" w:type="dxa"/>
          </w:tcPr>
          <w:p w:rsidR="00984323" w:rsidRPr="00EC32B3" w:rsidRDefault="00984323" w:rsidP="00984323">
            <w:pPr>
              <w:rPr>
                <w:b/>
                <w:lang w:val="fr-CH"/>
              </w:rPr>
            </w:pPr>
          </w:p>
        </w:tc>
        <w:tc>
          <w:tcPr>
            <w:tcW w:w="5146" w:type="dxa"/>
            <w:gridSpan w:val="6"/>
          </w:tcPr>
          <w:p w:rsidR="00984323" w:rsidRPr="00091952" w:rsidRDefault="00091952" w:rsidP="00984323">
            <w:pPr>
              <w:pStyle w:val="Kleinschrift"/>
              <w:rPr>
                <w:lang w:val="fr-CH"/>
              </w:rPr>
            </w:pPr>
            <w:r w:rsidRPr="00091952">
              <w:rPr>
                <w:lang w:val="fr-CH"/>
              </w:rPr>
              <w:t>Dans le cas de monuments historiques dignes de protection ou de conservation qui font partie d’un ensemble bâti inventorié dans le recensement architectural selon l’article 521 (objets cantonaux), il convient en tous les cas de faire appel au Service cantonal des monuments historiques (art. 10c LC).</w:t>
            </w: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091952" w:rsidRDefault="00984323" w:rsidP="00984323">
            <w:pPr>
              <w:rPr>
                <w:b/>
                <w:lang w:val="fr-CH"/>
              </w:rPr>
            </w:pPr>
          </w:p>
        </w:tc>
        <w:tc>
          <w:tcPr>
            <w:tcW w:w="370" w:type="dxa"/>
            <w:shd w:val="clear" w:color="auto" w:fill="D8DCDE"/>
          </w:tcPr>
          <w:p w:rsidR="00984323" w:rsidRPr="00091952" w:rsidRDefault="00984323" w:rsidP="00984323">
            <w:pPr>
              <w:rPr>
                <w:lang w:val="fr-CH"/>
              </w:rPr>
            </w:pPr>
          </w:p>
        </w:tc>
        <w:tc>
          <w:tcPr>
            <w:tcW w:w="718" w:type="dxa"/>
            <w:shd w:val="clear" w:color="auto" w:fill="D8DCDE"/>
          </w:tcPr>
          <w:p w:rsidR="00984323" w:rsidRPr="00091952" w:rsidRDefault="00984323" w:rsidP="00984323">
            <w:pPr>
              <w:rPr>
                <w:b/>
                <w:lang w:val="fr-CH"/>
              </w:rPr>
            </w:pPr>
          </w:p>
        </w:tc>
        <w:tc>
          <w:tcPr>
            <w:tcW w:w="552" w:type="dxa"/>
            <w:gridSpan w:val="2"/>
            <w:shd w:val="clear" w:color="auto" w:fill="D8DCDE"/>
          </w:tcPr>
          <w:p w:rsidR="00984323" w:rsidRPr="00091952" w:rsidRDefault="00984323" w:rsidP="00984323">
            <w:pPr>
              <w:rPr>
                <w:lang w:val="fr-CH"/>
              </w:rPr>
            </w:pPr>
          </w:p>
        </w:tc>
        <w:tc>
          <w:tcPr>
            <w:tcW w:w="5218" w:type="dxa"/>
            <w:gridSpan w:val="27"/>
            <w:shd w:val="clear" w:color="auto" w:fill="D8DCDE"/>
          </w:tcPr>
          <w:p w:rsidR="00984323" w:rsidRPr="00091952" w:rsidRDefault="00984323" w:rsidP="00984323">
            <w:pPr>
              <w:rPr>
                <w:lang w:val="fr-CH"/>
              </w:rPr>
            </w:pPr>
          </w:p>
        </w:tc>
        <w:tc>
          <w:tcPr>
            <w:tcW w:w="424" w:type="dxa"/>
          </w:tcPr>
          <w:p w:rsidR="00984323" w:rsidRPr="00091952" w:rsidRDefault="00984323" w:rsidP="00984323">
            <w:pPr>
              <w:rPr>
                <w:lang w:val="fr-CH"/>
              </w:rPr>
            </w:pPr>
          </w:p>
        </w:tc>
        <w:tc>
          <w:tcPr>
            <w:tcW w:w="5146" w:type="dxa"/>
            <w:gridSpan w:val="6"/>
          </w:tcPr>
          <w:p w:rsidR="00984323" w:rsidRPr="00091952"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EC32B3" w:rsidRDefault="00091952" w:rsidP="00984323">
            <w:pPr>
              <w:rPr>
                <w:b/>
                <w:lang w:val="fr-CH"/>
              </w:rPr>
            </w:pPr>
            <w:r w:rsidRPr="00091952">
              <w:rPr>
                <w:b/>
                <w:lang w:val="fr-CH"/>
              </w:rPr>
              <w:t>Service de conseils</w:t>
            </w: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bookmarkStart w:id="262" w:name="_Toc2068506"/>
            <w:bookmarkStart w:id="263" w:name="_Toc134952805"/>
            <w:r w:rsidRPr="00EC32B3">
              <w:rPr>
                <w:b/>
                <w:lang w:val="fr-CH"/>
              </w:rPr>
              <w:t>421</w:t>
            </w:r>
            <w:bookmarkEnd w:id="262"/>
            <w:bookmarkEnd w:id="263"/>
          </w:p>
        </w:tc>
        <w:tc>
          <w:tcPr>
            <w:tcW w:w="552" w:type="dxa"/>
            <w:gridSpan w:val="2"/>
            <w:shd w:val="clear" w:color="auto" w:fill="D8DCDE"/>
          </w:tcPr>
          <w:p w:rsidR="00984323" w:rsidRPr="00EC32B3" w:rsidRDefault="00984323" w:rsidP="00984323">
            <w:pPr>
              <w:rPr>
                <w:lang w:val="fr-CH"/>
              </w:rPr>
            </w:pPr>
            <w:r w:rsidRPr="00EC32B3">
              <w:rPr>
                <w:lang w:val="fr-CH"/>
              </w:rPr>
              <w:t>1</w:t>
            </w:r>
          </w:p>
        </w:tc>
        <w:tc>
          <w:tcPr>
            <w:tcW w:w="5218" w:type="dxa"/>
            <w:gridSpan w:val="27"/>
            <w:shd w:val="clear" w:color="auto" w:fill="D8DCDE"/>
          </w:tcPr>
          <w:p w:rsidR="00984323" w:rsidRPr="00091952" w:rsidRDefault="00091952" w:rsidP="00984323">
            <w:pPr>
              <w:rPr>
                <w:lang w:val="fr-CH"/>
              </w:rPr>
            </w:pPr>
            <w:r w:rsidRPr="00091952">
              <w:rPr>
                <w:lang w:val="fr-CH"/>
              </w:rPr>
              <w:t>Le conseil communal fait appel à des spécialistes indépendants reconnus pour conseiller les architectes, les maîtres d’ouvrage et les autorités d’octroi du permis de construire sur toute question qui a trait à la sauvegarde du site et du paysage, ou sur des problèmes particuliers en rapport avec les formes architecturales et l’aménagement des espaces extérieurs.</w:t>
            </w:r>
          </w:p>
        </w:tc>
        <w:tc>
          <w:tcPr>
            <w:tcW w:w="424" w:type="dxa"/>
          </w:tcPr>
          <w:p w:rsidR="00984323" w:rsidRPr="00091952" w:rsidRDefault="00984323" w:rsidP="00984323">
            <w:pPr>
              <w:rPr>
                <w:lang w:val="fr-CH"/>
              </w:rPr>
            </w:pPr>
          </w:p>
        </w:tc>
        <w:tc>
          <w:tcPr>
            <w:tcW w:w="5146" w:type="dxa"/>
            <w:gridSpan w:val="6"/>
          </w:tcPr>
          <w:p w:rsidR="00091952" w:rsidRPr="00091952" w:rsidRDefault="00091952" w:rsidP="00091952">
            <w:pPr>
              <w:pStyle w:val="Kleinschrift"/>
              <w:rPr>
                <w:lang w:val="fr-CH"/>
              </w:rPr>
            </w:pPr>
            <w:r w:rsidRPr="00091952">
              <w:rPr>
                <w:lang w:val="fr-CH"/>
              </w:rPr>
              <w:t>Les spécialistes sont désignés sur la base de critères purement professionnels. Sont considérés comme spécialistes les architectes, les paysagistes, les conseillers ainsi que les aménagistes. Leurs recommandations doivent également tenir compte des intérêts et de l’opinion des auteurs des projets. Elles sont limitées aux questions d’aménagement.</w:t>
            </w:r>
          </w:p>
          <w:p w:rsidR="00984323" w:rsidRPr="00091952" w:rsidRDefault="00091952" w:rsidP="00091952">
            <w:pPr>
              <w:pStyle w:val="Kleinschrift"/>
              <w:rPr>
                <w:lang w:val="fr-CH"/>
              </w:rPr>
            </w:pPr>
            <w:r w:rsidRPr="00091952">
              <w:rPr>
                <w:lang w:val="fr-CH"/>
              </w:rPr>
              <w:t>La consultation de la Commission de protection des sites et du paysage (CPS) est régie par l’article 10 LC.</w:t>
            </w:r>
          </w:p>
        </w:tc>
      </w:tr>
      <w:tr w:rsidR="00984323" w:rsidRPr="0033528F" w:rsidTr="00984323">
        <w:tblPrEx>
          <w:tblLook w:val="00A0" w:firstRow="1" w:lastRow="0" w:firstColumn="1" w:lastColumn="0" w:noHBand="0" w:noVBand="0"/>
        </w:tblPrEx>
        <w:trPr>
          <w:trHeight w:val="20"/>
        </w:trPr>
        <w:tc>
          <w:tcPr>
            <w:tcW w:w="2217" w:type="dxa"/>
            <w:tcBorders>
              <w:bottom w:val="nil"/>
            </w:tcBorders>
            <w:shd w:val="clear" w:color="auto" w:fill="D8DCDE"/>
          </w:tcPr>
          <w:p w:rsidR="00984323" w:rsidRPr="00091952" w:rsidRDefault="00984323" w:rsidP="00984323">
            <w:pPr>
              <w:rPr>
                <w:b/>
                <w:lang w:val="fr-CH"/>
              </w:rPr>
            </w:pPr>
          </w:p>
        </w:tc>
        <w:tc>
          <w:tcPr>
            <w:tcW w:w="370" w:type="dxa"/>
            <w:tcBorders>
              <w:bottom w:val="nil"/>
            </w:tcBorders>
            <w:shd w:val="clear" w:color="auto" w:fill="D8DCDE"/>
          </w:tcPr>
          <w:p w:rsidR="00984323" w:rsidRPr="00091952" w:rsidRDefault="00984323" w:rsidP="00984323">
            <w:pPr>
              <w:rPr>
                <w:lang w:val="fr-CH"/>
              </w:rPr>
            </w:pPr>
          </w:p>
        </w:tc>
        <w:tc>
          <w:tcPr>
            <w:tcW w:w="718" w:type="dxa"/>
            <w:tcBorders>
              <w:bottom w:val="nil"/>
            </w:tcBorders>
            <w:shd w:val="clear" w:color="auto" w:fill="D8DCDE"/>
          </w:tcPr>
          <w:p w:rsidR="00984323" w:rsidRPr="00091952" w:rsidRDefault="00984323" w:rsidP="00984323">
            <w:pPr>
              <w:rPr>
                <w:b/>
                <w:lang w:val="fr-CH"/>
              </w:rPr>
            </w:pPr>
          </w:p>
        </w:tc>
        <w:tc>
          <w:tcPr>
            <w:tcW w:w="552" w:type="dxa"/>
            <w:gridSpan w:val="2"/>
            <w:tcBorders>
              <w:bottom w:val="nil"/>
            </w:tcBorders>
            <w:shd w:val="clear" w:color="auto" w:fill="D8DCDE"/>
          </w:tcPr>
          <w:p w:rsidR="00984323" w:rsidRPr="00091952" w:rsidRDefault="00984323" w:rsidP="00984323">
            <w:pPr>
              <w:rPr>
                <w:lang w:val="fr-CH"/>
              </w:rPr>
            </w:pPr>
          </w:p>
        </w:tc>
        <w:tc>
          <w:tcPr>
            <w:tcW w:w="5218" w:type="dxa"/>
            <w:gridSpan w:val="27"/>
            <w:tcBorders>
              <w:bottom w:val="nil"/>
            </w:tcBorders>
            <w:shd w:val="clear" w:color="auto" w:fill="D8DCDE"/>
          </w:tcPr>
          <w:p w:rsidR="00984323" w:rsidRPr="00091952" w:rsidRDefault="00984323" w:rsidP="00984323">
            <w:pPr>
              <w:rPr>
                <w:lang w:val="fr-CH"/>
              </w:rPr>
            </w:pPr>
          </w:p>
        </w:tc>
        <w:tc>
          <w:tcPr>
            <w:tcW w:w="424" w:type="dxa"/>
            <w:tcBorders>
              <w:bottom w:val="nil"/>
            </w:tcBorders>
          </w:tcPr>
          <w:p w:rsidR="00984323" w:rsidRPr="00091952" w:rsidRDefault="00984323" w:rsidP="00984323">
            <w:pPr>
              <w:rPr>
                <w:highlight w:val="red"/>
                <w:lang w:val="fr-CH"/>
              </w:rPr>
            </w:pPr>
          </w:p>
        </w:tc>
        <w:tc>
          <w:tcPr>
            <w:tcW w:w="5146" w:type="dxa"/>
            <w:gridSpan w:val="6"/>
            <w:tcBorders>
              <w:bottom w:val="nil"/>
            </w:tcBorders>
          </w:tcPr>
          <w:p w:rsidR="00984323" w:rsidRPr="00091952" w:rsidRDefault="00984323" w:rsidP="00984323">
            <w:pPr>
              <w:pStyle w:val="Standard9"/>
              <w:rPr>
                <w:highlight w:val="red"/>
                <w:lang w:val="fr-CH"/>
              </w:rPr>
            </w:pPr>
          </w:p>
        </w:tc>
      </w:tr>
      <w:tr w:rsidR="00984323" w:rsidRPr="00EC32B3" w:rsidTr="00984323">
        <w:tblPrEx>
          <w:tblLook w:val="00A0" w:firstRow="1" w:lastRow="0" w:firstColumn="1" w:lastColumn="0" w:noHBand="0" w:noVBand="0"/>
        </w:tblPrEx>
        <w:trPr>
          <w:trHeight w:val="20"/>
        </w:trPr>
        <w:tc>
          <w:tcPr>
            <w:tcW w:w="2217" w:type="dxa"/>
            <w:shd w:val="clear" w:color="auto" w:fill="D8DCDE"/>
          </w:tcPr>
          <w:p w:rsidR="00984323" w:rsidRPr="00091952" w:rsidRDefault="00984323" w:rsidP="00984323">
            <w:pPr>
              <w:rPr>
                <w:b/>
                <w:lang w:val="fr-CH"/>
              </w:rPr>
            </w:pPr>
          </w:p>
        </w:tc>
        <w:tc>
          <w:tcPr>
            <w:tcW w:w="370" w:type="dxa"/>
            <w:shd w:val="clear" w:color="auto" w:fill="D8DCDE"/>
          </w:tcPr>
          <w:p w:rsidR="00984323" w:rsidRPr="00091952" w:rsidRDefault="00984323" w:rsidP="00984323">
            <w:pPr>
              <w:rPr>
                <w:lang w:val="fr-CH"/>
              </w:rPr>
            </w:pPr>
          </w:p>
        </w:tc>
        <w:tc>
          <w:tcPr>
            <w:tcW w:w="718" w:type="dxa"/>
            <w:shd w:val="clear" w:color="auto" w:fill="D8DCDE"/>
          </w:tcPr>
          <w:p w:rsidR="00984323" w:rsidRPr="00091952"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2</w:t>
            </w:r>
          </w:p>
        </w:tc>
        <w:tc>
          <w:tcPr>
            <w:tcW w:w="5218" w:type="dxa"/>
            <w:gridSpan w:val="27"/>
            <w:shd w:val="clear" w:color="auto" w:fill="D8DCDE"/>
          </w:tcPr>
          <w:p w:rsidR="00091952" w:rsidRPr="00091952" w:rsidRDefault="00091952" w:rsidP="00091952">
            <w:pPr>
              <w:tabs>
                <w:tab w:val="left" w:pos="266"/>
              </w:tabs>
              <w:rPr>
                <w:lang w:val="fr-CH"/>
              </w:rPr>
            </w:pPr>
            <w:r w:rsidRPr="00091952">
              <w:rPr>
                <w:lang w:val="fr-CH"/>
              </w:rPr>
              <w:t xml:space="preserve">Les spécialistes formulent des recommandations à l’attention des autorités d’octroi du permis de </w:t>
            </w:r>
            <w:proofErr w:type="spellStart"/>
            <w:r w:rsidRPr="00091952">
              <w:rPr>
                <w:lang w:val="fr-CH"/>
              </w:rPr>
              <w:t>cons-truire</w:t>
            </w:r>
            <w:proofErr w:type="spellEnd"/>
            <w:r w:rsidRPr="00091952">
              <w:rPr>
                <w:lang w:val="fr-CH"/>
              </w:rPr>
              <w:t xml:space="preserve"> et leur soumettent une proposition notamment</w:t>
            </w:r>
          </w:p>
          <w:p w:rsidR="00091952" w:rsidRPr="00091952" w:rsidRDefault="00091952" w:rsidP="00981FCC">
            <w:pPr>
              <w:pStyle w:val="Listenabsatz"/>
              <w:numPr>
                <w:ilvl w:val="0"/>
                <w:numId w:val="47"/>
              </w:numPr>
              <w:ind w:left="459" w:hanging="357"/>
              <w:rPr>
                <w:lang w:val="fr-CH"/>
              </w:rPr>
            </w:pPr>
            <w:r w:rsidRPr="00091952">
              <w:rPr>
                <w:lang w:val="fr-CH"/>
              </w:rPr>
              <w:t>lorsqu’il est dérogé aux prescriptions en matière de formes architecturales et d’aménagement des espaces extérieurs;</w:t>
            </w:r>
          </w:p>
          <w:p w:rsidR="00091952" w:rsidRPr="00091952" w:rsidRDefault="00091952" w:rsidP="00981FCC">
            <w:pPr>
              <w:pStyle w:val="Listenabsatz"/>
              <w:numPr>
                <w:ilvl w:val="0"/>
                <w:numId w:val="47"/>
              </w:numPr>
              <w:ind w:left="459" w:hanging="357"/>
              <w:rPr>
                <w:lang w:val="fr-CH"/>
              </w:rPr>
            </w:pPr>
            <w:r w:rsidRPr="00091952">
              <w:rPr>
                <w:lang w:val="fr-CH"/>
              </w:rPr>
              <w:t>lorsqu’un projet concerne une construction ou une installation dans un périmètre de protection du site ou de conservation des structures;</w:t>
            </w:r>
          </w:p>
          <w:p w:rsidR="00091952" w:rsidRPr="00091952" w:rsidRDefault="00091952" w:rsidP="00981FCC">
            <w:pPr>
              <w:pStyle w:val="Listenabsatz"/>
              <w:numPr>
                <w:ilvl w:val="0"/>
                <w:numId w:val="47"/>
              </w:numPr>
              <w:ind w:left="459" w:hanging="357"/>
              <w:rPr>
                <w:lang w:val="fr-CH"/>
              </w:rPr>
            </w:pPr>
            <w:r w:rsidRPr="00091952">
              <w:rPr>
                <w:lang w:val="fr-CH"/>
              </w:rPr>
              <w:t>lorsqu’il y a lieu d’autoriser un projet individuel dans une ZPO avant l’édiction du plan de quartier;</w:t>
            </w:r>
          </w:p>
          <w:p w:rsidR="00091952" w:rsidRPr="00091952" w:rsidRDefault="00091952" w:rsidP="00981FCC">
            <w:pPr>
              <w:pStyle w:val="Listenabsatz"/>
              <w:numPr>
                <w:ilvl w:val="0"/>
                <w:numId w:val="47"/>
              </w:numPr>
              <w:ind w:left="459" w:hanging="357"/>
              <w:rPr>
                <w:lang w:val="fr-CH"/>
              </w:rPr>
            </w:pPr>
            <w:r w:rsidRPr="00091952">
              <w:rPr>
                <w:lang w:val="fr-CH"/>
              </w:rPr>
              <w:t>lorsqu’un projet de construction invoque la liberté de conception;</w:t>
            </w:r>
          </w:p>
          <w:p w:rsidR="00091952" w:rsidRPr="00091952" w:rsidRDefault="00091952" w:rsidP="00981FCC">
            <w:pPr>
              <w:pStyle w:val="Listenabsatz"/>
              <w:numPr>
                <w:ilvl w:val="0"/>
                <w:numId w:val="47"/>
              </w:numPr>
              <w:ind w:left="459" w:hanging="357"/>
              <w:rPr>
                <w:lang w:val="fr-CH"/>
              </w:rPr>
            </w:pPr>
            <w:r w:rsidRPr="00091952">
              <w:rPr>
                <w:lang w:val="fr-CH"/>
              </w:rPr>
              <w:t xml:space="preserve">lorsqu’une construction ou une installation </w:t>
            </w:r>
            <w:proofErr w:type="spellStart"/>
            <w:r w:rsidRPr="00091952">
              <w:rPr>
                <w:lang w:val="fr-CH"/>
              </w:rPr>
              <w:t>con-cerne</w:t>
            </w:r>
            <w:proofErr w:type="spellEnd"/>
            <w:r w:rsidRPr="00091952">
              <w:rPr>
                <w:lang w:val="fr-CH"/>
              </w:rPr>
              <w:t xml:space="preserve"> un paysage cultivé dont les constructions </w:t>
            </w:r>
            <w:r w:rsidRPr="00091952">
              <w:rPr>
                <w:lang w:val="fr-CH"/>
              </w:rPr>
              <w:lastRenderedPageBreak/>
              <w:t xml:space="preserve">sont protégées en tant qu’éléments </w:t>
            </w:r>
            <w:proofErr w:type="spellStart"/>
            <w:r w:rsidRPr="00091952">
              <w:rPr>
                <w:lang w:val="fr-CH"/>
              </w:rPr>
              <w:t>caractéris-tiques</w:t>
            </w:r>
            <w:proofErr w:type="spellEnd"/>
            <w:r w:rsidRPr="00091952">
              <w:rPr>
                <w:lang w:val="fr-CH"/>
              </w:rPr>
              <w:t xml:space="preserve"> du paysage;</w:t>
            </w:r>
          </w:p>
          <w:p w:rsidR="00984323" w:rsidRPr="00091952" w:rsidRDefault="00091952" w:rsidP="00981FCC">
            <w:pPr>
              <w:pStyle w:val="Listenabsatz"/>
              <w:numPr>
                <w:ilvl w:val="0"/>
                <w:numId w:val="47"/>
              </w:numPr>
              <w:ind w:left="459" w:hanging="357"/>
              <w:rPr>
                <w:lang w:val="fr-CH"/>
              </w:rPr>
            </w:pPr>
            <w:r w:rsidRPr="00091952">
              <w:rPr>
                <w:lang w:val="fr-CH"/>
              </w:rPr>
              <w:t xml:space="preserve">lorsque des transformations, des </w:t>
            </w:r>
            <w:proofErr w:type="spellStart"/>
            <w:r w:rsidRPr="00091952">
              <w:rPr>
                <w:lang w:val="fr-CH"/>
              </w:rPr>
              <w:t>agrandisse-ments</w:t>
            </w:r>
            <w:proofErr w:type="spellEnd"/>
            <w:r w:rsidRPr="00091952">
              <w:rPr>
                <w:lang w:val="fr-CH"/>
              </w:rPr>
              <w:t xml:space="preserve"> et des constructions de remplacement concernent des monuments dignes de </w:t>
            </w:r>
            <w:proofErr w:type="spellStart"/>
            <w:r w:rsidRPr="00091952">
              <w:rPr>
                <w:lang w:val="fr-CH"/>
              </w:rPr>
              <w:t>conserva-tion</w:t>
            </w:r>
            <w:proofErr w:type="spellEnd"/>
            <w:r w:rsidRPr="00091952">
              <w:rPr>
                <w:lang w:val="fr-CH"/>
              </w:rPr>
              <w:t xml:space="preserve"> ne faisant pas partie d’un ensemble bâti </w:t>
            </w:r>
            <w:proofErr w:type="spellStart"/>
            <w:r w:rsidRPr="00091952">
              <w:rPr>
                <w:lang w:val="fr-CH"/>
              </w:rPr>
              <w:t>in-ventorié</w:t>
            </w:r>
            <w:proofErr w:type="spellEnd"/>
            <w:r w:rsidRPr="00091952">
              <w:rPr>
                <w:lang w:val="fr-CH"/>
              </w:rPr>
              <w:t xml:space="preserve"> dans le recensement architectural.</w:t>
            </w:r>
          </w:p>
        </w:tc>
        <w:tc>
          <w:tcPr>
            <w:tcW w:w="424" w:type="dxa"/>
            <w:tcBorders>
              <w:bottom w:val="nil"/>
            </w:tcBorders>
          </w:tcPr>
          <w:p w:rsidR="00984323" w:rsidRPr="00091952" w:rsidRDefault="00984323" w:rsidP="00984323">
            <w:pPr>
              <w:rPr>
                <w:lang w:val="fr-CH"/>
              </w:rPr>
            </w:pPr>
          </w:p>
        </w:tc>
        <w:tc>
          <w:tcPr>
            <w:tcW w:w="5146" w:type="dxa"/>
            <w:gridSpan w:val="6"/>
            <w:tcBorders>
              <w:bottom w:val="nil"/>
            </w:tcBorders>
          </w:tcPr>
          <w:p w:rsidR="00091952" w:rsidRPr="00091952" w:rsidRDefault="00091952" w:rsidP="00091952">
            <w:pPr>
              <w:pStyle w:val="Standard9"/>
              <w:rPr>
                <w:lang w:val="fr-CH"/>
              </w:rPr>
            </w:pPr>
          </w:p>
          <w:p w:rsidR="00091952" w:rsidRPr="00091952" w:rsidRDefault="00091952" w:rsidP="00091952">
            <w:pPr>
              <w:pStyle w:val="Standard9"/>
              <w:rPr>
                <w:lang w:val="fr-CH"/>
              </w:rPr>
            </w:pPr>
          </w:p>
          <w:p w:rsidR="00091952" w:rsidRPr="00091952" w:rsidRDefault="00091952" w:rsidP="00091952">
            <w:pPr>
              <w:pStyle w:val="Standard9"/>
              <w:rPr>
                <w:lang w:val="fr-CH"/>
              </w:rPr>
            </w:pPr>
          </w:p>
          <w:p w:rsidR="00091952" w:rsidRPr="00091952" w:rsidRDefault="00091952" w:rsidP="00091952">
            <w:pPr>
              <w:pStyle w:val="Standard9"/>
              <w:rPr>
                <w:lang w:val="fr-CH"/>
              </w:rPr>
            </w:pPr>
          </w:p>
          <w:p w:rsidR="00091952" w:rsidRPr="00091952" w:rsidRDefault="00091952" w:rsidP="00091952">
            <w:pPr>
              <w:pStyle w:val="Standard9"/>
              <w:rPr>
                <w:lang w:val="fr-CH"/>
              </w:rPr>
            </w:pPr>
            <w:r w:rsidRPr="00091952">
              <w:rPr>
                <w:lang w:val="fr-CH"/>
              </w:rPr>
              <w:t>Cf. article 418.</w:t>
            </w:r>
          </w:p>
          <w:p w:rsidR="00091952" w:rsidRPr="00091952" w:rsidRDefault="00091952" w:rsidP="00091952">
            <w:pPr>
              <w:pStyle w:val="Standard9"/>
              <w:rPr>
                <w:lang w:val="fr-CH"/>
              </w:rPr>
            </w:pPr>
          </w:p>
          <w:p w:rsidR="00091952" w:rsidRPr="00091952" w:rsidRDefault="00091952" w:rsidP="00091952">
            <w:pPr>
              <w:pStyle w:val="Standard9"/>
              <w:rPr>
                <w:lang w:val="fr-CH"/>
              </w:rPr>
            </w:pPr>
          </w:p>
          <w:p w:rsidR="00091952" w:rsidRPr="00091952" w:rsidRDefault="00091952" w:rsidP="00091952">
            <w:pPr>
              <w:pStyle w:val="Standard9"/>
              <w:rPr>
                <w:lang w:val="fr-CH"/>
              </w:rPr>
            </w:pPr>
          </w:p>
          <w:p w:rsidR="00091952" w:rsidRPr="00091952" w:rsidRDefault="00091952" w:rsidP="00091952">
            <w:pPr>
              <w:pStyle w:val="Standard9"/>
              <w:rPr>
                <w:lang w:val="fr-CH"/>
              </w:rPr>
            </w:pPr>
          </w:p>
          <w:p w:rsidR="00091952" w:rsidRPr="00091952" w:rsidRDefault="00091952" w:rsidP="00091952">
            <w:pPr>
              <w:pStyle w:val="Standard9"/>
              <w:rPr>
                <w:lang w:val="fr-CH"/>
              </w:rPr>
            </w:pPr>
          </w:p>
          <w:p w:rsidR="00091952" w:rsidRPr="00091952" w:rsidRDefault="00091952" w:rsidP="00091952">
            <w:pPr>
              <w:pStyle w:val="Standard9"/>
              <w:rPr>
                <w:lang w:val="fr-CH"/>
              </w:rPr>
            </w:pPr>
            <w:r w:rsidRPr="00091952">
              <w:rPr>
                <w:lang w:val="fr-CH"/>
              </w:rPr>
              <w:t xml:space="preserve">Cf. article 93, alinéa 1, lettre </w:t>
            </w:r>
            <w:proofErr w:type="spellStart"/>
            <w:r w:rsidRPr="00091952">
              <w:rPr>
                <w:lang w:val="fr-CH"/>
              </w:rPr>
              <w:t>a</w:t>
            </w:r>
            <w:proofErr w:type="spellEnd"/>
            <w:r w:rsidRPr="00091952">
              <w:rPr>
                <w:lang w:val="fr-CH"/>
              </w:rPr>
              <w:t xml:space="preserve"> LC.</w:t>
            </w:r>
          </w:p>
          <w:p w:rsidR="00091952" w:rsidRPr="00091952" w:rsidRDefault="00091952" w:rsidP="00091952">
            <w:pPr>
              <w:pStyle w:val="Standard9"/>
              <w:rPr>
                <w:lang w:val="fr-CH"/>
              </w:rPr>
            </w:pPr>
          </w:p>
          <w:p w:rsidR="00091952" w:rsidRPr="00091952" w:rsidRDefault="00091952" w:rsidP="00091952">
            <w:pPr>
              <w:pStyle w:val="Standard9"/>
              <w:rPr>
                <w:lang w:val="fr-CH"/>
              </w:rPr>
            </w:pPr>
          </w:p>
          <w:p w:rsidR="00984323" w:rsidRPr="00EC32B3" w:rsidRDefault="00091952" w:rsidP="00091952">
            <w:pPr>
              <w:pStyle w:val="Standard9"/>
              <w:rPr>
                <w:lang w:val="fr-CH"/>
              </w:rPr>
            </w:pPr>
            <w:r w:rsidRPr="00091952">
              <w:rPr>
                <w:lang w:val="fr-CH"/>
              </w:rPr>
              <w:t>Cf. article 75 LC.</w:t>
            </w:r>
          </w:p>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EC32B3" w:rsidRDefault="00984323" w:rsidP="00984323">
            <w:pPr>
              <w:rPr>
                <w:highlight w:val="red"/>
                <w:lang w:val="fr-CH"/>
              </w:rPr>
            </w:pPr>
          </w:p>
        </w:tc>
        <w:tc>
          <w:tcPr>
            <w:tcW w:w="424" w:type="dxa"/>
          </w:tcPr>
          <w:p w:rsidR="00984323" w:rsidRPr="00EC32B3" w:rsidRDefault="00984323" w:rsidP="00984323">
            <w:pPr>
              <w:rPr>
                <w:highlight w:val="red"/>
                <w:lang w:val="fr-CH"/>
              </w:rPr>
            </w:pPr>
          </w:p>
        </w:tc>
        <w:tc>
          <w:tcPr>
            <w:tcW w:w="5146" w:type="dxa"/>
            <w:gridSpan w:val="6"/>
          </w:tcPr>
          <w:p w:rsidR="00984323" w:rsidRPr="00EC32B3" w:rsidRDefault="00984323" w:rsidP="00984323">
            <w:pPr>
              <w:pStyle w:val="Standard9"/>
              <w:rPr>
                <w:highlight w:val="red"/>
                <w:lang w:val="fr-CH"/>
              </w:rPr>
            </w:pP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EC32B3" w:rsidRDefault="00091952" w:rsidP="00984323">
            <w:pPr>
              <w:rPr>
                <w:b/>
                <w:lang w:val="fr-CH"/>
              </w:rPr>
            </w:pPr>
            <w:bookmarkStart w:id="264" w:name="_Toc144810520"/>
            <w:r w:rsidRPr="00091952">
              <w:rPr>
                <w:b/>
                <w:lang w:val="fr-CH"/>
              </w:rPr>
              <w:t>Procédure qualifiée</w:t>
            </w:r>
            <w:bookmarkEnd w:id="264"/>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bookmarkStart w:id="265" w:name="_Toc522947502"/>
            <w:bookmarkStart w:id="266" w:name="_Toc525557611"/>
            <w:bookmarkStart w:id="267" w:name="_Toc532373130"/>
            <w:bookmarkStart w:id="268" w:name="_Toc532609473"/>
            <w:bookmarkStart w:id="269" w:name="_Toc1549325"/>
            <w:bookmarkStart w:id="270" w:name="_Toc2068508"/>
            <w:bookmarkStart w:id="271" w:name="_Toc134952807"/>
            <w:r w:rsidRPr="00EC32B3">
              <w:rPr>
                <w:b/>
                <w:lang w:val="fr-CH"/>
              </w:rPr>
              <w:t>422</w:t>
            </w:r>
            <w:bookmarkEnd w:id="265"/>
            <w:bookmarkEnd w:id="266"/>
            <w:bookmarkEnd w:id="267"/>
            <w:bookmarkEnd w:id="268"/>
            <w:bookmarkEnd w:id="269"/>
            <w:bookmarkEnd w:id="270"/>
            <w:bookmarkEnd w:id="271"/>
          </w:p>
        </w:tc>
        <w:tc>
          <w:tcPr>
            <w:tcW w:w="552" w:type="dxa"/>
            <w:gridSpan w:val="2"/>
            <w:shd w:val="clear" w:color="auto" w:fill="D8DCDE"/>
          </w:tcPr>
          <w:p w:rsidR="00984323" w:rsidRPr="00EC32B3" w:rsidRDefault="00984323" w:rsidP="00984323">
            <w:pPr>
              <w:rPr>
                <w:lang w:val="fr-CH"/>
              </w:rPr>
            </w:pPr>
            <w:r w:rsidRPr="00EC32B3">
              <w:rPr>
                <w:lang w:val="fr-CH"/>
              </w:rPr>
              <w:t>1</w:t>
            </w:r>
          </w:p>
        </w:tc>
        <w:tc>
          <w:tcPr>
            <w:tcW w:w="5218" w:type="dxa"/>
            <w:gridSpan w:val="27"/>
            <w:shd w:val="clear" w:color="auto" w:fill="D8DCDE"/>
          </w:tcPr>
          <w:p w:rsidR="00984323" w:rsidRPr="00091952" w:rsidRDefault="00091952" w:rsidP="00984323">
            <w:pPr>
              <w:rPr>
                <w:lang w:val="fr-CH"/>
              </w:rPr>
            </w:pPr>
            <w:r w:rsidRPr="00091952">
              <w:rPr>
                <w:lang w:val="fr-CH"/>
              </w:rPr>
              <w:t>Afin de garantir la qualité des projets, la commune encourage les procédures qualifiées conformes aux règles reconnues.</w:t>
            </w:r>
          </w:p>
        </w:tc>
        <w:tc>
          <w:tcPr>
            <w:tcW w:w="424" w:type="dxa"/>
          </w:tcPr>
          <w:p w:rsidR="00984323" w:rsidRPr="00091952" w:rsidRDefault="00984323" w:rsidP="00984323">
            <w:pPr>
              <w:pStyle w:val="Standard9"/>
              <w:rPr>
                <w:lang w:val="fr-CH"/>
              </w:rPr>
            </w:pPr>
          </w:p>
        </w:tc>
        <w:tc>
          <w:tcPr>
            <w:tcW w:w="5146" w:type="dxa"/>
            <w:gridSpan w:val="6"/>
          </w:tcPr>
          <w:p w:rsidR="00984323" w:rsidRPr="00091952" w:rsidRDefault="00091952" w:rsidP="00984323">
            <w:pPr>
              <w:pStyle w:val="Kleinschrift"/>
              <w:rPr>
                <w:lang w:val="fr-CH"/>
              </w:rPr>
            </w:pPr>
            <w:r w:rsidRPr="00091952">
              <w:rPr>
                <w:lang w:val="fr-CH"/>
              </w:rPr>
              <w:t>Sont qualifiées les procédures respectant le règlement SIA 142 des concours d’architecture et d’ingénierie, celles respectant le règlement SIA 143 des mandats d’étude parallèles d’architecture et d’ingénierie (cf. également ligne directrice pour le règlement SIA 143 sur les planifications test) ainsi que les procédures d’atelier et d’expertise.’’’’’’</w:t>
            </w: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091952" w:rsidRDefault="00984323" w:rsidP="00984323">
            <w:pPr>
              <w:rPr>
                <w:b/>
                <w:lang w:val="fr-CH"/>
              </w:rPr>
            </w:pPr>
          </w:p>
        </w:tc>
        <w:tc>
          <w:tcPr>
            <w:tcW w:w="370" w:type="dxa"/>
            <w:shd w:val="clear" w:color="auto" w:fill="D8DCDE"/>
          </w:tcPr>
          <w:p w:rsidR="00984323" w:rsidRPr="00091952" w:rsidRDefault="00984323" w:rsidP="00984323">
            <w:pPr>
              <w:rPr>
                <w:lang w:val="fr-CH"/>
              </w:rPr>
            </w:pPr>
          </w:p>
        </w:tc>
        <w:tc>
          <w:tcPr>
            <w:tcW w:w="718" w:type="dxa"/>
            <w:shd w:val="clear" w:color="auto" w:fill="D8DCDE"/>
          </w:tcPr>
          <w:p w:rsidR="00984323" w:rsidRPr="00091952" w:rsidRDefault="00984323" w:rsidP="00984323">
            <w:pPr>
              <w:rPr>
                <w:b/>
                <w:lang w:val="fr-CH"/>
              </w:rPr>
            </w:pPr>
          </w:p>
        </w:tc>
        <w:tc>
          <w:tcPr>
            <w:tcW w:w="552" w:type="dxa"/>
            <w:gridSpan w:val="2"/>
            <w:shd w:val="clear" w:color="auto" w:fill="D8DCDE"/>
          </w:tcPr>
          <w:p w:rsidR="00984323" w:rsidRPr="00091952" w:rsidRDefault="00984323" w:rsidP="00984323">
            <w:pPr>
              <w:rPr>
                <w:lang w:val="fr-CH"/>
              </w:rPr>
            </w:pPr>
          </w:p>
        </w:tc>
        <w:tc>
          <w:tcPr>
            <w:tcW w:w="5218" w:type="dxa"/>
            <w:gridSpan w:val="27"/>
            <w:shd w:val="clear" w:color="auto" w:fill="D8DCDE"/>
          </w:tcPr>
          <w:p w:rsidR="00984323" w:rsidRPr="00091952" w:rsidRDefault="00984323" w:rsidP="00984323">
            <w:pPr>
              <w:rPr>
                <w:lang w:val="fr-CH"/>
              </w:rPr>
            </w:pPr>
          </w:p>
        </w:tc>
        <w:tc>
          <w:tcPr>
            <w:tcW w:w="424" w:type="dxa"/>
          </w:tcPr>
          <w:p w:rsidR="00984323" w:rsidRPr="00091952" w:rsidRDefault="00984323" w:rsidP="00984323">
            <w:pPr>
              <w:pStyle w:val="Standard9"/>
              <w:rPr>
                <w:lang w:val="fr-CH"/>
              </w:rPr>
            </w:pPr>
          </w:p>
        </w:tc>
        <w:tc>
          <w:tcPr>
            <w:tcW w:w="5146" w:type="dxa"/>
            <w:gridSpan w:val="6"/>
          </w:tcPr>
          <w:p w:rsidR="00984323" w:rsidRPr="00091952"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091952" w:rsidRDefault="00984323" w:rsidP="00984323">
            <w:pPr>
              <w:rPr>
                <w:b/>
                <w:lang w:val="fr-CH"/>
              </w:rPr>
            </w:pPr>
          </w:p>
        </w:tc>
        <w:tc>
          <w:tcPr>
            <w:tcW w:w="370" w:type="dxa"/>
            <w:shd w:val="clear" w:color="auto" w:fill="D8DCDE"/>
          </w:tcPr>
          <w:p w:rsidR="00984323" w:rsidRPr="00091952" w:rsidRDefault="00984323" w:rsidP="00984323">
            <w:pPr>
              <w:rPr>
                <w:lang w:val="fr-CH"/>
              </w:rPr>
            </w:pPr>
          </w:p>
        </w:tc>
        <w:tc>
          <w:tcPr>
            <w:tcW w:w="718" w:type="dxa"/>
            <w:shd w:val="clear" w:color="auto" w:fill="D8DCDE"/>
          </w:tcPr>
          <w:p w:rsidR="00984323" w:rsidRPr="00091952"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2</w:t>
            </w:r>
          </w:p>
        </w:tc>
        <w:tc>
          <w:tcPr>
            <w:tcW w:w="5218" w:type="dxa"/>
            <w:gridSpan w:val="27"/>
            <w:shd w:val="clear" w:color="auto" w:fill="D8DCDE"/>
          </w:tcPr>
          <w:p w:rsidR="00984323" w:rsidRPr="00091952" w:rsidRDefault="00091952" w:rsidP="00984323">
            <w:pPr>
              <w:rPr>
                <w:lang w:val="fr-CH"/>
              </w:rPr>
            </w:pPr>
            <w:r w:rsidRPr="00091952">
              <w:rPr>
                <w:lang w:val="fr-CH"/>
              </w:rPr>
              <w:t>Elle peut en particulier offrir des conseils, un soutien financier ou une aide au plan organisationnel.</w:t>
            </w:r>
          </w:p>
        </w:tc>
        <w:tc>
          <w:tcPr>
            <w:tcW w:w="424" w:type="dxa"/>
          </w:tcPr>
          <w:p w:rsidR="00984323" w:rsidRPr="00091952" w:rsidRDefault="00984323" w:rsidP="00984323">
            <w:pPr>
              <w:pStyle w:val="Standard9"/>
              <w:rPr>
                <w:lang w:val="fr-CH"/>
              </w:rPr>
            </w:pPr>
          </w:p>
        </w:tc>
        <w:tc>
          <w:tcPr>
            <w:tcW w:w="5146" w:type="dxa"/>
            <w:gridSpan w:val="6"/>
          </w:tcPr>
          <w:p w:rsidR="00984323" w:rsidRPr="00091952" w:rsidRDefault="00091952" w:rsidP="00984323">
            <w:pPr>
              <w:pStyle w:val="Kleinschrift"/>
              <w:rPr>
                <w:lang w:val="fr-CH"/>
              </w:rPr>
            </w:pPr>
            <w:r w:rsidRPr="00091952">
              <w:rPr>
                <w:lang w:val="fr-CH"/>
              </w:rPr>
              <w:t>Par exemple, l’aménagiste local peut fournir des conseils en matière de procédure.</w:t>
            </w: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091952" w:rsidRDefault="00984323" w:rsidP="00984323">
            <w:pPr>
              <w:rPr>
                <w:b/>
                <w:lang w:val="fr-CH"/>
              </w:rPr>
            </w:pPr>
          </w:p>
        </w:tc>
        <w:tc>
          <w:tcPr>
            <w:tcW w:w="370" w:type="dxa"/>
            <w:shd w:val="clear" w:color="auto" w:fill="D8DCDE"/>
          </w:tcPr>
          <w:p w:rsidR="00984323" w:rsidRPr="00091952" w:rsidRDefault="00984323" w:rsidP="00984323">
            <w:pPr>
              <w:rPr>
                <w:lang w:val="fr-CH"/>
              </w:rPr>
            </w:pPr>
          </w:p>
        </w:tc>
        <w:tc>
          <w:tcPr>
            <w:tcW w:w="718" w:type="dxa"/>
            <w:shd w:val="clear" w:color="auto" w:fill="D8DCDE"/>
          </w:tcPr>
          <w:p w:rsidR="00984323" w:rsidRPr="00091952" w:rsidRDefault="00984323" w:rsidP="00984323">
            <w:pPr>
              <w:rPr>
                <w:b/>
                <w:lang w:val="fr-CH"/>
              </w:rPr>
            </w:pPr>
          </w:p>
        </w:tc>
        <w:tc>
          <w:tcPr>
            <w:tcW w:w="552" w:type="dxa"/>
            <w:gridSpan w:val="2"/>
            <w:shd w:val="clear" w:color="auto" w:fill="D8DCDE"/>
          </w:tcPr>
          <w:p w:rsidR="00984323" w:rsidRPr="00091952" w:rsidRDefault="00984323" w:rsidP="00984323">
            <w:pPr>
              <w:rPr>
                <w:lang w:val="fr-CH"/>
              </w:rPr>
            </w:pPr>
          </w:p>
        </w:tc>
        <w:tc>
          <w:tcPr>
            <w:tcW w:w="5218" w:type="dxa"/>
            <w:gridSpan w:val="27"/>
            <w:shd w:val="clear" w:color="auto" w:fill="D8DCDE"/>
          </w:tcPr>
          <w:p w:rsidR="00984323" w:rsidRPr="00091952" w:rsidRDefault="00984323" w:rsidP="00984323">
            <w:pPr>
              <w:rPr>
                <w:lang w:val="fr-CH"/>
              </w:rPr>
            </w:pPr>
          </w:p>
        </w:tc>
        <w:tc>
          <w:tcPr>
            <w:tcW w:w="424" w:type="dxa"/>
            <w:shd w:val="clear" w:color="auto" w:fill="auto"/>
          </w:tcPr>
          <w:p w:rsidR="00984323" w:rsidRPr="00091952" w:rsidRDefault="00984323" w:rsidP="00984323">
            <w:pPr>
              <w:pStyle w:val="Standard9"/>
              <w:rPr>
                <w:lang w:val="fr-CH"/>
              </w:rPr>
            </w:pPr>
          </w:p>
        </w:tc>
        <w:tc>
          <w:tcPr>
            <w:tcW w:w="5146" w:type="dxa"/>
            <w:gridSpan w:val="6"/>
            <w:shd w:val="clear" w:color="auto" w:fill="auto"/>
          </w:tcPr>
          <w:p w:rsidR="00984323" w:rsidRPr="00091952"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091952" w:rsidRDefault="00984323" w:rsidP="00984323">
            <w:pPr>
              <w:rPr>
                <w:b/>
                <w:lang w:val="fr-CH"/>
              </w:rPr>
            </w:pPr>
          </w:p>
        </w:tc>
        <w:tc>
          <w:tcPr>
            <w:tcW w:w="370" w:type="dxa"/>
            <w:shd w:val="clear" w:color="auto" w:fill="D8DCDE"/>
          </w:tcPr>
          <w:p w:rsidR="00984323" w:rsidRPr="00091952" w:rsidRDefault="00984323" w:rsidP="00984323">
            <w:pPr>
              <w:rPr>
                <w:lang w:val="fr-CH"/>
              </w:rPr>
            </w:pPr>
          </w:p>
        </w:tc>
        <w:tc>
          <w:tcPr>
            <w:tcW w:w="718" w:type="dxa"/>
            <w:shd w:val="clear" w:color="auto" w:fill="D8DCDE"/>
          </w:tcPr>
          <w:p w:rsidR="00984323" w:rsidRPr="00091952" w:rsidRDefault="00984323" w:rsidP="00984323">
            <w:pPr>
              <w:rPr>
                <w:b/>
                <w:lang w:val="fr-CH"/>
              </w:rPr>
            </w:pPr>
          </w:p>
        </w:tc>
        <w:tc>
          <w:tcPr>
            <w:tcW w:w="552" w:type="dxa"/>
            <w:gridSpan w:val="2"/>
            <w:shd w:val="clear" w:color="auto" w:fill="D8DCDE"/>
          </w:tcPr>
          <w:p w:rsidR="00984323" w:rsidRPr="00091952" w:rsidRDefault="00984323" w:rsidP="00984323">
            <w:pPr>
              <w:rPr>
                <w:lang w:val="fr-CH"/>
              </w:rPr>
            </w:pPr>
          </w:p>
        </w:tc>
        <w:tc>
          <w:tcPr>
            <w:tcW w:w="5218" w:type="dxa"/>
            <w:gridSpan w:val="27"/>
            <w:shd w:val="clear" w:color="auto" w:fill="D8DCDE"/>
          </w:tcPr>
          <w:p w:rsidR="00984323" w:rsidRPr="00091952" w:rsidRDefault="00984323" w:rsidP="00984323">
            <w:pPr>
              <w:rPr>
                <w:lang w:val="fr-CH"/>
              </w:rPr>
            </w:pPr>
          </w:p>
        </w:tc>
        <w:tc>
          <w:tcPr>
            <w:tcW w:w="424" w:type="dxa"/>
            <w:shd w:val="clear" w:color="auto" w:fill="auto"/>
          </w:tcPr>
          <w:p w:rsidR="00984323" w:rsidRPr="00091952" w:rsidRDefault="00984323" w:rsidP="00984323">
            <w:pPr>
              <w:pStyle w:val="Standard9"/>
              <w:rPr>
                <w:lang w:val="fr-CH"/>
              </w:rPr>
            </w:pPr>
          </w:p>
        </w:tc>
        <w:tc>
          <w:tcPr>
            <w:tcW w:w="5146" w:type="dxa"/>
            <w:gridSpan w:val="6"/>
            <w:shd w:val="clear" w:color="auto" w:fill="auto"/>
          </w:tcPr>
          <w:p w:rsidR="00984323" w:rsidRPr="00091952"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091952" w:rsidRDefault="00984323" w:rsidP="00984323">
            <w:pPr>
              <w:rPr>
                <w:b/>
                <w:lang w:val="fr-CH"/>
              </w:rPr>
            </w:pPr>
          </w:p>
        </w:tc>
        <w:tc>
          <w:tcPr>
            <w:tcW w:w="370" w:type="dxa"/>
            <w:shd w:val="clear" w:color="auto" w:fill="D8DCDE"/>
          </w:tcPr>
          <w:p w:rsidR="00984323" w:rsidRPr="00091952" w:rsidRDefault="00984323" w:rsidP="00984323">
            <w:pPr>
              <w:rPr>
                <w:b/>
                <w:lang w:val="fr-CH"/>
              </w:rPr>
            </w:pPr>
          </w:p>
        </w:tc>
        <w:tc>
          <w:tcPr>
            <w:tcW w:w="718" w:type="dxa"/>
            <w:shd w:val="clear" w:color="auto" w:fill="D8DCDE"/>
          </w:tcPr>
          <w:p w:rsidR="00984323" w:rsidRPr="00EC32B3" w:rsidRDefault="00984323" w:rsidP="00984323">
            <w:pPr>
              <w:rPr>
                <w:b/>
                <w:lang w:val="fr-CH"/>
              </w:rPr>
            </w:pPr>
            <w:bookmarkStart w:id="272" w:name="_Toc522947503"/>
            <w:bookmarkStart w:id="273" w:name="_Toc525557612"/>
            <w:bookmarkStart w:id="274" w:name="_Toc532373131"/>
            <w:bookmarkStart w:id="275" w:name="_Toc532609474"/>
            <w:bookmarkStart w:id="276" w:name="_Toc1549326"/>
            <w:bookmarkStart w:id="277" w:name="_Toc2068509"/>
            <w:bookmarkStart w:id="278" w:name="_Toc134952808"/>
            <w:r w:rsidRPr="00EC32B3">
              <w:rPr>
                <w:b/>
                <w:lang w:val="fr-CH"/>
              </w:rPr>
              <w:t>43</w:t>
            </w:r>
            <w:bookmarkEnd w:id="272"/>
            <w:bookmarkEnd w:id="273"/>
            <w:bookmarkEnd w:id="274"/>
            <w:bookmarkEnd w:id="275"/>
            <w:bookmarkEnd w:id="276"/>
            <w:bookmarkEnd w:id="277"/>
            <w:bookmarkEnd w:id="278"/>
          </w:p>
        </w:tc>
        <w:tc>
          <w:tcPr>
            <w:tcW w:w="552" w:type="dxa"/>
            <w:gridSpan w:val="2"/>
            <w:shd w:val="clear" w:color="auto" w:fill="D8DCDE"/>
          </w:tcPr>
          <w:p w:rsidR="00984323" w:rsidRPr="00EC32B3" w:rsidRDefault="00984323" w:rsidP="00984323">
            <w:pPr>
              <w:rPr>
                <w:b/>
                <w:lang w:val="fr-CH"/>
              </w:rPr>
            </w:pPr>
          </w:p>
        </w:tc>
        <w:tc>
          <w:tcPr>
            <w:tcW w:w="5218" w:type="dxa"/>
            <w:gridSpan w:val="27"/>
            <w:shd w:val="clear" w:color="auto" w:fill="D8DCDE"/>
          </w:tcPr>
          <w:p w:rsidR="00984323" w:rsidRPr="00EC32B3" w:rsidRDefault="00CA6708" w:rsidP="00984323">
            <w:pPr>
              <w:rPr>
                <w:b/>
                <w:lang w:val="fr-CH"/>
              </w:rPr>
            </w:pPr>
            <w:r>
              <w:rPr>
                <w:b/>
                <w:lang w:val="fr-CH"/>
              </w:rPr>
              <w:t>Prescriptions relatives à l’énergie</w:t>
            </w:r>
          </w:p>
        </w:tc>
        <w:tc>
          <w:tcPr>
            <w:tcW w:w="424" w:type="dxa"/>
          </w:tcPr>
          <w:p w:rsidR="00984323" w:rsidRPr="00EC32B3" w:rsidRDefault="00984323" w:rsidP="00984323">
            <w:pPr>
              <w:pStyle w:val="Standard9"/>
              <w:rPr>
                <w:b/>
                <w:lang w:val="fr-CH"/>
              </w:rPr>
            </w:pPr>
          </w:p>
        </w:tc>
        <w:tc>
          <w:tcPr>
            <w:tcW w:w="5146" w:type="dxa"/>
            <w:gridSpan w:val="6"/>
          </w:tcPr>
          <w:p w:rsidR="00CA6708" w:rsidRPr="008A460C" w:rsidRDefault="00CA6708" w:rsidP="00CA6708">
            <w:pPr>
              <w:tabs>
                <w:tab w:val="left" w:pos="851"/>
                <w:tab w:val="right" w:leader="dot" w:pos="8505"/>
              </w:tabs>
              <w:rPr>
                <w:rFonts w:ascii="Univers" w:hAnsi="Univers"/>
                <w:sz w:val="18"/>
                <w:szCs w:val="18"/>
                <w:lang w:val="fr-CH"/>
              </w:rPr>
            </w:pPr>
            <w:r w:rsidRPr="008A460C">
              <w:rPr>
                <w:rFonts w:ascii="Univers" w:hAnsi="Univers"/>
                <w:sz w:val="18"/>
                <w:szCs w:val="18"/>
                <w:lang w:val="fr-CH"/>
              </w:rPr>
              <w:t>Les formulations sont tirées du</w:t>
            </w:r>
            <w:r w:rsidRPr="008A460C">
              <w:rPr>
                <w:rFonts w:ascii="Univers" w:hAnsi="Univers"/>
                <w:i/>
                <w:sz w:val="18"/>
                <w:szCs w:val="18"/>
                <w:lang w:val="fr-CH"/>
              </w:rPr>
              <w:t xml:space="preserve"> </w:t>
            </w:r>
            <w:r w:rsidRPr="008A460C">
              <w:rPr>
                <w:rFonts w:ascii="Univers" w:hAnsi="Univers"/>
                <w:sz w:val="18"/>
                <w:szCs w:val="18"/>
                <w:lang w:val="fr-CH"/>
              </w:rPr>
              <w:t>modèle de prescriptions communales relatives à l’énergie.</w:t>
            </w:r>
          </w:p>
          <w:p w:rsidR="00984323" w:rsidRPr="00EC32B3" w:rsidRDefault="00984323" w:rsidP="00984323">
            <w:pPr>
              <w:pStyle w:val="Standard9"/>
              <w:rPr>
                <w:b/>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4C6DB4" w:rsidRDefault="00984323" w:rsidP="00984323">
            <w:pPr>
              <w:rPr>
                <w:b/>
                <w:lang w:val="fr-CH"/>
              </w:rPr>
            </w:pPr>
          </w:p>
        </w:tc>
        <w:tc>
          <w:tcPr>
            <w:tcW w:w="370" w:type="dxa"/>
            <w:shd w:val="clear" w:color="auto" w:fill="D8DCDE"/>
          </w:tcPr>
          <w:p w:rsidR="00984323" w:rsidRPr="004C6DB4" w:rsidRDefault="00984323" w:rsidP="00984323">
            <w:pPr>
              <w:rPr>
                <w:lang w:val="fr-CH"/>
              </w:rPr>
            </w:pPr>
          </w:p>
        </w:tc>
        <w:tc>
          <w:tcPr>
            <w:tcW w:w="718" w:type="dxa"/>
            <w:shd w:val="clear" w:color="auto" w:fill="D8DCDE"/>
          </w:tcPr>
          <w:p w:rsidR="00984323" w:rsidRPr="004C6DB4" w:rsidRDefault="00984323" w:rsidP="00984323">
            <w:pPr>
              <w:rPr>
                <w:b/>
                <w:lang w:val="fr-CH"/>
              </w:rPr>
            </w:pPr>
          </w:p>
        </w:tc>
        <w:tc>
          <w:tcPr>
            <w:tcW w:w="552" w:type="dxa"/>
            <w:gridSpan w:val="2"/>
            <w:shd w:val="clear" w:color="auto" w:fill="D8DCDE"/>
          </w:tcPr>
          <w:p w:rsidR="00984323" w:rsidRPr="004C6DB4" w:rsidRDefault="00984323" w:rsidP="00984323">
            <w:pPr>
              <w:rPr>
                <w:lang w:val="fr-CH"/>
              </w:rPr>
            </w:pPr>
          </w:p>
        </w:tc>
        <w:tc>
          <w:tcPr>
            <w:tcW w:w="5218" w:type="dxa"/>
            <w:gridSpan w:val="27"/>
            <w:shd w:val="clear" w:color="auto" w:fill="D8DCDE"/>
          </w:tcPr>
          <w:p w:rsidR="00984323" w:rsidRPr="004C6DB4" w:rsidRDefault="00984323" w:rsidP="00984323">
            <w:pPr>
              <w:rPr>
                <w:lang w:val="fr-CH"/>
              </w:rPr>
            </w:pPr>
          </w:p>
        </w:tc>
        <w:tc>
          <w:tcPr>
            <w:tcW w:w="424" w:type="dxa"/>
          </w:tcPr>
          <w:p w:rsidR="00984323" w:rsidRPr="004C6DB4" w:rsidRDefault="00984323" w:rsidP="00984323">
            <w:pPr>
              <w:pStyle w:val="Standard9"/>
              <w:rPr>
                <w:lang w:val="fr-CH"/>
              </w:rPr>
            </w:pPr>
          </w:p>
        </w:tc>
        <w:tc>
          <w:tcPr>
            <w:tcW w:w="5146" w:type="dxa"/>
            <w:gridSpan w:val="6"/>
          </w:tcPr>
          <w:p w:rsidR="00984323" w:rsidRPr="004C6DB4" w:rsidRDefault="00984323" w:rsidP="00984323">
            <w:pPr>
              <w:pStyle w:val="Standard9"/>
              <w:rPr>
                <w:lang w:val="fr-CH"/>
              </w:rPr>
            </w:pPr>
          </w:p>
        </w:tc>
      </w:tr>
      <w:tr w:rsidR="00984323" w:rsidRPr="00EB4E76" w:rsidTr="00984323">
        <w:tblPrEx>
          <w:tblLook w:val="00A0" w:firstRow="1" w:lastRow="0" w:firstColumn="1" w:lastColumn="0" w:noHBand="0" w:noVBand="0"/>
        </w:tblPrEx>
        <w:trPr>
          <w:trHeight w:val="20"/>
        </w:trPr>
        <w:tc>
          <w:tcPr>
            <w:tcW w:w="2217" w:type="dxa"/>
            <w:shd w:val="clear" w:color="auto" w:fill="D8DCDE"/>
          </w:tcPr>
          <w:p w:rsidR="00984323" w:rsidRPr="004C6DB4" w:rsidRDefault="00984323" w:rsidP="00984323">
            <w:pPr>
              <w:rPr>
                <w:b/>
                <w:lang w:val="fr-CH"/>
              </w:rPr>
            </w:pPr>
          </w:p>
        </w:tc>
        <w:tc>
          <w:tcPr>
            <w:tcW w:w="370" w:type="dxa"/>
            <w:shd w:val="clear" w:color="auto" w:fill="D8DCDE"/>
          </w:tcPr>
          <w:p w:rsidR="00984323" w:rsidRPr="004C6DB4" w:rsidRDefault="00984323" w:rsidP="00984323">
            <w:pPr>
              <w:rPr>
                <w:lang w:val="fr-CH"/>
              </w:rPr>
            </w:pPr>
          </w:p>
        </w:tc>
        <w:tc>
          <w:tcPr>
            <w:tcW w:w="718" w:type="dxa"/>
            <w:shd w:val="clear" w:color="auto" w:fill="D8DCDE"/>
          </w:tcPr>
          <w:p w:rsidR="00984323" w:rsidRPr="004C6DB4" w:rsidRDefault="00CA6708" w:rsidP="00984323">
            <w:pPr>
              <w:rPr>
                <w:b/>
                <w:lang w:val="fr-CH"/>
              </w:rPr>
            </w:pPr>
            <w:r>
              <w:rPr>
                <w:b/>
                <w:lang w:val="fr-CH"/>
              </w:rPr>
              <w:t>44</w:t>
            </w:r>
          </w:p>
        </w:tc>
        <w:tc>
          <w:tcPr>
            <w:tcW w:w="552" w:type="dxa"/>
            <w:gridSpan w:val="2"/>
            <w:shd w:val="clear" w:color="auto" w:fill="D8DCDE"/>
          </w:tcPr>
          <w:p w:rsidR="00984323" w:rsidRPr="004C6DB4" w:rsidRDefault="00984323" w:rsidP="00984323">
            <w:pPr>
              <w:rPr>
                <w:lang w:val="fr-CH"/>
              </w:rPr>
            </w:pPr>
          </w:p>
        </w:tc>
        <w:tc>
          <w:tcPr>
            <w:tcW w:w="5218" w:type="dxa"/>
            <w:gridSpan w:val="27"/>
            <w:shd w:val="clear" w:color="auto" w:fill="D8DCDE"/>
          </w:tcPr>
          <w:p w:rsidR="00984323" w:rsidRPr="004C6DB4" w:rsidRDefault="00CA6708" w:rsidP="00984323">
            <w:pPr>
              <w:rPr>
                <w:lang w:val="fr-CH"/>
              </w:rPr>
            </w:pPr>
            <w:r>
              <w:rPr>
                <w:b/>
                <w:lang w:val="fr-CH"/>
              </w:rPr>
              <w:t>É</w:t>
            </w:r>
            <w:r w:rsidRPr="001A6632">
              <w:rPr>
                <w:b/>
                <w:lang w:val="fr-CH"/>
              </w:rPr>
              <w:t>cologie</w:t>
            </w:r>
          </w:p>
        </w:tc>
        <w:tc>
          <w:tcPr>
            <w:tcW w:w="424" w:type="dxa"/>
          </w:tcPr>
          <w:p w:rsidR="00984323" w:rsidRPr="004C6DB4" w:rsidRDefault="00984323" w:rsidP="00984323">
            <w:pPr>
              <w:pStyle w:val="Standard9"/>
              <w:rPr>
                <w:lang w:val="fr-CH"/>
              </w:rPr>
            </w:pPr>
          </w:p>
        </w:tc>
        <w:tc>
          <w:tcPr>
            <w:tcW w:w="5146" w:type="dxa"/>
            <w:gridSpan w:val="6"/>
          </w:tcPr>
          <w:p w:rsidR="00984323" w:rsidRPr="004C6DB4"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EC32B3" w:rsidRDefault="002B17FE" w:rsidP="002B17FE">
            <w:pPr>
              <w:rPr>
                <w:b/>
                <w:lang w:val="fr-CH"/>
              </w:rPr>
            </w:pPr>
            <w:bookmarkStart w:id="279" w:name="_Toc525557614"/>
            <w:bookmarkStart w:id="280" w:name="_Toc134952810"/>
            <w:r w:rsidRPr="002B17FE">
              <w:rPr>
                <w:b/>
                <w:lang w:val="fr-CH"/>
              </w:rPr>
              <w:t>Compensation</w:t>
            </w:r>
            <w:r>
              <w:rPr>
                <w:b/>
                <w:lang w:val="fr-CH"/>
              </w:rPr>
              <w:t xml:space="preserve"> </w:t>
            </w:r>
            <w:r w:rsidRPr="002B17FE">
              <w:rPr>
                <w:b/>
                <w:lang w:val="fr-CH"/>
              </w:rPr>
              <w:t xml:space="preserve">écologique </w:t>
            </w:r>
            <w:bookmarkEnd w:id="279"/>
            <w:bookmarkEnd w:id="280"/>
            <w:r w:rsidRPr="002B17FE">
              <w:rPr>
                <w:b/>
                <w:lang w:val="fr-CH"/>
              </w:rPr>
              <w:t>dans</w:t>
            </w:r>
            <w:r>
              <w:rPr>
                <w:b/>
                <w:lang w:val="fr-CH"/>
              </w:rPr>
              <w:t xml:space="preserve"> </w:t>
            </w:r>
            <w:r w:rsidRPr="002B17FE">
              <w:rPr>
                <w:b/>
                <w:lang w:val="fr-CH"/>
              </w:rPr>
              <w:t>le milieu bâti</w:t>
            </w:r>
          </w:p>
        </w:tc>
        <w:tc>
          <w:tcPr>
            <w:tcW w:w="370" w:type="dxa"/>
            <w:shd w:val="clear" w:color="auto" w:fill="D8DCDE"/>
          </w:tcPr>
          <w:p w:rsidR="00984323" w:rsidRPr="00EC32B3" w:rsidRDefault="00984323" w:rsidP="00984323">
            <w:pPr>
              <w:rPr>
                <w:i/>
                <w:lang w:val="fr-CH"/>
              </w:rPr>
            </w:pPr>
          </w:p>
        </w:tc>
        <w:tc>
          <w:tcPr>
            <w:tcW w:w="718" w:type="dxa"/>
            <w:shd w:val="clear" w:color="auto" w:fill="D8DCDE"/>
          </w:tcPr>
          <w:p w:rsidR="00984323" w:rsidRPr="00EC32B3" w:rsidRDefault="00CA6708" w:rsidP="00984323">
            <w:pPr>
              <w:rPr>
                <w:b/>
                <w:lang w:val="fr-CH"/>
              </w:rPr>
            </w:pPr>
            <w:r>
              <w:rPr>
                <w:b/>
                <w:lang w:val="fr-CH"/>
              </w:rPr>
              <w:t>441</w:t>
            </w:r>
          </w:p>
        </w:tc>
        <w:tc>
          <w:tcPr>
            <w:tcW w:w="552" w:type="dxa"/>
            <w:gridSpan w:val="2"/>
            <w:shd w:val="clear" w:color="auto" w:fill="D8DCDE"/>
          </w:tcPr>
          <w:p w:rsidR="00984323" w:rsidRPr="00EC32B3" w:rsidRDefault="00984323" w:rsidP="00984323">
            <w:pPr>
              <w:rPr>
                <w:lang w:val="fr-CH"/>
              </w:rPr>
            </w:pPr>
            <w:r w:rsidRPr="00EC32B3">
              <w:rPr>
                <w:lang w:val="fr-CH"/>
              </w:rPr>
              <w:t>1</w:t>
            </w:r>
          </w:p>
        </w:tc>
        <w:tc>
          <w:tcPr>
            <w:tcW w:w="5218" w:type="dxa"/>
            <w:gridSpan w:val="27"/>
            <w:shd w:val="clear" w:color="auto" w:fill="D8DCDE"/>
          </w:tcPr>
          <w:p w:rsidR="002B17FE" w:rsidRPr="002B17FE" w:rsidRDefault="002B17FE" w:rsidP="002B17FE">
            <w:pPr>
              <w:rPr>
                <w:lang w:val="fr-CH"/>
              </w:rPr>
            </w:pPr>
            <w:r w:rsidRPr="002B17FE">
              <w:rPr>
                <w:lang w:val="fr-CH"/>
              </w:rPr>
              <w:t>À des fins de compensation écologique et plus particulièrement dans le but de préserver et de créer des espaces naturels à l’intérieur de la zone à bâtir et de permettre la mise en réseau des biotopes existants, il convient au moins de respecter ce qui suit:</w:t>
            </w:r>
          </w:p>
          <w:p w:rsidR="002B17FE" w:rsidRPr="002B17FE" w:rsidRDefault="002B17FE" w:rsidP="00981FCC">
            <w:pPr>
              <w:pStyle w:val="Listenabsatz"/>
              <w:numPr>
                <w:ilvl w:val="0"/>
                <w:numId w:val="48"/>
              </w:numPr>
              <w:ind w:left="459" w:hanging="357"/>
              <w:rPr>
                <w:lang w:val="fr-CH"/>
              </w:rPr>
            </w:pPr>
            <w:r w:rsidRPr="002B17FE">
              <w:rPr>
                <w:lang w:val="fr-CH"/>
              </w:rPr>
              <w:t>les toits et toits plats non accessibles, dont l’inclinaison est égale ou inférieure à 5° et dont la surface excède 50 m</w:t>
            </w:r>
            <w:r w:rsidRPr="002B17FE">
              <w:rPr>
                <w:vertAlign w:val="superscript"/>
                <w:lang w:val="fr-CH"/>
              </w:rPr>
              <w:t>2</w:t>
            </w:r>
            <w:r w:rsidRPr="002B17FE">
              <w:rPr>
                <w:lang w:val="fr-CH"/>
              </w:rPr>
              <w:t xml:space="preserve"> doivent être végétalisés, </w:t>
            </w:r>
            <w:r w:rsidRPr="002B17FE">
              <w:rPr>
                <w:lang w:val="fr-CH"/>
              </w:rPr>
              <w:lastRenderedPageBreak/>
              <w:t>pour autant qu’ils ne soient pas utilisés pour la production d’énergie solaire;</w:t>
            </w:r>
          </w:p>
          <w:p w:rsidR="002B17FE" w:rsidRPr="002B17FE" w:rsidRDefault="002B17FE" w:rsidP="00981FCC">
            <w:pPr>
              <w:pStyle w:val="Listenabsatz"/>
              <w:numPr>
                <w:ilvl w:val="0"/>
                <w:numId w:val="48"/>
              </w:numPr>
              <w:ind w:left="459" w:hanging="357"/>
              <w:rPr>
                <w:lang w:val="fr-CH"/>
              </w:rPr>
            </w:pPr>
            <w:r w:rsidRPr="002B17FE">
              <w:rPr>
                <w:lang w:val="fr-CH"/>
              </w:rPr>
              <w:t>des bosquets doivent être plantés de manière efficace du point de vue de l’écologie;</w:t>
            </w:r>
          </w:p>
          <w:p w:rsidR="00984323" w:rsidRPr="002B17FE" w:rsidRDefault="002B17FE" w:rsidP="00981FCC">
            <w:pPr>
              <w:pStyle w:val="Listenabsatz"/>
              <w:numPr>
                <w:ilvl w:val="0"/>
                <w:numId w:val="48"/>
              </w:numPr>
              <w:ind w:left="459" w:hanging="357"/>
              <w:rPr>
                <w:lang w:val="fr-CH"/>
              </w:rPr>
            </w:pPr>
            <w:r w:rsidRPr="002B17FE">
              <w:rPr>
                <w:lang w:val="fr-CH"/>
              </w:rPr>
              <w:t>les arbres et haies tombés ou sur le point de tomber doivent être remplacés.</w:t>
            </w:r>
          </w:p>
        </w:tc>
        <w:tc>
          <w:tcPr>
            <w:tcW w:w="424" w:type="dxa"/>
          </w:tcPr>
          <w:p w:rsidR="00984323" w:rsidRPr="002B17FE" w:rsidRDefault="00984323" w:rsidP="00984323">
            <w:pPr>
              <w:pStyle w:val="Standard9"/>
              <w:rPr>
                <w:i/>
                <w:lang w:val="fr-CH"/>
              </w:rPr>
            </w:pPr>
          </w:p>
        </w:tc>
        <w:tc>
          <w:tcPr>
            <w:tcW w:w="5146" w:type="dxa"/>
            <w:gridSpan w:val="6"/>
          </w:tcPr>
          <w:p w:rsidR="002B17FE" w:rsidRPr="002B17FE" w:rsidRDefault="002B17FE" w:rsidP="002B17FE">
            <w:pPr>
              <w:pStyle w:val="Kleinschrift"/>
              <w:rPr>
                <w:lang w:val="fr-CH"/>
              </w:rPr>
            </w:pPr>
            <w:r w:rsidRPr="002B17FE">
              <w:rPr>
                <w:lang w:val="fr-CH"/>
              </w:rPr>
              <w:t>Cf. article 18b, alinéa 2 LPN; article 21, alinéa 4 LCPN</w:t>
            </w:r>
          </w:p>
          <w:p w:rsidR="002B17FE" w:rsidRPr="002B17FE" w:rsidRDefault="002B17FE" w:rsidP="002B17FE">
            <w:pPr>
              <w:pStyle w:val="Kleinschrift"/>
              <w:rPr>
                <w:lang w:val="fr-CH"/>
              </w:rPr>
            </w:pPr>
          </w:p>
          <w:p w:rsidR="002B17FE" w:rsidRPr="002B17FE" w:rsidRDefault="002B17FE" w:rsidP="002B17FE">
            <w:pPr>
              <w:pStyle w:val="Kleinschrift"/>
              <w:rPr>
                <w:lang w:val="fr-CH"/>
              </w:rPr>
            </w:pPr>
          </w:p>
          <w:p w:rsidR="002B17FE" w:rsidRPr="002B17FE" w:rsidRDefault="002B17FE" w:rsidP="002B17FE">
            <w:pPr>
              <w:pStyle w:val="Kleinschrift"/>
              <w:rPr>
                <w:lang w:val="fr-CH"/>
              </w:rPr>
            </w:pPr>
            <w:r w:rsidRPr="002B17FE">
              <w:rPr>
                <w:lang w:val="fr-CH"/>
              </w:rPr>
              <w:t xml:space="preserve">Cf. article 17 </w:t>
            </w:r>
            <w:proofErr w:type="spellStart"/>
            <w:r w:rsidRPr="002B17FE">
              <w:rPr>
                <w:lang w:val="fr-CH"/>
              </w:rPr>
              <w:t>LCEn</w:t>
            </w:r>
            <w:proofErr w:type="spellEnd"/>
            <w:r w:rsidRPr="002B17FE">
              <w:rPr>
                <w:lang w:val="fr-CH"/>
              </w:rPr>
              <w:t>; pas d’entrave inutile aux installations solaires.</w:t>
            </w:r>
          </w:p>
          <w:p w:rsidR="002B17FE" w:rsidRPr="002B17FE" w:rsidRDefault="002B17FE" w:rsidP="002B17FE">
            <w:pPr>
              <w:pStyle w:val="Kleinschrift"/>
              <w:rPr>
                <w:lang w:val="fr-CH"/>
              </w:rPr>
            </w:pPr>
          </w:p>
          <w:p w:rsidR="002B17FE" w:rsidRPr="002B17FE" w:rsidRDefault="002B17FE" w:rsidP="002B17FE">
            <w:pPr>
              <w:pStyle w:val="Kleinschrift"/>
              <w:rPr>
                <w:lang w:val="fr-CH"/>
              </w:rPr>
            </w:pPr>
          </w:p>
          <w:p w:rsidR="002B17FE" w:rsidRDefault="002B17FE" w:rsidP="002B17FE">
            <w:pPr>
              <w:pStyle w:val="Kleinschrift"/>
              <w:rPr>
                <w:lang w:val="fr-CH"/>
              </w:rPr>
            </w:pPr>
          </w:p>
          <w:p w:rsidR="002B17FE" w:rsidRPr="002B17FE" w:rsidRDefault="002B17FE" w:rsidP="002B17FE">
            <w:pPr>
              <w:pStyle w:val="Kleinschrift"/>
              <w:rPr>
                <w:lang w:val="fr-CH"/>
              </w:rPr>
            </w:pPr>
          </w:p>
          <w:p w:rsidR="002B17FE" w:rsidRPr="002B17FE" w:rsidRDefault="002B17FE" w:rsidP="002B17FE">
            <w:pPr>
              <w:pStyle w:val="Kleinschrift"/>
              <w:rPr>
                <w:lang w:val="fr-CH"/>
              </w:rPr>
            </w:pPr>
          </w:p>
          <w:p w:rsidR="00984323" w:rsidRPr="002B17FE" w:rsidRDefault="002B17FE" w:rsidP="002B17FE">
            <w:pPr>
              <w:pStyle w:val="Kleinschrift"/>
              <w:rPr>
                <w:lang w:val="fr-CH"/>
              </w:rPr>
            </w:pPr>
            <w:r w:rsidRPr="002B17FE">
              <w:rPr>
                <w:lang w:val="fr-CH"/>
              </w:rPr>
              <w:t>Les haies sont protégées conformément à l’article 27 LCPN. Les mesures de remplacement sont régies par l’article 21, alinéa 4 de cette même loi.</w:t>
            </w:r>
            <w:r w:rsidR="00984323" w:rsidRPr="002B17FE">
              <w:rPr>
                <w:lang w:val="fr-CH"/>
              </w:rPr>
              <w:t>.</w:t>
            </w: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2B17FE" w:rsidRDefault="00984323" w:rsidP="00984323">
            <w:pPr>
              <w:rPr>
                <w:b/>
                <w:lang w:val="fr-CH"/>
              </w:rPr>
            </w:pPr>
          </w:p>
        </w:tc>
        <w:tc>
          <w:tcPr>
            <w:tcW w:w="370" w:type="dxa"/>
            <w:shd w:val="clear" w:color="auto" w:fill="D8DCDE"/>
          </w:tcPr>
          <w:p w:rsidR="00984323" w:rsidRPr="002B17FE" w:rsidRDefault="00984323" w:rsidP="00984323">
            <w:pPr>
              <w:rPr>
                <w:lang w:val="fr-CH"/>
              </w:rPr>
            </w:pPr>
          </w:p>
        </w:tc>
        <w:tc>
          <w:tcPr>
            <w:tcW w:w="718" w:type="dxa"/>
            <w:shd w:val="clear" w:color="auto" w:fill="D8DCDE"/>
          </w:tcPr>
          <w:p w:rsidR="00984323" w:rsidRPr="002B17FE" w:rsidRDefault="00984323" w:rsidP="00984323">
            <w:pPr>
              <w:rPr>
                <w:b/>
                <w:lang w:val="fr-CH"/>
              </w:rPr>
            </w:pPr>
          </w:p>
        </w:tc>
        <w:tc>
          <w:tcPr>
            <w:tcW w:w="552" w:type="dxa"/>
            <w:gridSpan w:val="2"/>
            <w:shd w:val="clear" w:color="auto" w:fill="D8DCDE"/>
          </w:tcPr>
          <w:p w:rsidR="00984323" w:rsidRPr="002B17FE" w:rsidRDefault="00984323" w:rsidP="00984323">
            <w:pPr>
              <w:rPr>
                <w:lang w:val="fr-CH"/>
              </w:rPr>
            </w:pPr>
          </w:p>
        </w:tc>
        <w:tc>
          <w:tcPr>
            <w:tcW w:w="5218" w:type="dxa"/>
            <w:gridSpan w:val="27"/>
            <w:shd w:val="clear" w:color="auto" w:fill="D8DCDE"/>
          </w:tcPr>
          <w:p w:rsidR="00984323" w:rsidRPr="002B17FE" w:rsidRDefault="00984323" w:rsidP="00984323">
            <w:pPr>
              <w:rPr>
                <w:lang w:val="fr-CH"/>
              </w:rPr>
            </w:pPr>
          </w:p>
        </w:tc>
        <w:tc>
          <w:tcPr>
            <w:tcW w:w="424" w:type="dxa"/>
          </w:tcPr>
          <w:p w:rsidR="00984323" w:rsidRPr="002B17FE" w:rsidRDefault="00984323" w:rsidP="00984323">
            <w:pPr>
              <w:pStyle w:val="Standard9"/>
              <w:rPr>
                <w:lang w:val="fr-CH"/>
              </w:rPr>
            </w:pPr>
          </w:p>
        </w:tc>
        <w:tc>
          <w:tcPr>
            <w:tcW w:w="5146" w:type="dxa"/>
            <w:gridSpan w:val="6"/>
          </w:tcPr>
          <w:p w:rsidR="00984323" w:rsidRPr="002B17FE"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2B17FE" w:rsidRDefault="00984323" w:rsidP="00984323">
            <w:pPr>
              <w:rPr>
                <w:b/>
                <w:lang w:val="fr-CH"/>
              </w:rPr>
            </w:pPr>
          </w:p>
        </w:tc>
        <w:tc>
          <w:tcPr>
            <w:tcW w:w="370" w:type="dxa"/>
            <w:shd w:val="clear" w:color="auto" w:fill="D8DCDE"/>
          </w:tcPr>
          <w:p w:rsidR="00984323" w:rsidRPr="002B17FE" w:rsidRDefault="00984323" w:rsidP="00984323">
            <w:pPr>
              <w:rPr>
                <w:lang w:val="fr-CH"/>
              </w:rPr>
            </w:pPr>
          </w:p>
        </w:tc>
        <w:tc>
          <w:tcPr>
            <w:tcW w:w="718" w:type="dxa"/>
            <w:shd w:val="clear" w:color="auto" w:fill="D8DCDE"/>
          </w:tcPr>
          <w:p w:rsidR="00984323" w:rsidRPr="002B17FE"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2</w:t>
            </w:r>
          </w:p>
        </w:tc>
        <w:tc>
          <w:tcPr>
            <w:tcW w:w="5218" w:type="dxa"/>
            <w:gridSpan w:val="27"/>
            <w:shd w:val="clear" w:color="auto" w:fill="D8DCDE"/>
          </w:tcPr>
          <w:p w:rsidR="00984323" w:rsidRPr="002B17FE" w:rsidRDefault="002B17FE" w:rsidP="00984323">
            <w:pPr>
              <w:rPr>
                <w:lang w:val="fr-CH"/>
              </w:rPr>
            </w:pPr>
            <w:r w:rsidRPr="002B17FE">
              <w:rPr>
                <w:lang w:val="fr-CH"/>
              </w:rPr>
              <w:t>L’autorité d’octroi du permis de construire peut approuver d’autres mesures de compensation écologique équivalentes.</w:t>
            </w:r>
          </w:p>
        </w:tc>
        <w:tc>
          <w:tcPr>
            <w:tcW w:w="424" w:type="dxa"/>
          </w:tcPr>
          <w:p w:rsidR="00984323" w:rsidRPr="002B17FE" w:rsidRDefault="00984323" w:rsidP="00984323">
            <w:pPr>
              <w:pStyle w:val="Standard9"/>
              <w:rPr>
                <w:lang w:val="fr-CH"/>
              </w:rPr>
            </w:pPr>
          </w:p>
        </w:tc>
        <w:tc>
          <w:tcPr>
            <w:tcW w:w="5146" w:type="dxa"/>
            <w:gridSpan w:val="6"/>
          </w:tcPr>
          <w:p w:rsidR="00984323" w:rsidRPr="002B17FE" w:rsidRDefault="002B17FE" w:rsidP="00984323">
            <w:pPr>
              <w:pStyle w:val="Kleinschrift"/>
              <w:rPr>
                <w:lang w:val="fr-CH"/>
              </w:rPr>
            </w:pPr>
            <w:r w:rsidRPr="002B17FE">
              <w:rPr>
                <w:lang w:val="fr-CH"/>
              </w:rPr>
              <w:t>Font partie de ces mesures les prairies naturelles, les mares, les murs en pierres sèches, etc.</w:t>
            </w: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2B17FE" w:rsidRDefault="00984323" w:rsidP="00984323">
            <w:pPr>
              <w:rPr>
                <w:b/>
                <w:lang w:val="fr-CH"/>
              </w:rPr>
            </w:pPr>
          </w:p>
        </w:tc>
        <w:tc>
          <w:tcPr>
            <w:tcW w:w="370" w:type="dxa"/>
            <w:shd w:val="clear" w:color="auto" w:fill="D8DCDE"/>
          </w:tcPr>
          <w:p w:rsidR="00984323" w:rsidRPr="002B17FE" w:rsidRDefault="00984323" w:rsidP="00984323">
            <w:pPr>
              <w:rPr>
                <w:lang w:val="fr-CH"/>
              </w:rPr>
            </w:pPr>
          </w:p>
        </w:tc>
        <w:tc>
          <w:tcPr>
            <w:tcW w:w="718" w:type="dxa"/>
            <w:shd w:val="clear" w:color="auto" w:fill="D8DCDE"/>
          </w:tcPr>
          <w:p w:rsidR="00984323" w:rsidRPr="002B17FE" w:rsidRDefault="00984323" w:rsidP="00984323">
            <w:pPr>
              <w:rPr>
                <w:b/>
                <w:lang w:val="fr-CH"/>
              </w:rPr>
            </w:pPr>
          </w:p>
        </w:tc>
        <w:tc>
          <w:tcPr>
            <w:tcW w:w="552" w:type="dxa"/>
            <w:gridSpan w:val="2"/>
            <w:shd w:val="clear" w:color="auto" w:fill="D8DCDE"/>
          </w:tcPr>
          <w:p w:rsidR="00984323" w:rsidRPr="002B17FE" w:rsidRDefault="00984323" w:rsidP="00984323">
            <w:pPr>
              <w:rPr>
                <w:lang w:val="fr-CH"/>
              </w:rPr>
            </w:pPr>
          </w:p>
        </w:tc>
        <w:tc>
          <w:tcPr>
            <w:tcW w:w="5218" w:type="dxa"/>
            <w:gridSpan w:val="27"/>
            <w:shd w:val="clear" w:color="auto" w:fill="D8DCDE"/>
          </w:tcPr>
          <w:p w:rsidR="00984323" w:rsidRPr="002B17FE" w:rsidRDefault="00984323" w:rsidP="00984323">
            <w:pPr>
              <w:rPr>
                <w:i/>
                <w:lang w:val="fr-CH"/>
              </w:rPr>
            </w:pPr>
          </w:p>
        </w:tc>
        <w:tc>
          <w:tcPr>
            <w:tcW w:w="424" w:type="dxa"/>
            <w:shd w:val="clear" w:color="auto" w:fill="auto"/>
          </w:tcPr>
          <w:p w:rsidR="00984323" w:rsidRPr="002B17FE" w:rsidRDefault="00984323" w:rsidP="00984323">
            <w:pPr>
              <w:pStyle w:val="Standard9"/>
              <w:rPr>
                <w:lang w:val="fr-CH"/>
              </w:rPr>
            </w:pPr>
          </w:p>
        </w:tc>
        <w:tc>
          <w:tcPr>
            <w:tcW w:w="5146" w:type="dxa"/>
            <w:gridSpan w:val="6"/>
            <w:shd w:val="clear" w:color="auto" w:fill="auto"/>
          </w:tcPr>
          <w:p w:rsidR="00984323" w:rsidRPr="002B17FE"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2B17FE" w:rsidRDefault="00984323" w:rsidP="00984323">
            <w:pPr>
              <w:rPr>
                <w:b/>
                <w:lang w:val="fr-CH"/>
              </w:rPr>
            </w:pPr>
          </w:p>
        </w:tc>
        <w:tc>
          <w:tcPr>
            <w:tcW w:w="370" w:type="dxa"/>
            <w:shd w:val="clear" w:color="auto" w:fill="D8DCDE"/>
          </w:tcPr>
          <w:p w:rsidR="00984323" w:rsidRPr="002B17FE" w:rsidRDefault="00984323" w:rsidP="00984323">
            <w:pPr>
              <w:rPr>
                <w:lang w:val="fr-CH"/>
              </w:rPr>
            </w:pPr>
          </w:p>
        </w:tc>
        <w:tc>
          <w:tcPr>
            <w:tcW w:w="718" w:type="dxa"/>
            <w:shd w:val="clear" w:color="auto" w:fill="D8DCDE"/>
          </w:tcPr>
          <w:p w:rsidR="00984323" w:rsidRPr="002B17FE" w:rsidRDefault="00984323" w:rsidP="00984323">
            <w:pPr>
              <w:rPr>
                <w:b/>
                <w:lang w:val="fr-CH"/>
              </w:rPr>
            </w:pPr>
          </w:p>
        </w:tc>
        <w:tc>
          <w:tcPr>
            <w:tcW w:w="552" w:type="dxa"/>
            <w:gridSpan w:val="2"/>
            <w:shd w:val="clear" w:color="auto" w:fill="D8DCDE"/>
          </w:tcPr>
          <w:p w:rsidR="00984323" w:rsidRPr="002B17FE" w:rsidRDefault="00984323" w:rsidP="00984323">
            <w:pPr>
              <w:rPr>
                <w:lang w:val="fr-CH"/>
              </w:rPr>
            </w:pPr>
          </w:p>
        </w:tc>
        <w:tc>
          <w:tcPr>
            <w:tcW w:w="5218" w:type="dxa"/>
            <w:gridSpan w:val="27"/>
            <w:shd w:val="clear" w:color="auto" w:fill="D8DCDE"/>
          </w:tcPr>
          <w:p w:rsidR="00984323" w:rsidRPr="002B17FE" w:rsidRDefault="00984323" w:rsidP="00984323">
            <w:pPr>
              <w:rPr>
                <w:i/>
                <w:lang w:val="fr-CH"/>
              </w:rPr>
            </w:pPr>
          </w:p>
        </w:tc>
        <w:tc>
          <w:tcPr>
            <w:tcW w:w="424" w:type="dxa"/>
            <w:shd w:val="clear" w:color="auto" w:fill="auto"/>
          </w:tcPr>
          <w:p w:rsidR="00984323" w:rsidRPr="002B17FE" w:rsidRDefault="00984323" w:rsidP="00984323">
            <w:pPr>
              <w:pStyle w:val="Standard9"/>
              <w:rPr>
                <w:lang w:val="fr-CH"/>
              </w:rPr>
            </w:pPr>
          </w:p>
        </w:tc>
        <w:tc>
          <w:tcPr>
            <w:tcW w:w="5146" w:type="dxa"/>
            <w:gridSpan w:val="6"/>
            <w:shd w:val="clear" w:color="auto" w:fill="auto"/>
          </w:tcPr>
          <w:p w:rsidR="00984323" w:rsidRPr="002B17FE"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2B17FE" w:rsidRDefault="00984323" w:rsidP="00984323">
            <w:pPr>
              <w:rPr>
                <w:b/>
                <w:lang w:val="fr-CH"/>
              </w:rPr>
            </w:pPr>
          </w:p>
        </w:tc>
        <w:tc>
          <w:tcPr>
            <w:tcW w:w="370" w:type="dxa"/>
            <w:shd w:val="clear" w:color="auto" w:fill="D8DCDE"/>
          </w:tcPr>
          <w:p w:rsidR="00984323" w:rsidRPr="002B17FE" w:rsidRDefault="00984323" w:rsidP="00984323">
            <w:pPr>
              <w:rPr>
                <w:lang w:val="fr-CH"/>
              </w:rPr>
            </w:pPr>
          </w:p>
        </w:tc>
        <w:tc>
          <w:tcPr>
            <w:tcW w:w="718" w:type="dxa"/>
            <w:shd w:val="clear" w:color="auto" w:fill="D8DCDE"/>
          </w:tcPr>
          <w:p w:rsidR="00984323" w:rsidRPr="002B17FE" w:rsidRDefault="00984323" w:rsidP="00984323">
            <w:pPr>
              <w:rPr>
                <w:b/>
                <w:lang w:val="fr-CH"/>
              </w:rPr>
            </w:pPr>
          </w:p>
        </w:tc>
        <w:tc>
          <w:tcPr>
            <w:tcW w:w="552" w:type="dxa"/>
            <w:gridSpan w:val="2"/>
            <w:shd w:val="clear" w:color="auto" w:fill="D8DCDE"/>
          </w:tcPr>
          <w:p w:rsidR="00984323" w:rsidRPr="002B17FE" w:rsidRDefault="00984323" w:rsidP="00984323">
            <w:pPr>
              <w:rPr>
                <w:lang w:val="fr-CH"/>
              </w:rPr>
            </w:pPr>
          </w:p>
        </w:tc>
        <w:tc>
          <w:tcPr>
            <w:tcW w:w="5218" w:type="dxa"/>
            <w:gridSpan w:val="27"/>
            <w:shd w:val="clear" w:color="auto" w:fill="D8DCDE"/>
          </w:tcPr>
          <w:p w:rsidR="00984323" w:rsidRPr="002B17FE" w:rsidRDefault="00984323" w:rsidP="00984323">
            <w:pPr>
              <w:rPr>
                <w:i/>
                <w:lang w:val="fr-CH"/>
              </w:rPr>
            </w:pPr>
          </w:p>
        </w:tc>
        <w:tc>
          <w:tcPr>
            <w:tcW w:w="424" w:type="dxa"/>
            <w:shd w:val="clear" w:color="auto" w:fill="auto"/>
          </w:tcPr>
          <w:p w:rsidR="00984323" w:rsidRPr="002B17FE" w:rsidRDefault="00984323" w:rsidP="00984323">
            <w:pPr>
              <w:pStyle w:val="Standard9"/>
              <w:rPr>
                <w:lang w:val="fr-CH"/>
              </w:rPr>
            </w:pPr>
          </w:p>
        </w:tc>
        <w:tc>
          <w:tcPr>
            <w:tcW w:w="5146" w:type="dxa"/>
            <w:gridSpan w:val="6"/>
            <w:shd w:val="clear" w:color="auto" w:fill="auto"/>
          </w:tcPr>
          <w:p w:rsidR="00984323" w:rsidRPr="002B17FE"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2B17FE" w:rsidRDefault="00984323" w:rsidP="00984323">
            <w:pPr>
              <w:rPr>
                <w:b/>
                <w:lang w:val="fr-CH"/>
              </w:rPr>
            </w:pPr>
            <w:r w:rsidRPr="002B17FE">
              <w:rPr>
                <w:b/>
                <w:lang w:val="fr-CH"/>
              </w:rPr>
              <w:br w:type="page"/>
            </w:r>
          </w:p>
        </w:tc>
        <w:tc>
          <w:tcPr>
            <w:tcW w:w="370" w:type="dxa"/>
            <w:shd w:val="clear" w:color="auto" w:fill="D8DCDE"/>
          </w:tcPr>
          <w:p w:rsidR="00984323" w:rsidRPr="002B17FE" w:rsidRDefault="00984323" w:rsidP="00984323">
            <w:pPr>
              <w:rPr>
                <w:b/>
                <w:lang w:val="fr-CH"/>
              </w:rPr>
            </w:pPr>
          </w:p>
        </w:tc>
        <w:tc>
          <w:tcPr>
            <w:tcW w:w="718" w:type="dxa"/>
            <w:shd w:val="clear" w:color="auto" w:fill="D8DCDE"/>
          </w:tcPr>
          <w:p w:rsidR="00984323" w:rsidRPr="00EC32B3" w:rsidRDefault="00984323" w:rsidP="00984323">
            <w:pPr>
              <w:rPr>
                <w:b/>
                <w:lang w:val="fr-CH"/>
              </w:rPr>
            </w:pPr>
            <w:bookmarkStart w:id="281" w:name="_Toc522947514"/>
            <w:bookmarkStart w:id="282" w:name="_Toc525557621"/>
            <w:bookmarkStart w:id="283" w:name="_Toc532373140"/>
            <w:bookmarkStart w:id="284" w:name="_Toc532609483"/>
            <w:bookmarkStart w:id="285" w:name="_Toc1549335"/>
            <w:bookmarkStart w:id="286" w:name="_Toc2068518"/>
            <w:bookmarkStart w:id="287" w:name="_Toc134952818"/>
            <w:r w:rsidRPr="00EC32B3">
              <w:rPr>
                <w:b/>
                <w:lang w:val="fr-CH"/>
              </w:rPr>
              <w:t>5</w:t>
            </w:r>
            <w:bookmarkEnd w:id="281"/>
            <w:bookmarkEnd w:id="282"/>
            <w:bookmarkEnd w:id="283"/>
            <w:bookmarkEnd w:id="284"/>
            <w:bookmarkEnd w:id="285"/>
            <w:bookmarkEnd w:id="286"/>
            <w:bookmarkEnd w:id="287"/>
          </w:p>
        </w:tc>
        <w:tc>
          <w:tcPr>
            <w:tcW w:w="552" w:type="dxa"/>
            <w:gridSpan w:val="2"/>
            <w:shd w:val="clear" w:color="auto" w:fill="D8DCDE"/>
          </w:tcPr>
          <w:p w:rsidR="00984323" w:rsidRPr="00EC32B3" w:rsidRDefault="00984323" w:rsidP="00984323">
            <w:pPr>
              <w:rPr>
                <w:b/>
                <w:lang w:val="fr-CH"/>
              </w:rPr>
            </w:pPr>
          </w:p>
        </w:tc>
        <w:tc>
          <w:tcPr>
            <w:tcW w:w="5218" w:type="dxa"/>
            <w:gridSpan w:val="27"/>
            <w:shd w:val="clear" w:color="auto" w:fill="D8DCDE"/>
          </w:tcPr>
          <w:p w:rsidR="00984323" w:rsidRPr="00EC32B3" w:rsidRDefault="002B17FE" w:rsidP="00984323">
            <w:pPr>
              <w:rPr>
                <w:b/>
                <w:lang w:val="fr-CH"/>
              </w:rPr>
            </w:pPr>
            <w:r w:rsidRPr="002B17FE">
              <w:rPr>
                <w:b/>
                <w:lang w:val="fr-CH"/>
              </w:rPr>
              <w:t>RESTRICTIONS EN MATIÈRE DE CONSTRUCTION ET D’AFFECTATION</w:t>
            </w:r>
          </w:p>
        </w:tc>
        <w:tc>
          <w:tcPr>
            <w:tcW w:w="424" w:type="dxa"/>
          </w:tcPr>
          <w:p w:rsidR="00984323" w:rsidRPr="00EC32B3" w:rsidRDefault="00984323" w:rsidP="00984323">
            <w:pPr>
              <w:pStyle w:val="Standard9"/>
              <w:rPr>
                <w:b/>
                <w:lang w:val="fr-CH"/>
              </w:rPr>
            </w:pPr>
          </w:p>
        </w:tc>
        <w:tc>
          <w:tcPr>
            <w:tcW w:w="5146" w:type="dxa"/>
            <w:gridSpan w:val="6"/>
          </w:tcPr>
          <w:p w:rsidR="00984323" w:rsidRPr="00EC32B3" w:rsidRDefault="00984323" w:rsidP="00984323">
            <w:pPr>
              <w:pStyle w:val="Standard9"/>
              <w:rPr>
                <w:b/>
                <w:lang w:val="fr-CH"/>
              </w:rPr>
            </w:pP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EC32B3" w:rsidRDefault="00984323" w:rsidP="00984323">
            <w:pPr>
              <w:rPr>
                <w:lang w:val="fr-CH"/>
              </w:rPr>
            </w:pPr>
          </w:p>
        </w:tc>
        <w:tc>
          <w:tcPr>
            <w:tcW w:w="424" w:type="dxa"/>
          </w:tcPr>
          <w:p w:rsidR="00984323" w:rsidRPr="00EC32B3" w:rsidRDefault="00984323" w:rsidP="00984323">
            <w:pPr>
              <w:pStyle w:val="Standard9"/>
              <w:rPr>
                <w:lang w:val="fr-CH"/>
              </w:rPr>
            </w:pPr>
          </w:p>
        </w:tc>
        <w:tc>
          <w:tcPr>
            <w:tcW w:w="5146" w:type="dxa"/>
            <w:gridSpan w:val="6"/>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cantSplit/>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b/>
                <w:lang w:val="fr-CH"/>
              </w:rPr>
            </w:pPr>
          </w:p>
        </w:tc>
        <w:tc>
          <w:tcPr>
            <w:tcW w:w="718" w:type="dxa"/>
            <w:shd w:val="clear" w:color="auto" w:fill="D8DCDE"/>
          </w:tcPr>
          <w:p w:rsidR="00984323" w:rsidRPr="00EC32B3" w:rsidRDefault="00984323" w:rsidP="00984323">
            <w:pPr>
              <w:rPr>
                <w:b/>
                <w:lang w:val="fr-CH"/>
              </w:rPr>
            </w:pPr>
            <w:bookmarkStart w:id="288" w:name="_Toc522947516"/>
            <w:bookmarkStart w:id="289" w:name="_Toc525557623"/>
            <w:bookmarkStart w:id="290" w:name="_Toc532373142"/>
            <w:bookmarkStart w:id="291" w:name="_Toc532609485"/>
            <w:bookmarkStart w:id="292" w:name="_Toc1549337"/>
            <w:bookmarkStart w:id="293" w:name="_Toc2068520"/>
            <w:bookmarkStart w:id="294" w:name="_Toc134952820"/>
            <w:r w:rsidRPr="00EC32B3">
              <w:rPr>
                <w:b/>
                <w:lang w:val="fr-CH"/>
              </w:rPr>
              <w:t>51</w:t>
            </w:r>
            <w:bookmarkEnd w:id="288"/>
            <w:bookmarkEnd w:id="289"/>
            <w:bookmarkEnd w:id="290"/>
            <w:bookmarkEnd w:id="291"/>
            <w:bookmarkEnd w:id="292"/>
            <w:bookmarkEnd w:id="293"/>
            <w:bookmarkEnd w:id="294"/>
          </w:p>
        </w:tc>
        <w:tc>
          <w:tcPr>
            <w:tcW w:w="552" w:type="dxa"/>
            <w:gridSpan w:val="2"/>
            <w:shd w:val="clear" w:color="auto" w:fill="D8DCDE"/>
          </w:tcPr>
          <w:p w:rsidR="00984323" w:rsidRPr="00EC32B3" w:rsidRDefault="00984323" w:rsidP="00984323">
            <w:pPr>
              <w:rPr>
                <w:b/>
                <w:lang w:val="fr-CH"/>
              </w:rPr>
            </w:pPr>
          </w:p>
        </w:tc>
        <w:tc>
          <w:tcPr>
            <w:tcW w:w="5218" w:type="dxa"/>
            <w:gridSpan w:val="27"/>
            <w:shd w:val="clear" w:color="auto" w:fill="D8DCDE"/>
          </w:tcPr>
          <w:p w:rsidR="00984323" w:rsidRPr="00EC32B3" w:rsidRDefault="002B17FE" w:rsidP="00984323">
            <w:pPr>
              <w:rPr>
                <w:b/>
                <w:lang w:val="fr-CH"/>
              </w:rPr>
            </w:pPr>
            <w:r w:rsidRPr="002B17FE">
              <w:rPr>
                <w:b/>
                <w:lang w:val="fr-CH"/>
              </w:rPr>
              <w:t>Conservation des sites</w:t>
            </w:r>
          </w:p>
        </w:tc>
        <w:tc>
          <w:tcPr>
            <w:tcW w:w="424" w:type="dxa"/>
          </w:tcPr>
          <w:p w:rsidR="00984323" w:rsidRPr="00EC32B3" w:rsidRDefault="00984323" w:rsidP="00984323">
            <w:pPr>
              <w:pStyle w:val="Standard9"/>
              <w:rPr>
                <w:b/>
                <w:lang w:val="fr-CH"/>
              </w:rPr>
            </w:pPr>
          </w:p>
        </w:tc>
        <w:tc>
          <w:tcPr>
            <w:tcW w:w="5146" w:type="dxa"/>
            <w:gridSpan w:val="6"/>
          </w:tcPr>
          <w:p w:rsidR="00984323" w:rsidRPr="00EC32B3" w:rsidRDefault="00984323" w:rsidP="00984323">
            <w:pPr>
              <w:pStyle w:val="Standard9"/>
              <w:rPr>
                <w:b/>
                <w:lang w:val="fr-CH"/>
              </w:rPr>
            </w:pPr>
          </w:p>
        </w:tc>
      </w:tr>
      <w:tr w:rsidR="00984323" w:rsidRPr="00EC32B3" w:rsidTr="00984323">
        <w:tblPrEx>
          <w:tblLook w:val="00A0" w:firstRow="1" w:lastRow="0" w:firstColumn="1" w:lastColumn="0" w:noHBand="0" w:noVBand="0"/>
        </w:tblPrEx>
        <w:trPr>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EC32B3" w:rsidRDefault="00984323" w:rsidP="00984323">
            <w:pPr>
              <w:rPr>
                <w:lang w:val="fr-CH"/>
              </w:rPr>
            </w:pPr>
          </w:p>
        </w:tc>
        <w:tc>
          <w:tcPr>
            <w:tcW w:w="424" w:type="dxa"/>
          </w:tcPr>
          <w:p w:rsidR="00984323" w:rsidRPr="00EC32B3" w:rsidRDefault="00984323" w:rsidP="00984323">
            <w:pPr>
              <w:pStyle w:val="Standard9"/>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EC32B3" w:rsidRDefault="002B17FE" w:rsidP="002B17FE">
            <w:pPr>
              <w:rPr>
                <w:b/>
                <w:lang w:val="fr-CH"/>
              </w:rPr>
            </w:pPr>
            <w:r w:rsidRPr="002B17FE">
              <w:rPr>
                <w:b/>
                <w:lang w:val="fr-CH"/>
              </w:rPr>
              <w:t>Périmètres de</w:t>
            </w:r>
            <w:r>
              <w:rPr>
                <w:b/>
                <w:lang w:val="fr-CH"/>
              </w:rPr>
              <w:t xml:space="preserve"> </w:t>
            </w:r>
            <w:r w:rsidRPr="002B17FE">
              <w:rPr>
                <w:b/>
                <w:lang w:val="fr-CH"/>
              </w:rPr>
              <w:t>protection des sites</w:t>
            </w: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bookmarkStart w:id="295" w:name="_Toc522947520"/>
            <w:bookmarkStart w:id="296" w:name="_Toc525557629"/>
            <w:bookmarkStart w:id="297" w:name="_Toc532373146"/>
            <w:bookmarkStart w:id="298" w:name="_Toc532609489"/>
            <w:bookmarkStart w:id="299" w:name="_Toc1549340"/>
            <w:bookmarkStart w:id="300" w:name="_Toc2068523"/>
            <w:bookmarkStart w:id="301" w:name="_Toc134952823"/>
            <w:r w:rsidRPr="00EC32B3">
              <w:rPr>
                <w:b/>
                <w:lang w:val="fr-CH"/>
              </w:rPr>
              <w:t>511</w:t>
            </w:r>
            <w:bookmarkEnd w:id="295"/>
            <w:bookmarkEnd w:id="296"/>
            <w:bookmarkEnd w:id="297"/>
            <w:bookmarkEnd w:id="298"/>
            <w:bookmarkEnd w:id="299"/>
            <w:bookmarkEnd w:id="300"/>
            <w:bookmarkEnd w:id="301"/>
          </w:p>
        </w:tc>
        <w:tc>
          <w:tcPr>
            <w:tcW w:w="552" w:type="dxa"/>
            <w:gridSpan w:val="2"/>
            <w:shd w:val="clear" w:color="auto" w:fill="D8DCDE"/>
          </w:tcPr>
          <w:p w:rsidR="00984323" w:rsidRPr="00EC32B3" w:rsidRDefault="00984323" w:rsidP="00984323">
            <w:pPr>
              <w:rPr>
                <w:lang w:val="fr-CH"/>
              </w:rPr>
            </w:pPr>
            <w:r w:rsidRPr="00EC32B3">
              <w:rPr>
                <w:lang w:val="fr-CH"/>
              </w:rPr>
              <w:t>1</w:t>
            </w:r>
          </w:p>
        </w:tc>
        <w:tc>
          <w:tcPr>
            <w:tcW w:w="5218" w:type="dxa"/>
            <w:gridSpan w:val="27"/>
            <w:shd w:val="clear" w:color="auto" w:fill="D8DCDE"/>
          </w:tcPr>
          <w:p w:rsidR="00984323" w:rsidRPr="002B17FE" w:rsidRDefault="002B17FE" w:rsidP="00984323">
            <w:pPr>
              <w:rPr>
                <w:lang w:val="fr-CH"/>
              </w:rPr>
            </w:pPr>
            <w:r w:rsidRPr="002B17FE">
              <w:rPr>
                <w:lang w:val="fr-CH"/>
              </w:rPr>
              <w:t>Les périmètres de protection des sites sont des zones à protéger au sens de l’article 86 LC.</w:t>
            </w:r>
          </w:p>
        </w:tc>
        <w:tc>
          <w:tcPr>
            <w:tcW w:w="424" w:type="dxa"/>
          </w:tcPr>
          <w:p w:rsidR="00984323" w:rsidRPr="002B17FE" w:rsidRDefault="00984323" w:rsidP="00984323">
            <w:pPr>
              <w:pStyle w:val="Standard9"/>
              <w:rPr>
                <w:lang w:val="fr-CH"/>
              </w:rPr>
            </w:pPr>
          </w:p>
        </w:tc>
        <w:tc>
          <w:tcPr>
            <w:tcW w:w="5146" w:type="dxa"/>
            <w:gridSpan w:val="6"/>
          </w:tcPr>
          <w:p w:rsidR="00984323" w:rsidRPr="002B17FE" w:rsidRDefault="002B17FE" w:rsidP="00984323">
            <w:pPr>
              <w:pStyle w:val="Kleinschrift"/>
              <w:rPr>
                <w:lang w:val="fr-CH"/>
              </w:rPr>
            </w:pPr>
            <w:r w:rsidRPr="002B17FE">
              <w:rPr>
                <w:lang w:val="fr-CH"/>
              </w:rPr>
              <w:t xml:space="preserve">De tels périmètres sont délimités sur la base des ensembles bâtis inventoriés de la commune de </w:t>
            </w:r>
            <w:proofErr w:type="spellStart"/>
            <w:r w:rsidRPr="002B17FE">
              <w:rPr>
                <w:i/>
                <w:lang w:val="fr-CH"/>
              </w:rPr>
              <w:t>Régulix</w:t>
            </w:r>
            <w:proofErr w:type="spellEnd"/>
            <w:r w:rsidRPr="002B17FE">
              <w:rPr>
                <w:lang w:val="fr-CH"/>
              </w:rPr>
              <w:t xml:space="preserve"> ou des descriptions de l’ISOS.</w:t>
            </w:r>
          </w:p>
        </w:tc>
      </w:tr>
      <w:tr w:rsidR="00984323" w:rsidRPr="0033528F" w:rsidTr="00984323">
        <w:tblPrEx>
          <w:tblLook w:val="00A0" w:firstRow="1" w:lastRow="0" w:firstColumn="1" w:lastColumn="0" w:noHBand="0" w:noVBand="0"/>
        </w:tblPrEx>
        <w:trPr>
          <w:trHeight w:val="20"/>
        </w:trPr>
        <w:tc>
          <w:tcPr>
            <w:tcW w:w="2217" w:type="dxa"/>
            <w:tcBorders>
              <w:bottom w:val="nil"/>
            </w:tcBorders>
            <w:shd w:val="clear" w:color="auto" w:fill="D8DCDE"/>
          </w:tcPr>
          <w:p w:rsidR="00984323" w:rsidRPr="002B17FE" w:rsidRDefault="00984323" w:rsidP="00984323">
            <w:pPr>
              <w:rPr>
                <w:b/>
                <w:lang w:val="fr-CH"/>
              </w:rPr>
            </w:pPr>
          </w:p>
        </w:tc>
        <w:tc>
          <w:tcPr>
            <w:tcW w:w="370" w:type="dxa"/>
            <w:tcBorders>
              <w:bottom w:val="nil"/>
            </w:tcBorders>
            <w:shd w:val="clear" w:color="auto" w:fill="D8DCDE"/>
          </w:tcPr>
          <w:p w:rsidR="00984323" w:rsidRPr="002B17FE" w:rsidRDefault="00984323" w:rsidP="00984323">
            <w:pPr>
              <w:rPr>
                <w:lang w:val="fr-CH"/>
              </w:rPr>
            </w:pPr>
          </w:p>
        </w:tc>
        <w:tc>
          <w:tcPr>
            <w:tcW w:w="718" w:type="dxa"/>
            <w:tcBorders>
              <w:bottom w:val="nil"/>
            </w:tcBorders>
            <w:shd w:val="clear" w:color="auto" w:fill="D8DCDE"/>
          </w:tcPr>
          <w:p w:rsidR="00984323" w:rsidRPr="002B17FE" w:rsidRDefault="00984323" w:rsidP="00984323">
            <w:pPr>
              <w:rPr>
                <w:b/>
                <w:lang w:val="fr-CH"/>
              </w:rPr>
            </w:pPr>
          </w:p>
        </w:tc>
        <w:tc>
          <w:tcPr>
            <w:tcW w:w="552" w:type="dxa"/>
            <w:gridSpan w:val="2"/>
            <w:tcBorders>
              <w:bottom w:val="nil"/>
            </w:tcBorders>
            <w:shd w:val="clear" w:color="auto" w:fill="D8DCDE"/>
          </w:tcPr>
          <w:p w:rsidR="00984323" w:rsidRPr="002B17FE" w:rsidRDefault="00984323" w:rsidP="00984323">
            <w:pPr>
              <w:rPr>
                <w:lang w:val="fr-CH"/>
              </w:rPr>
            </w:pPr>
          </w:p>
        </w:tc>
        <w:tc>
          <w:tcPr>
            <w:tcW w:w="5218" w:type="dxa"/>
            <w:gridSpan w:val="27"/>
            <w:tcBorders>
              <w:bottom w:val="nil"/>
            </w:tcBorders>
            <w:shd w:val="clear" w:color="auto" w:fill="D8DCDE"/>
          </w:tcPr>
          <w:p w:rsidR="00984323" w:rsidRPr="002B17FE" w:rsidRDefault="00984323" w:rsidP="00984323">
            <w:pPr>
              <w:rPr>
                <w:lang w:val="fr-CH"/>
              </w:rPr>
            </w:pPr>
          </w:p>
        </w:tc>
        <w:tc>
          <w:tcPr>
            <w:tcW w:w="424" w:type="dxa"/>
            <w:tcBorders>
              <w:bottom w:val="nil"/>
            </w:tcBorders>
          </w:tcPr>
          <w:p w:rsidR="00984323" w:rsidRPr="002B17FE" w:rsidRDefault="00984323" w:rsidP="00984323">
            <w:pPr>
              <w:pStyle w:val="Standard9"/>
              <w:rPr>
                <w:lang w:val="fr-CH"/>
              </w:rPr>
            </w:pPr>
          </w:p>
        </w:tc>
        <w:tc>
          <w:tcPr>
            <w:tcW w:w="5146" w:type="dxa"/>
            <w:gridSpan w:val="6"/>
          </w:tcPr>
          <w:p w:rsidR="00984323" w:rsidRPr="002B17FE"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Borders>
              <w:bottom w:val="nil"/>
            </w:tcBorders>
            <w:shd w:val="clear" w:color="auto" w:fill="D8DCDE"/>
          </w:tcPr>
          <w:p w:rsidR="00984323" w:rsidRPr="002B17FE" w:rsidRDefault="00984323" w:rsidP="00984323">
            <w:pPr>
              <w:rPr>
                <w:b/>
                <w:lang w:val="fr-CH"/>
              </w:rPr>
            </w:pPr>
          </w:p>
        </w:tc>
        <w:tc>
          <w:tcPr>
            <w:tcW w:w="370" w:type="dxa"/>
            <w:tcBorders>
              <w:bottom w:val="nil"/>
            </w:tcBorders>
            <w:shd w:val="clear" w:color="auto" w:fill="D8DCDE"/>
          </w:tcPr>
          <w:p w:rsidR="00984323" w:rsidRPr="002B17FE" w:rsidRDefault="00984323" w:rsidP="00984323">
            <w:pPr>
              <w:rPr>
                <w:lang w:val="fr-CH"/>
              </w:rPr>
            </w:pPr>
          </w:p>
        </w:tc>
        <w:tc>
          <w:tcPr>
            <w:tcW w:w="718" w:type="dxa"/>
            <w:tcBorders>
              <w:bottom w:val="nil"/>
            </w:tcBorders>
            <w:shd w:val="clear" w:color="auto" w:fill="D8DCDE"/>
          </w:tcPr>
          <w:p w:rsidR="00984323" w:rsidRPr="002B17FE" w:rsidRDefault="00984323" w:rsidP="00984323">
            <w:pPr>
              <w:rPr>
                <w:b/>
                <w:lang w:val="fr-CH"/>
              </w:rPr>
            </w:pPr>
          </w:p>
        </w:tc>
        <w:tc>
          <w:tcPr>
            <w:tcW w:w="552" w:type="dxa"/>
            <w:gridSpan w:val="2"/>
            <w:tcBorders>
              <w:bottom w:val="nil"/>
            </w:tcBorders>
            <w:shd w:val="clear" w:color="auto" w:fill="D8DCDE"/>
          </w:tcPr>
          <w:p w:rsidR="00984323" w:rsidRPr="00EC32B3" w:rsidRDefault="00984323" w:rsidP="00984323">
            <w:pPr>
              <w:rPr>
                <w:lang w:val="fr-CH"/>
              </w:rPr>
            </w:pPr>
            <w:r w:rsidRPr="00EC32B3">
              <w:rPr>
                <w:lang w:val="fr-CH"/>
              </w:rPr>
              <w:t>2</w:t>
            </w:r>
          </w:p>
        </w:tc>
        <w:tc>
          <w:tcPr>
            <w:tcW w:w="5218" w:type="dxa"/>
            <w:gridSpan w:val="27"/>
            <w:tcBorders>
              <w:bottom w:val="nil"/>
            </w:tcBorders>
            <w:shd w:val="clear" w:color="auto" w:fill="D8DCDE"/>
          </w:tcPr>
          <w:p w:rsidR="00984323" w:rsidRPr="002B17FE" w:rsidRDefault="002B17FE" w:rsidP="00984323">
            <w:pPr>
              <w:rPr>
                <w:lang w:val="fr-CH"/>
              </w:rPr>
            </w:pPr>
            <w:r w:rsidRPr="002B17FE">
              <w:rPr>
                <w:lang w:val="fr-CH"/>
              </w:rPr>
              <w:t>Ils ont pour objectif la protection des sites qui ont de la valeur du point de vue de la conservation des monuments.</w:t>
            </w:r>
          </w:p>
        </w:tc>
        <w:tc>
          <w:tcPr>
            <w:tcW w:w="424" w:type="dxa"/>
            <w:tcBorders>
              <w:bottom w:val="nil"/>
            </w:tcBorders>
          </w:tcPr>
          <w:p w:rsidR="00984323" w:rsidRPr="002B17FE" w:rsidRDefault="00984323" w:rsidP="00984323">
            <w:pPr>
              <w:pStyle w:val="Standard9"/>
              <w:rPr>
                <w:lang w:val="fr-CH"/>
              </w:rPr>
            </w:pPr>
          </w:p>
        </w:tc>
        <w:tc>
          <w:tcPr>
            <w:tcW w:w="5146" w:type="dxa"/>
            <w:gridSpan w:val="6"/>
          </w:tcPr>
          <w:p w:rsidR="00984323" w:rsidRPr="002B17FE"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Borders>
              <w:bottom w:val="nil"/>
            </w:tcBorders>
            <w:shd w:val="clear" w:color="auto" w:fill="D8DCDE"/>
          </w:tcPr>
          <w:p w:rsidR="00984323" w:rsidRPr="002B17FE" w:rsidRDefault="00984323" w:rsidP="00984323">
            <w:pPr>
              <w:rPr>
                <w:b/>
                <w:lang w:val="fr-CH"/>
              </w:rPr>
            </w:pPr>
          </w:p>
        </w:tc>
        <w:tc>
          <w:tcPr>
            <w:tcW w:w="370" w:type="dxa"/>
            <w:tcBorders>
              <w:bottom w:val="nil"/>
            </w:tcBorders>
            <w:shd w:val="clear" w:color="auto" w:fill="D8DCDE"/>
          </w:tcPr>
          <w:p w:rsidR="00984323" w:rsidRPr="002B17FE" w:rsidRDefault="00984323" w:rsidP="00984323">
            <w:pPr>
              <w:rPr>
                <w:lang w:val="fr-CH"/>
              </w:rPr>
            </w:pPr>
          </w:p>
        </w:tc>
        <w:tc>
          <w:tcPr>
            <w:tcW w:w="718" w:type="dxa"/>
            <w:tcBorders>
              <w:bottom w:val="nil"/>
            </w:tcBorders>
            <w:shd w:val="clear" w:color="auto" w:fill="D8DCDE"/>
          </w:tcPr>
          <w:p w:rsidR="00984323" w:rsidRPr="002B17FE" w:rsidRDefault="00984323" w:rsidP="00984323">
            <w:pPr>
              <w:rPr>
                <w:b/>
                <w:lang w:val="fr-CH"/>
              </w:rPr>
            </w:pPr>
          </w:p>
        </w:tc>
        <w:tc>
          <w:tcPr>
            <w:tcW w:w="552" w:type="dxa"/>
            <w:gridSpan w:val="2"/>
            <w:tcBorders>
              <w:bottom w:val="nil"/>
            </w:tcBorders>
            <w:shd w:val="clear" w:color="auto" w:fill="D8DCDE"/>
          </w:tcPr>
          <w:p w:rsidR="00984323" w:rsidRPr="002B17FE" w:rsidRDefault="00984323" w:rsidP="00984323">
            <w:pPr>
              <w:rPr>
                <w:lang w:val="fr-CH"/>
              </w:rPr>
            </w:pPr>
          </w:p>
        </w:tc>
        <w:tc>
          <w:tcPr>
            <w:tcW w:w="5218" w:type="dxa"/>
            <w:gridSpan w:val="27"/>
            <w:tcBorders>
              <w:bottom w:val="nil"/>
            </w:tcBorders>
            <w:shd w:val="clear" w:color="auto" w:fill="D8DCDE"/>
          </w:tcPr>
          <w:p w:rsidR="00984323" w:rsidRPr="002B17FE" w:rsidRDefault="00984323" w:rsidP="00984323">
            <w:pPr>
              <w:rPr>
                <w:lang w:val="fr-CH"/>
              </w:rPr>
            </w:pPr>
          </w:p>
        </w:tc>
        <w:tc>
          <w:tcPr>
            <w:tcW w:w="424" w:type="dxa"/>
            <w:tcBorders>
              <w:bottom w:val="nil"/>
            </w:tcBorders>
          </w:tcPr>
          <w:p w:rsidR="00984323" w:rsidRPr="002B17FE" w:rsidRDefault="00984323" w:rsidP="00984323">
            <w:pPr>
              <w:pStyle w:val="Standard9"/>
              <w:rPr>
                <w:lang w:val="fr-CH"/>
              </w:rPr>
            </w:pPr>
          </w:p>
        </w:tc>
        <w:tc>
          <w:tcPr>
            <w:tcW w:w="5146" w:type="dxa"/>
            <w:gridSpan w:val="6"/>
          </w:tcPr>
          <w:p w:rsidR="00984323" w:rsidRPr="002B17FE"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Borders>
              <w:bottom w:val="nil"/>
            </w:tcBorders>
            <w:shd w:val="clear" w:color="auto" w:fill="D8DCDE"/>
          </w:tcPr>
          <w:p w:rsidR="00984323" w:rsidRPr="002B17FE" w:rsidRDefault="00984323" w:rsidP="00984323">
            <w:pPr>
              <w:rPr>
                <w:b/>
                <w:lang w:val="fr-CH"/>
              </w:rPr>
            </w:pPr>
          </w:p>
        </w:tc>
        <w:tc>
          <w:tcPr>
            <w:tcW w:w="370" w:type="dxa"/>
            <w:tcBorders>
              <w:bottom w:val="nil"/>
            </w:tcBorders>
            <w:shd w:val="clear" w:color="auto" w:fill="D8DCDE"/>
          </w:tcPr>
          <w:p w:rsidR="00984323" w:rsidRPr="002B17FE" w:rsidRDefault="00984323" w:rsidP="00984323">
            <w:pPr>
              <w:rPr>
                <w:lang w:val="fr-CH"/>
              </w:rPr>
            </w:pPr>
          </w:p>
        </w:tc>
        <w:tc>
          <w:tcPr>
            <w:tcW w:w="718" w:type="dxa"/>
            <w:tcBorders>
              <w:bottom w:val="nil"/>
            </w:tcBorders>
            <w:shd w:val="clear" w:color="auto" w:fill="D8DCDE"/>
          </w:tcPr>
          <w:p w:rsidR="00984323" w:rsidRPr="002B17FE" w:rsidRDefault="00984323" w:rsidP="00984323">
            <w:pPr>
              <w:rPr>
                <w:b/>
                <w:lang w:val="fr-CH"/>
              </w:rPr>
            </w:pPr>
          </w:p>
        </w:tc>
        <w:tc>
          <w:tcPr>
            <w:tcW w:w="552" w:type="dxa"/>
            <w:gridSpan w:val="2"/>
            <w:tcBorders>
              <w:bottom w:val="nil"/>
            </w:tcBorders>
            <w:shd w:val="clear" w:color="auto" w:fill="D8DCDE"/>
          </w:tcPr>
          <w:p w:rsidR="00984323" w:rsidRPr="00EC32B3" w:rsidRDefault="00984323" w:rsidP="00984323">
            <w:pPr>
              <w:rPr>
                <w:lang w:val="fr-CH"/>
              </w:rPr>
            </w:pPr>
            <w:r w:rsidRPr="00EC32B3">
              <w:rPr>
                <w:lang w:val="fr-CH"/>
              </w:rPr>
              <w:t>3</w:t>
            </w:r>
          </w:p>
        </w:tc>
        <w:tc>
          <w:tcPr>
            <w:tcW w:w="5218" w:type="dxa"/>
            <w:gridSpan w:val="27"/>
            <w:tcBorders>
              <w:bottom w:val="nil"/>
            </w:tcBorders>
            <w:shd w:val="clear" w:color="auto" w:fill="D8DCDE"/>
          </w:tcPr>
          <w:p w:rsidR="00984323" w:rsidRPr="002B17FE" w:rsidRDefault="002B17FE" w:rsidP="00984323">
            <w:pPr>
              <w:rPr>
                <w:lang w:val="fr-CH"/>
              </w:rPr>
            </w:pPr>
            <w:r w:rsidRPr="002B17FE">
              <w:rPr>
                <w:lang w:val="fr-CH"/>
              </w:rPr>
              <w:t xml:space="preserve">Les constructions et </w:t>
            </w:r>
            <w:proofErr w:type="spellStart"/>
            <w:r w:rsidRPr="002B17FE">
              <w:rPr>
                <w:lang w:val="fr-CH"/>
              </w:rPr>
              <w:t>installationsrequièrent</w:t>
            </w:r>
            <w:proofErr w:type="spellEnd"/>
            <w:r w:rsidRPr="002B17FE">
              <w:rPr>
                <w:lang w:val="fr-CH"/>
              </w:rPr>
              <w:t xml:space="preserve"> un soin tout particulier, de manière à ce qu’elles, de par leur orientation, leur volume et leur agencement (façades, toitures, espaces extérieurs et matériaux) s’intègrent parfaitement dans le site.</w:t>
            </w:r>
          </w:p>
        </w:tc>
        <w:tc>
          <w:tcPr>
            <w:tcW w:w="424" w:type="dxa"/>
            <w:tcBorders>
              <w:bottom w:val="nil"/>
            </w:tcBorders>
          </w:tcPr>
          <w:p w:rsidR="00984323" w:rsidRPr="002B17FE" w:rsidRDefault="00984323" w:rsidP="00984323">
            <w:pPr>
              <w:pStyle w:val="Standard9"/>
              <w:rPr>
                <w:lang w:val="fr-CH"/>
              </w:rPr>
            </w:pPr>
          </w:p>
        </w:tc>
        <w:tc>
          <w:tcPr>
            <w:tcW w:w="5146" w:type="dxa"/>
            <w:gridSpan w:val="6"/>
          </w:tcPr>
          <w:p w:rsidR="00984323" w:rsidRPr="002B17FE"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Borders>
              <w:bottom w:val="nil"/>
            </w:tcBorders>
            <w:shd w:val="clear" w:color="auto" w:fill="D8DCDE"/>
          </w:tcPr>
          <w:p w:rsidR="00984323" w:rsidRPr="002B17FE" w:rsidRDefault="00984323" w:rsidP="00984323">
            <w:pPr>
              <w:rPr>
                <w:b/>
                <w:lang w:val="fr-CH"/>
              </w:rPr>
            </w:pPr>
          </w:p>
        </w:tc>
        <w:tc>
          <w:tcPr>
            <w:tcW w:w="370" w:type="dxa"/>
            <w:tcBorders>
              <w:bottom w:val="nil"/>
            </w:tcBorders>
            <w:shd w:val="clear" w:color="auto" w:fill="D8DCDE"/>
          </w:tcPr>
          <w:p w:rsidR="00984323" w:rsidRPr="002B17FE" w:rsidRDefault="00984323" w:rsidP="00984323">
            <w:pPr>
              <w:rPr>
                <w:lang w:val="fr-CH"/>
              </w:rPr>
            </w:pPr>
          </w:p>
        </w:tc>
        <w:tc>
          <w:tcPr>
            <w:tcW w:w="718" w:type="dxa"/>
            <w:tcBorders>
              <w:bottom w:val="nil"/>
            </w:tcBorders>
            <w:shd w:val="clear" w:color="auto" w:fill="D8DCDE"/>
          </w:tcPr>
          <w:p w:rsidR="00984323" w:rsidRPr="002B17FE" w:rsidRDefault="00984323" w:rsidP="00984323">
            <w:pPr>
              <w:rPr>
                <w:b/>
                <w:lang w:val="fr-CH"/>
              </w:rPr>
            </w:pPr>
          </w:p>
        </w:tc>
        <w:tc>
          <w:tcPr>
            <w:tcW w:w="552" w:type="dxa"/>
            <w:gridSpan w:val="2"/>
            <w:tcBorders>
              <w:bottom w:val="nil"/>
            </w:tcBorders>
            <w:shd w:val="clear" w:color="auto" w:fill="D8DCDE"/>
          </w:tcPr>
          <w:p w:rsidR="00984323" w:rsidRPr="002B17FE" w:rsidRDefault="00984323" w:rsidP="00984323">
            <w:pPr>
              <w:rPr>
                <w:lang w:val="fr-CH"/>
              </w:rPr>
            </w:pPr>
          </w:p>
        </w:tc>
        <w:tc>
          <w:tcPr>
            <w:tcW w:w="5218" w:type="dxa"/>
            <w:gridSpan w:val="27"/>
            <w:tcBorders>
              <w:bottom w:val="nil"/>
            </w:tcBorders>
            <w:shd w:val="clear" w:color="auto" w:fill="D8DCDE"/>
          </w:tcPr>
          <w:p w:rsidR="00984323" w:rsidRPr="002B17FE" w:rsidRDefault="00984323" w:rsidP="00984323">
            <w:pPr>
              <w:rPr>
                <w:lang w:val="fr-CH"/>
              </w:rPr>
            </w:pPr>
          </w:p>
        </w:tc>
        <w:tc>
          <w:tcPr>
            <w:tcW w:w="424" w:type="dxa"/>
            <w:tcBorders>
              <w:bottom w:val="nil"/>
            </w:tcBorders>
          </w:tcPr>
          <w:p w:rsidR="00984323" w:rsidRPr="002B17FE" w:rsidRDefault="00984323" w:rsidP="00984323">
            <w:pPr>
              <w:pStyle w:val="Standard9"/>
              <w:rPr>
                <w:lang w:val="fr-CH"/>
              </w:rPr>
            </w:pPr>
          </w:p>
        </w:tc>
        <w:tc>
          <w:tcPr>
            <w:tcW w:w="5146" w:type="dxa"/>
            <w:gridSpan w:val="6"/>
          </w:tcPr>
          <w:p w:rsidR="00984323" w:rsidRPr="002B17FE" w:rsidRDefault="00984323" w:rsidP="00984323">
            <w:pPr>
              <w:pStyle w:val="Standard9"/>
              <w:rPr>
                <w:lang w:val="fr-CH"/>
              </w:rPr>
            </w:pPr>
          </w:p>
        </w:tc>
      </w:tr>
      <w:tr w:rsidR="00984323" w:rsidRPr="00EC32B3" w:rsidTr="00984323">
        <w:tblPrEx>
          <w:tblLook w:val="00A0" w:firstRow="1" w:lastRow="0" w:firstColumn="1" w:lastColumn="0" w:noHBand="0" w:noVBand="0"/>
        </w:tblPrEx>
        <w:trPr>
          <w:trHeight w:val="20"/>
        </w:trPr>
        <w:tc>
          <w:tcPr>
            <w:tcW w:w="2217" w:type="dxa"/>
            <w:shd w:val="clear" w:color="auto" w:fill="D8DCDE"/>
          </w:tcPr>
          <w:p w:rsidR="00984323" w:rsidRPr="002B17FE" w:rsidRDefault="00984323" w:rsidP="00984323">
            <w:pPr>
              <w:rPr>
                <w:b/>
                <w:lang w:val="fr-CH"/>
              </w:rPr>
            </w:pPr>
          </w:p>
        </w:tc>
        <w:tc>
          <w:tcPr>
            <w:tcW w:w="370" w:type="dxa"/>
            <w:shd w:val="clear" w:color="auto" w:fill="D8DCDE"/>
          </w:tcPr>
          <w:p w:rsidR="00984323" w:rsidRPr="002B17FE" w:rsidRDefault="00984323" w:rsidP="00984323">
            <w:pPr>
              <w:rPr>
                <w:lang w:val="fr-CH"/>
              </w:rPr>
            </w:pPr>
          </w:p>
        </w:tc>
        <w:tc>
          <w:tcPr>
            <w:tcW w:w="718" w:type="dxa"/>
            <w:shd w:val="clear" w:color="auto" w:fill="D8DCDE"/>
          </w:tcPr>
          <w:p w:rsidR="00984323" w:rsidRPr="002B17FE"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4</w:t>
            </w:r>
          </w:p>
        </w:tc>
        <w:tc>
          <w:tcPr>
            <w:tcW w:w="5218" w:type="dxa"/>
            <w:gridSpan w:val="27"/>
            <w:shd w:val="clear" w:color="auto" w:fill="D8DCDE"/>
          </w:tcPr>
          <w:p w:rsidR="00984323" w:rsidRPr="002B17FE" w:rsidRDefault="002B17FE" w:rsidP="00984323">
            <w:pPr>
              <w:rPr>
                <w:lang w:val="fr-CH"/>
              </w:rPr>
            </w:pPr>
            <w:r w:rsidRPr="002B17FE">
              <w:rPr>
                <w:lang w:val="fr-CH"/>
              </w:rPr>
              <w:t xml:space="preserve">Lorsque des projets de construction concernent des monuments historiques dignes de protection ou de </w:t>
            </w:r>
            <w:r w:rsidRPr="002B17FE">
              <w:rPr>
                <w:lang w:val="fr-CH"/>
              </w:rPr>
              <w:lastRenderedPageBreak/>
              <w:t>conservation qui font partie d’un ensemble bâti inventorié dans le recensement architectural, il convient en tous les cas de faire appel au service cantonal spécialisé compétent.</w:t>
            </w:r>
          </w:p>
        </w:tc>
        <w:tc>
          <w:tcPr>
            <w:tcW w:w="424" w:type="dxa"/>
            <w:tcBorders>
              <w:bottom w:val="nil"/>
            </w:tcBorders>
          </w:tcPr>
          <w:p w:rsidR="00984323" w:rsidRPr="002B17FE" w:rsidRDefault="00984323" w:rsidP="00984323">
            <w:pPr>
              <w:pStyle w:val="Standard9"/>
              <w:rPr>
                <w:lang w:val="fr-CH"/>
              </w:rPr>
            </w:pPr>
          </w:p>
        </w:tc>
        <w:tc>
          <w:tcPr>
            <w:tcW w:w="5146" w:type="dxa"/>
            <w:gridSpan w:val="6"/>
            <w:tcBorders>
              <w:bottom w:val="nil"/>
            </w:tcBorders>
          </w:tcPr>
          <w:p w:rsidR="00984323" w:rsidRPr="00EC32B3" w:rsidRDefault="002B17FE" w:rsidP="00984323">
            <w:pPr>
              <w:pStyle w:val="Standard9"/>
              <w:rPr>
                <w:lang w:val="fr-CH"/>
              </w:rPr>
            </w:pPr>
            <w:r w:rsidRPr="002B17FE">
              <w:rPr>
                <w:rFonts w:asciiTheme="minorHAnsi" w:eastAsiaTheme="minorHAnsi" w:hAnsiTheme="minorHAnsi" w:cs="System"/>
                <w:spacing w:val="2"/>
                <w:szCs w:val="22"/>
                <w:lang w:val="fr-CH" w:eastAsia="en-US"/>
              </w:rPr>
              <w:t>Cf. article 10c LC.</w:t>
            </w:r>
          </w:p>
        </w:tc>
      </w:tr>
      <w:tr w:rsidR="00984323" w:rsidRPr="00EC32B3" w:rsidTr="00984323">
        <w:tblPrEx>
          <w:tblLook w:val="00A0" w:firstRow="1" w:lastRow="0" w:firstColumn="1" w:lastColumn="0" w:noHBand="0" w:noVBand="0"/>
        </w:tblPrEx>
        <w:trPr>
          <w:cantSplit/>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EC32B3" w:rsidRDefault="00984323" w:rsidP="00984323">
            <w:pPr>
              <w:rPr>
                <w:lang w:val="fr-CH"/>
              </w:rPr>
            </w:pPr>
          </w:p>
        </w:tc>
        <w:tc>
          <w:tcPr>
            <w:tcW w:w="424" w:type="dxa"/>
          </w:tcPr>
          <w:p w:rsidR="00984323" w:rsidRPr="00EC32B3" w:rsidRDefault="00984323" w:rsidP="00984323">
            <w:pPr>
              <w:pStyle w:val="Standard9"/>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EC32B3" w:rsidRDefault="002B17FE" w:rsidP="002B17FE">
            <w:pPr>
              <w:rPr>
                <w:b/>
                <w:lang w:val="fr-CH"/>
              </w:rPr>
            </w:pPr>
            <w:bookmarkStart w:id="302" w:name="_Toc144810529"/>
            <w:r w:rsidRPr="002B17FE">
              <w:rPr>
                <w:b/>
                <w:lang w:val="fr-CH"/>
              </w:rPr>
              <w:t>Périmètres de</w:t>
            </w:r>
            <w:r>
              <w:rPr>
                <w:b/>
                <w:lang w:val="fr-CH"/>
              </w:rPr>
              <w:t xml:space="preserve"> </w:t>
            </w:r>
            <w:r w:rsidRPr="002B17FE">
              <w:rPr>
                <w:b/>
                <w:lang w:val="fr-CH"/>
              </w:rPr>
              <w:t>conservation des structures</w:t>
            </w:r>
            <w:bookmarkEnd w:id="302"/>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bookmarkStart w:id="303" w:name="_Toc522947526"/>
            <w:bookmarkStart w:id="304" w:name="_Toc525557633"/>
            <w:bookmarkStart w:id="305" w:name="_Toc532373149"/>
            <w:bookmarkStart w:id="306" w:name="_Toc532609492"/>
            <w:bookmarkStart w:id="307" w:name="_Toc1549343"/>
            <w:bookmarkStart w:id="308" w:name="_Toc2068526"/>
            <w:bookmarkStart w:id="309" w:name="_Toc134952825"/>
            <w:r w:rsidRPr="00EC32B3">
              <w:rPr>
                <w:b/>
                <w:lang w:val="fr-CH"/>
              </w:rPr>
              <w:t>512</w:t>
            </w:r>
            <w:bookmarkEnd w:id="303"/>
            <w:bookmarkEnd w:id="304"/>
            <w:bookmarkEnd w:id="305"/>
            <w:bookmarkEnd w:id="306"/>
            <w:bookmarkEnd w:id="307"/>
            <w:bookmarkEnd w:id="308"/>
            <w:bookmarkEnd w:id="309"/>
          </w:p>
        </w:tc>
        <w:tc>
          <w:tcPr>
            <w:tcW w:w="552" w:type="dxa"/>
            <w:gridSpan w:val="2"/>
            <w:shd w:val="clear" w:color="auto" w:fill="D8DCDE"/>
          </w:tcPr>
          <w:p w:rsidR="00984323" w:rsidRPr="00EC32B3" w:rsidRDefault="00984323" w:rsidP="00984323">
            <w:pPr>
              <w:rPr>
                <w:lang w:val="fr-CH"/>
              </w:rPr>
            </w:pPr>
            <w:r w:rsidRPr="00EC32B3">
              <w:rPr>
                <w:lang w:val="fr-CH"/>
              </w:rPr>
              <w:t>1</w:t>
            </w:r>
          </w:p>
        </w:tc>
        <w:tc>
          <w:tcPr>
            <w:tcW w:w="5218" w:type="dxa"/>
            <w:gridSpan w:val="27"/>
            <w:shd w:val="clear" w:color="auto" w:fill="D8DCDE"/>
          </w:tcPr>
          <w:p w:rsidR="00984323" w:rsidRPr="002B17FE" w:rsidRDefault="002B17FE" w:rsidP="00984323">
            <w:pPr>
              <w:rPr>
                <w:lang w:val="fr-CH"/>
              </w:rPr>
            </w:pPr>
            <w:r w:rsidRPr="002B17FE">
              <w:rPr>
                <w:lang w:val="fr-CH"/>
              </w:rPr>
              <w:t>Les périmètres de conservation des structures ont pour objectifs le maintien, la rénovation et le développement des éléments distinctifs et structurants de chacun des secteurs concernés.</w:t>
            </w:r>
          </w:p>
        </w:tc>
        <w:tc>
          <w:tcPr>
            <w:tcW w:w="424" w:type="dxa"/>
          </w:tcPr>
          <w:p w:rsidR="00984323" w:rsidRPr="002B17FE" w:rsidRDefault="00984323" w:rsidP="00984323">
            <w:pPr>
              <w:pStyle w:val="Standard9"/>
              <w:rPr>
                <w:lang w:val="fr-CH"/>
              </w:rPr>
            </w:pPr>
          </w:p>
        </w:tc>
        <w:tc>
          <w:tcPr>
            <w:tcW w:w="5146" w:type="dxa"/>
            <w:gridSpan w:val="6"/>
          </w:tcPr>
          <w:p w:rsidR="00984323" w:rsidRPr="002B17FE" w:rsidRDefault="002B17FE" w:rsidP="00984323">
            <w:pPr>
              <w:pStyle w:val="Kleinschrift"/>
              <w:rPr>
                <w:spacing w:val="-2"/>
                <w:lang w:val="fr-CH"/>
              </w:rPr>
            </w:pPr>
            <w:r w:rsidRPr="002B17FE">
              <w:rPr>
                <w:spacing w:val="-2"/>
                <w:lang w:val="fr-CH"/>
              </w:rPr>
              <w:t xml:space="preserve">La délimitation s’établit sur la base des ensembles structurés du recensement architectural de la commune de </w:t>
            </w:r>
            <w:proofErr w:type="spellStart"/>
            <w:r w:rsidRPr="002B17FE">
              <w:rPr>
                <w:i/>
                <w:spacing w:val="-2"/>
                <w:lang w:val="fr-CH"/>
              </w:rPr>
              <w:t>Régulix</w:t>
            </w:r>
            <w:proofErr w:type="spellEnd"/>
            <w:r w:rsidRPr="002B17FE">
              <w:rPr>
                <w:i/>
                <w:spacing w:val="-2"/>
                <w:lang w:val="fr-CH"/>
              </w:rPr>
              <w:t xml:space="preserve">. </w:t>
            </w:r>
            <w:r w:rsidRPr="002B17FE">
              <w:rPr>
                <w:spacing w:val="-2"/>
                <w:lang w:val="fr-CH"/>
              </w:rPr>
              <w:t xml:space="preserve">Les périmètres de conservation des structures coïncident avec une zone à protéger au sens de l’article 86 LC. Il importe lors de leur rénovation et de leur développement de maintenir avant tout les caractéristiques de chaque quartier, qui découlent en règle générale des volumes, de l’orientation et de la conception des façades des constructions ainsi que de la </w:t>
            </w:r>
            <w:r>
              <w:rPr>
                <w:spacing w:val="-2"/>
                <w:lang w:val="fr-CH"/>
              </w:rPr>
              <w:t>qualité des espaces extérieurs.</w:t>
            </w: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2B17FE" w:rsidRDefault="00984323" w:rsidP="00984323">
            <w:pPr>
              <w:rPr>
                <w:b/>
                <w:lang w:val="fr-CH"/>
              </w:rPr>
            </w:pPr>
          </w:p>
        </w:tc>
        <w:tc>
          <w:tcPr>
            <w:tcW w:w="370" w:type="dxa"/>
            <w:shd w:val="clear" w:color="auto" w:fill="D8DCDE"/>
          </w:tcPr>
          <w:p w:rsidR="00984323" w:rsidRPr="002B17FE" w:rsidRDefault="00984323" w:rsidP="00984323">
            <w:pPr>
              <w:rPr>
                <w:lang w:val="fr-CH"/>
              </w:rPr>
            </w:pPr>
          </w:p>
        </w:tc>
        <w:tc>
          <w:tcPr>
            <w:tcW w:w="718" w:type="dxa"/>
            <w:shd w:val="clear" w:color="auto" w:fill="D8DCDE"/>
          </w:tcPr>
          <w:p w:rsidR="00984323" w:rsidRPr="002B17FE" w:rsidRDefault="00984323" w:rsidP="00984323">
            <w:pPr>
              <w:rPr>
                <w:b/>
                <w:lang w:val="fr-CH"/>
              </w:rPr>
            </w:pPr>
          </w:p>
        </w:tc>
        <w:tc>
          <w:tcPr>
            <w:tcW w:w="552" w:type="dxa"/>
            <w:gridSpan w:val="2"/>
            <w:shd w:val="clear" w:color="auto" w:fill="D8DCDE"/>
          </w:tcPr>
          <w:p w:rsidR="00984323" w:rsidRPr="002B17FE" w:rsidRDefault="00984323" w:rsidP="00984323">
            <w:pPr>
              <w:rPr>
                <w:lang w:val="fr-CH"/>
              </w:rPr>
            </w:pPr>
          </w:p>
        </w:tc>
        <w:tc>
          <w:tcPr>
            <w:tcW w:w="5218" w:type="dxa"/>
            <w:gridSpan w:val="27"/>
            <w:shd w:val="clear" w:color="auto" w:fill="D8DCDE"/>
          </w:tcPr>
          <w:p w:rsidR="00984323" w:rsidRPr="002B17FE" w:rsidRDefault="00984323" w:rsidP="00984323">
            <w:pPr>
              <w:rPr>
                <w:lang w:val="fr-CH"/>
              </w:rPr>
            </w:pPr>
          </w:p>
        </w:tc>
        <w:tc>
          <w:tcPr>
            <w:tcW w:w="424" w:type="dxa"/>
          </w:tcPr>
          <w:p w:rsidR="00984323" w:rsidRPr="002B17FE" w:rsidRDefault="00984323" w:rsidP="00984323">
            <w:pPr>
              <w:pStyle w:val="Standard9"/>
              <w:rPr>
                <w:lang w:val="fr-CH"/>
              </w:rPr>
            </w:pPr>
          </w:p>
        </w:tc>
        <w:tc>
          <w:tcPr>
            <w:tcW w:w="5146" w:type="dxa"/>
            <w:gridSpan w:val="6"/>
          </w:tcPr>
          <w:p w:rsidR="00984323" w:rsidRPr="002B17FE"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2B17FE" w:rsidRDefault="00984323" w:rsidP="00984323">
            <w:pPr>
              <w:rPr>
                <w:b/>
                <w:lang w:val="fr-CH"/>
              </w:rPr>
            </w:pPr>
          </w:p>
        </w:tc>
        <w:tc>
          <w:tcPr>
            <w:tcW w:w="370" w:type="dxa"/>
            <w:shd w:val="clear" w:color="auto" w:fill="D8DCDE"/>
          </w:tcPr>
          <w:p w:rsidR="00984323" w:rsidRPr="002B17FE" w:rsidRDefault="00984323" w:rsidP="00984323">
            <w:pPr>
              <w:rPr>
                <w:lang w:val="fr-CH"/>
              </w:rPr>
            </w:pPr>
          </w:p>
        </w:tc>
        <w:tc>
          <w:tcPr>
            <w:tcW w:w="718" w:type="dxa"/>
            <w:shd w:val="clear" w:color="auto" w:fill="D8DCDE"/>
          </w:tcPr>
          <w:p w:rsidR="00984323" w:rsidRPr="002B17FE"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2</w:t>
            </w:r>
          </w:p>
        </w:tc>
        <w:tc>
          <w:tcPr>
            <w:tcW w:w="5218" w:type="dxa"/>
            <w:gridSpan w:val="27"/>
            <w:shd w:val="clear" w:color="auto" w:fill="D8DCDE"/>
          </w:tcPr>
          <w:p w:rsidR="00984323" w:rsidRPr="002B17FE" w:rsidRDefault="002B17FE" w:rsidP="00984323">
            <w:pPr>
              <w:rPr>
                <w:lang w:val="fr-CH"/>
              </w:rPr>
            </w:pPr>
            <w:r w:rsidRPr="002B17FE">
              <w:rPr>
                <w:lang w:val="fr-CH"/>
              </w:rPr>
              <w:t>Les éléments distinctifs sont déterminants, et non les prescriptions en matière de police des constructions.</w:t>
            </w:r>
          </w:p>
        </w:tc>
        <w:tc>
          <w:tcPr>
            <w:tcW w:w="424" w:type="dxa"/>
          </w:tcPr>
          <w:p w:rsidR="00984323" w:rsidRPr="002B17FE" w:rsidRDefault="00984323" w:rsidP="00984323">
            <w:pPr>
              <w:pStyle w:val="Standard9"/>
              <w:rPr>
                <w:lang w:val="fr-CH"/>
              </w:rPr>
            </w:pPr>
          </w:p>
        </w:tc>
        <w:tc>
          <w:tcPr>
            <w:tcW w:w="5146" w:type="dxa"/>
            <w:gridSpan w:val="6"/>
          </w:tcPr>
          <w:p w:rsidR="00984323" w:rsidRPr="002B17FE" w:rsidRDefault="002B17FE" w:rsidP="00984323">
            <w:pPr>
              <w:pStyle w:val="Kleinschrift"/>
              <w:rPr>
                <w:lang w:val="fr-CH"/>
              </w:rPr>
            </w:pPr>
            <w:r w:rsidRPr="002B17FE">
              <w:rPr>
                <w:lang w:val="fr-CH"/>
              </w:rPr>
              <w:t>Les éléments distinctifs énumérés dans le règlement des constructions peuvent s’accompagner de principes d’agencement, rédigés en collaboration avec des spécialistes ou sur la base d’une procédure codifiée.</w:t>
            </w: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2B17FE" w:rsidRDefault="00984323" w:rsidP="00984323">
            <w:pPr>
              <w:rPr>
                <w:b/>
                <w:lang w:val="fr-CH"/>
              </w:rPr>
            </w:pPr>
          </w:p>
        </w:tc>
        <w:tc>
          <w:tcPr>
            <w:tcW w:w="370" w:type="dxa"/>
            <w:shd w:val="clear" w:color="auto" w:fill="D8DCDE"/>
          </w:tcPr>
          <w:p w:rsidR="00984323" w:rsidRPr="002B17FE" w:rsidRDefault="00984323" w:rsidP="00984323">
            <w:pPr>
              <w:rPr>
                <w:lang w:val="fr-CH"/>
              </w:rPr>
            </w:pPr>
          </w:p>
        </w:tc>
        <w:tc>
          <w:tcPr>
            <w:tcW w:w="718" w:type="dxa"/>
            <w:shd w:val="clear" w:color="auto" w:fill="D8DCDE"/>
          </w:tcPr>
          <w:p w:rsidR="00984323" w:rsidRPr="002B17FE" w:rsidRDefault="00984323" w:rsidP="00984323">
            <w:pPr>
              <w:rPr>
                <w:b/>
                <w:lang w:val="fr-CH"/>
              </w:rPr>
            </w:pPr>
          </w:p>
        </w:tc>
        <w:tc>
          <w:tcPr>
            <w:tcW w:w="552" w:type="dxa"/>
            <w:gridSpan w:val="2"/>
            <w:shd w:val="clear" w:color="auto" w:fill="D8DCDE"/>
          </w:tcPr>
          <w:p w:rsidR="00984323" w:rsidRPr="002B17FE" w:rsidRDefault="00984323" w:rsidP="00984323">
            <w:pPr>
              <w:rPr>
                <w:lang w:val="fr-CH"/>
              </w:rPr>
            </w:pPr>
          </w:p>
        </w:tc>
        <w:tc>
          <w:tcPr>
            <w:tcW w:w="5218" w:type="dxa"/>
            <w:gridSpan w:val="27"/>
            <w:shd w:val="clear" w:color="auto" w:fill="D8DCDE"/>
          </w:tcPr>
          <w:p w:rsidR="00984323" w:rsidRPr="002B17FE" w:rsidRDefault="00984323" w:rsidP="00984323">
            <w:pPr>
              <w:rPr>
                <w:lang w:val="fr-CH"/>
              </w:rPr>
            </w:pPr>
          </w:p>
        </w:tc>
        <w:tc>
          <w:tcPr>
            <w:tcW w:w="424" w:type="dxa"/>
          </w:tcPr>
          <w:p w:rsidR="00984323" w:rsidRPr="002B17FE" w:rsidRDefault="00984323" w:rsidP="00984323">
            <w:pPr>
              <w:pStyle w:val="Standard9"/>
              <w:rPr>
                <w:lang w:val="fr-CH"/>
              </w:rPr>
            </w:pPr>
          </w:p>
        </w:tc>
        <w:tc>
          <w:tcPr>
            <w:tcW w:w="5146" w:type="dxa"/>
            <w:gridSpan w:val="6"/>
          </w:tcPr>
          <w:p w:rsidR="00984323" w:rsidRPr="002B17FE"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2B17FE" w:rsidRDefault="00984323" w:rsidP="00984323">
            <w:pPr>
              <w:rPr>
                <w:b/>
                <w:lang w:val="fr-CH"/>
              </w:rPr>
            </w:pPr>
          </w:p>
        </w:tc>
        <w:tc>
          <w:tcPr>
            <w:tcW w:w="370" w:type="dxa"/>
            <w:shd w:val="clear" w:color="auto" w:fill="D8DCDE"/>
          </w:tcPr>
          <w:p w:rsidR="00984323" w:rsidRPr="002B17FE" w:rsidRDefault="00984323" w:rsidP="00984323">
            <w:pPr>
              <w:rPr>
                <w:lang w:val="fr-CH"/>
              </w:rPr>
            </w:pPr>
          </w:p>
        </w:tc>
        <w:tc>
          <w:tcPr>
            <w:tcW w:w="718" w:type="dxa"/>
            <w:shd w:val="clear" w:color="auto" w:fill="D8DCDE"/>
          </w:tcPr>
          <w:p w:rsidR="00984323" w:rsidRPr="002B17FE"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3</w:t>
            </w:r>
          </w:p>
        </w:tc>
        <w:tc>
          <w:tcPr>
            <w:tcW w:w="5218" w:type="dxa"/>
            <w:gridSpan w:val="27"/>
            <w:shd w:val="clear" w:color="auto" w:fill="D8DCDE"/>
          </w:tcPr>
          <w:p w:rsidR="00984323" w:rsidRPr="002B17FE" w:rsidRDefault="002B17FE" w:rsidP="00984323">
            <w:pPr>
              <w:rPr>
                <w:lang w:val="fr-CH"/>
              </w:rPr>
            </w:pPr>
            <w:r w:rsidRPr="002B17FE">
              <w:rPr>
                <w:lang w:val="fr-CH"/>
              </w:rPr>
              <w:t>Les objectifs visés et les principaux éléments distinctifs des différents secteurs sont les suivants:</w:t>
            </w:r>
          </w:p>
        </w:tc>
        <w:tc>
          <w:tcPr>
            <w:tcW w:w="424" w:type="dxa"/>
          </w:tcPr>
          <w:p w:rsidR="00984323" w:rsidRPr="002B17FE" w:rsidRDefault="00984323" w:rsidP="00984323">
            <w:pPr>
              <w:pStyle w:val="Standard9"/>
              <w:rPr>
                <w:lang w:val="fr-CH"/>
              </w:rPr>
            </w:pPr>
          </w:p>
        </w:tc>
        <w:tc>
          <w:tcPr>
            <w:tcW w:w="5146" w:type="dxa"/>
            <w:gridSpan w:val="6"/>
          </w:tcPr>
          <w:p w:rsidR="00984323" w:rsidRPr="002B17FE"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tcPr>
          <w:p w:rsidR="00984323" w:rsidRPr="002B17FE" w:rsidRDefault="00984323" w:rsidP="00984323">
            <w:pPr>
              <w:rPr>
                <w:b/>
                <w:lang w:val="fr-CH"/>
              </w:rPr>
            </w:pPr>
          </w:p>
        </w:tc>
        <w:tc>
          <w:tcPr>
            <w:tcW w:w="370" w:type="dxa"/>
          </w:tcPr>
          <w:p w:rsidR="00984323" w:rsidRPr="002B17FE" w:rsidRDefault="00984323" w:rsidP="00984323">
            <w:pPr>
              <w:rPr>
                <w:lang w:val="fr-CH"/>
              </w:rPr>
            </w:pPr>
          </w:p>
        </w:tc>
        <w:tc>
          <w:tcPr>
            <w:tcW w:w="718" w:type="dxa"/>
          </w:tcPr>
          <w:p w:rsidR="00984323" w:rsidRPr="002B17FE" w:rsidRDefault="00984323" w:rsidP="00984323">
            <w:pPr>
              <w:rPr>
                <w:b/>
                <w:lang w:val="fr-CH"/>
              </w:rPr>
            </w:pPr>
          </w:p>
        </w:tc>
        <w:tc>
          <w:tcPr>
            <w:tcW w:w="552" w:type="dxa"/>
            <w:gridSpan w:val="2"/>
          </w:tcPr>
          <w:p w:rsidR="00984323" w:rsidRPr="002B17FE" w:rsidRDefault="00984323" w:rsidP="00984323">
            <w:pPr>
              <w:rPr>
                <w:lang w:val="fr-CH"/>
              </w:rPr>
            </w:pPr>
          </w:p>
        </w:tc>
        <w:tc>
          <w:tcPr>
            <w:tcW w:w="2330" w:type="dxa"/>
            <w:gridSpan w:val="9"/>
          </w:tcPr>
          <w:p w:rsidR="00984323" w:rsidRPr="002B17FE" w:rsidRDefault="00984323" w:rsidP="00984323">
            <w:pPr>
              <w:rPr>
                <w:lang w:val="fr-CH"/>
              </w:rPr>
            </w:pPr>
          </w:p>
        </w:tc>
        <w:tc>
          <w:tcPr>
            <w:tcW w:w="285" w:type="dxa"/>
            <w:gridSpan w:val="3"/>
          </w:tcPr>
          <w:p w:rsidR="00984323" w:rsidRPr="002B17FE" w:rsidRDefault="00984323" w:rsidP="00984323">
            <w:pPr>
              <w:rPr>
                <w:lang w:val="fr-CH"/>
              </w:rPr>
            </w:pPr>
          </w:p>
        </w:tc>
        <w:tc>
          <w:tcPr>
            <w:tcW w:w="2603" w:type="dxa"/>
            <w:gridSpan w:val="15"/>
          </w:tcPr>
          <w:p w:rsidR="00984323" w:rsidRPr="002B17FE" w:rsidRDefault="00984323" w:rsidP="00984323">
            <w:pPr>
              <w:rPr>
                <w:lang w:val="fr-CH"/>
              </w:rPr>
            </w:pPr>
          </w:p>
        </w:tc>
        <w:tc>
          <w:tcPr>
            <w:tcW w:w="424" w:type="dxa"/>
          </w:tcPr>
          <w:p w:rsidR="00984323" w:rsidRPr="002B17FE" w:rsidRDefault="00984323" w:rsidP="00984323">
            <w:pPr>
              <w:pStyle w:val="Standard9"/>
              <w:rPr>
                <w:lang w:val="fr-CH"/>
              </w:rPr>
            </w:pPr>
          </w:p>
        </w:tc>
        <w:tc>
          <w:tcPr>
            <w:tcW w:w="5146" w:type="dxa"/>
            <w:gridSpan w:val="6"/>
          </w:tcPr>
          <w:p w:rsidR="00984323" w:rsidRPr="002B17FE" w:rsidRDefault="00984323" w:rsidP="00984323">
            <w:pPr>
              <w:pStyle w:val="Standard9"/>
              <w:rPr>
                <w:lang w:val="fr-CH"/>
              </w:rPr>
            </w:pPr>
          </w:p>
        </w:tc>
      </w:tr>
      <w:tr w:rsidR="00984323" w:rsidRPr="00EC32B3" w:rsidTr="00984323">
        <w:tblPrEx>
          <w:tblLook w:val="00A0" w:firstRow="1" w:lastRow="0" w:firstColumn="1" w:lastColumn="0" w:noHBand="0" w:noVBand="0"/>
        </w:tblPrEx>
        <w:trPr>
          <w:cantSplit/>
          <w:trHeight w:val="20"/>
        </w:trPr>
        <w:tc>
          <w:tcPr>
            <w:tcW w:w="2217" w:type="dxa"/>
            <w:tcBorders>
              <w:bottom w:val="single" w:sz="2" w:space="0" w:color="auto"/>
            </w:tcBorders>
          </w:tcPr>
          <w:p w:rsidR="00984323" w:rsidRPr="00EC32B3" w:rsidRDefault="002B17FE" w:rsidP="002B17FE">
            <w:pPr>
              <w:rPr>
                <w:lang w:val="fr-CH"/>
              </w:rPr>
            </w:pPr>
            <w:r w:rsidRPr="002B17FE">
              <w:rPr>
                <w:lang w:val="fr-CH"/>
              </w:rPr>
              <w:t>Dénomination (Exemples)</w:t>
            </w:r>
          </w:p>
        </w:tc>
        <w:tc>
          <w:tcPr>
            <w:tcW w:w="370" w:type="dxa"/>
          </w:tcPr>
          <w:p w:rsidR="00984323" w:rsidRPr="00EC32B3" w:rsidRDefault="00984323" w:rsidP="00984323">
            <w:pPr>
              <w:rPr>
                <w:lang w:val="fr-CH"/>
              </w:rPr>
            </w:pPr>
          </w:p>
        </w:tc>
        <w:tc>
          <w:tcPr>
            <w:tcW w:w="718" w:type="dxa"/>
            <w:tcBorders>
              <w:bottom w:val="single" w:sz="2" w:space="0" w:color="auto"/>
            </w:tcBorders>
          </w:tcPr>
          <w:p w:rsidR="00984323" w:rsidRPr="00EC32B3" w:rsidRDefault="002B17FE" w:rsidP="002B17FE">
            <w:pPr>
              <w:rPr>
                <w:lang w:val="fr-CH"/>
              </w:rPr>
            </w:pPr>
            <w:proofErr w:type="spellStart"/>
            <w:r>
              <w:rPr>
                <w:lang w:val="fr-CH"/>
              </w:rPr>
              <w:t>Abrév</w:t>
            </w:r>
            <w:proofErr w:type="spellEnd"/>
          </w:p>
        </w:tc>
        <w:tc>
          <w:tcPr>
            <w:tcW w:w="552" w:type="dxa"/>
            <w:gridSpan w:val="2"/>
          </w:tcPr>
          <w:p w:rsidR="00984323" w:rsidRPr="00EC32B3" w:rsidRDefault="00984323" w:rsidP="00984323">
            <w:pPr>
              <w:rPr>
                <w:lang w:val="fr-CH"/>
              </w:rPr>
            </w:pPr>
          </w:p>
        </w:tc>
        <w:tc>
          <w:tcPr>
            <w:tcW w:w="2330" w:type="dxa"/>
            <w:gridSpan w:val="9"/>
            <w:tcBorders>
              <w:bottom w:val="single" w:sz="2" w:space="0" w:color="auto"/>
            </w:tcBorders>
          </w:tcPr>
          <w:p w:rsidR="00984323" w:rsidRPr="00EC32B3" w:rsidRDefault="002B17FE" w:rsidP="00984323">
            <w:pPr>
              <w:rPr>
                <w:lang w:val="fr-CH"/>
              </w:rPr>
            </w:pPr>
            <w:proofErr w:type="spellStart"/>
            <w:r>
              <w:rPr>
                <w:lang w:val="fr-CH"/>
              </w:rPr>
              <w:t>Obejctifs</w:t>
            </w:r>
            <w:proofErr w:type="spellEnd"/>
          </w:p>
        </w:tc>
        <w:tc>
          <w:tcPr>
            <w:tcW w:w="285" w:type="dxa"/>
            <w:gridSpan w:val="3"/>
          </w:tcPr>
          <w:p w:rsidR="00984323" w:rsidRPr="00EC32B3" w:rsidRDefault="00984323" w:rsidP="00984323">
            <w:pPr>
              <w:rPr>
                <w:lang w:val="fr-CH"/>
              </w:rPr>
            </w:pPr>
          </w:p>
        </w:tc>
        <w:tc>
          <w:tcPr>
            <w:tcW w:w="2603" w:type="dxa"/>
            <w:gridSpan w:val="15"/>
            <w:tcBorders>
              <w:bottom w:val="single" w:sz="2" w:space="0" w:color="auto"/>
            </w:tcBorders>
          </w:tcPr>
          <w:p w:rsidR="00984323" w:rsidRPr="00EC32B3" w:rsidRDefault="002B17FE" w:rsidP="00984323">
            <w:pPr>
              <w:rPr>
                <w:lang w:val="fr-CH"/>
              </w:rPr>
            </w:pPr>
            <w:r>
              <w:rPr>
                <w:lang w:val="fr-CH"/>
              </w:rPr>
              <w:t>Eléments distinctifs</w:t>
            </w:r>
          </w:p>
        </w:tc>
        <w:tc>
          <w:tcPr>
            <w:tcW w:w="424" w:type="dxa"/>
          </w:tcPr>
          <w:p w:rsidR="00984323" w:rsidRPr="00EC32B3" w:rsidRDefault="00984323" w:rsidP="00984323">
            <w:pPr>
              <w:pStyle w:val="Standard9"/>
              <w:rPr>
                <w:lang w:val="fr-CH"/>
              </w:rPr>
            </w:pPr>
          </w:p>
        </w:tc>
        <w:tc>
          <w:tcPr>
            <w:tcW w:w="5146" w:type="dxa"/>
            <w:gridSpan w:val="6"/>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cantSplit/>
          <w:trHeight w:val="20"/>
        </w:trPr>
        <w:tc>
          <w:tcPr>
            <w:tcW w:w="2217" w:type="dxa"/>
            <w:tcBorders>
              <w:top w:val="single" w:sz="2" w:space="0" w:color="auto"/>
              <w:bottom w:val="single" w:sz="4" w:space="0" w:color="auto"/>
            </w:tcBorders>
          </w:tcPr>
          <w:p w:rsidR="00984323" w:rsidRPr="002B17FE" w:rsidRDefault="00984323" w:rsidP="00981FCC">
            <w:pPr>
              <w:pStyle w:val="Listenabsatz"/>
              <w:numPr>
                <w:ilvl w:val="0"/>
                <w:numId w:val="49"/>
              </w:numPr>
              <w:spacing w:before="120"/>
              <w:rPr>
                <w:i/>
                <w:lang w:val="fr-CH"/>
              </w:rPr>
            </w:pPr>
            <w:r w:rsidRPr="002B17FE">
              <w:rPr>
                <w:i/>
                <w:lang w:val="fr-CH"/>
              </w:rPr>
              <w:t>«</w:t>
            </w:r>
            <w:r w:rsidR="002B17FE" w:rsidRPr="002B17FE">
              <w:rPr>
                <w:i/>
                <w:lang w:val="fr-CH"/>
              </w:rPr>
              <w:t>Ville-jardin»</w:t>
            </w:r>
          </w:p>
        </w:tc>
        <w:tc>
          <w:tcPr>
            <w:tcW w:w="370" w:type="dxa"/>
          </w:tcPr>
          <w:p w:rsidR="00984323" w:rsidRPr="00EC32B3" w:rsidRDefault="00984323" w:rsidP="00984323">
            <w:pPr>
              <w:spacing w:before="120"/>
              <w:rPr>
                <w:lang w:val="fr-CH"/>
              </w:rPr>
            </w:pPr>
          </w:p>
        </w:tc>
        <w:tc>
          <w:tcPr>
            <w:tcW w:w="718" w:type="dxa"/>
            <w:tcBorders>
              <w:top w:val="single" w:sz="2" w:space="0" w:color="auto"/>
              <w:bottom w:val="single" w:sz="4" w:space="0" w:color="auto"/>
            </w:tcBorders>
          </w:tcPr>
          <w:p w:rsidR="00984323" w:rsidRPr="00EC32B3" w:rsidRDefault="00984323" w:rsidP="00984323">
            <w:pPr>
              <w:spacing w:before="120"/>
              <w:rPr>
                <w:i/>
                <w:lang w:val="fr-CH"/>
              </w:rPr>
            </w:pPr>
            <w:r w:rsidRPr="00EC32B3">
              <w:rPr>
                <w:i/>
                <w:lang w:val="fr-CH"/>
              </w:rPr>
              <w:t>S1</w:t>
            </w:r>
          </w:p>
        </w:tc>
        <w:tc>
          <w:tcPr>
            <w:tcW w:w="552" w:type="dxa"/>
            <w:gridSpan w:val="2"/>
          </w:tcPr>
          <w:p w:rsidR="00984323" w:rsidRPr="00EC32B3" w:rsidRDefault="00984323" w:rsidP="00984323">
            <w:pPr>
              <w:spacing w:before="120"/>
              <w:rPr>
                <w:lang w:val="fr-CH"/>
              </w:rPr>
            </w:pPr>
          </w:p>
        </w:tc>
        <w:tc>
          <w:tcPr>
            <w:tcW w:w="2330" w:type="dxa"/>
            <w:gridSpan w:val="9"/>
            <w:tcBorders>
              <w:top w:val="single" w:sz="2" w:space="0" w:color="auto"/>
              <w:bottom w:val="single" w:sz="4" w:space="0" w:color="auto"/>
            </w:tcBorders>
          </w:tcPr>
          <w:p w:rsidR="00984323" w:rsidRPr="002B17FE" w:rsidRDefault="002B17FE" w:rsidP="00984323">
            <w:pPr>
              <w:spacing w:before="120"/>
              <w:rPr>
                <w:i/>
                <w:lang w:val="fr-CH"/>
              </w:rPr>
            </w:pPr>
            <w:r w:rsidRPr="002B17FE">
              <w:rPr>
                <w:i/>
                <w:lang w:val="fr-CH"/>
              </w:rPr>
              <w:t>Maintien des structures très morcelées avec leurs jardins d’agrément, leurs potagers ainsi que leurs jardinets sur rue.</w:t>
            </w:r>
          </w:p>
        </w:tc>
        <w:tc>
          <w:tcPr>
            <w:tcW w:w="285" w:type="dxa"/>
            <w:gridSpan w:val="3"/>
          </w:tcPr>
          <w:p w:rsidR="00984323" w:rsidRPr="002B17FE" w:rsidRDefault="00984323" w:rsidP="00984323">
            <w:pPr>
              <w:spacing w:before="120"/>
              <w:rPr>
                <w:lang w:val="fr-CH"/>
              </w:rPr>
            </w:pPr>
          </w:p>
        </w:tc>
        <w:tc>
          <w:tcPr>
            <w:tcW w:w="2603" w:type="dxa"/>
            <w:gridSpan w:val="15"/>
            <w:tcBorders>
              <w:top w:val="single" w:sz="2" w:space="0" w:color="auto"/>
              <w:bottom w:val="single" w:sz="4" w:space="0" w:color="auto"/>
            </w:tcBorders>
          </w:tcPr>
          <w:p w:rsidR="002B17FE" w:rsidRDefault="002B17FE" w:rsidP="00981FCC">
            <w:pPr>
              <w:pStyle w:val="Listenabsatz"/>
              <w:numPr>
                <w:ilvl w:val="0"/>
                <w:numId w:val="50"/>
              </w:numPr>
              <w:spacing w:before="120"/>
              <w:ind w:left="351" w:hanging="357"/>
              <w:rPr>
                <w:i/>
                <w:lang w:val="fr-CH"/>
              </w:rPr>
            </w:pPr>
            <w:r w:rsidRPr="002B17FE">
              <w:rPr>
                <w:i/>
                <w:lang w:val="fr-CH"/>
              </w:rPr>
              <w:t>Maisons familiales et maisons familiales jumelées d’un à deux étages;</w:t>
            </w:r>
          </w:p>
          <w:p w:rsidR="002B17FE" w:rsidRPr="002B17FE" w:rsidRDefault="002B17FE" w:rsidP="00981FCC">
            <w:pPr>
              <w:pStyle w:val="Listenabsatz"/>
              <w:numPr>
                <w:ilvl w:val="0"/>
                <w:numId w:val="50"/>
              </w:numPr>
              <w:spacing w:before="120"/>
              <w:ind w:left="351" w:hanging="357"/>
              <w:rPr>
                <w:i/>
                <w:lang w:val="fr-CH"/>
              </w:rPr>
            </w:pPr>
            <w:r w:rsidRPr="002B17FE">
              <w:rPr>
                <w:i/>
                <w:lang w:val="fr-CH"/>
              </w:rPr>
              <w:t>toits à deux pans;</w:t>
            </w:r>
          </w:p>
          <w:p w:rsidR="002B17FE" w:rsidRDefault="002B17FE" w:rsidP="00981FCC">
            <w:pPr>
              <w:pStyle w:val="Listenabsatz"/>
              <w:numPr>
                <w:ilvl w:val="0"/>
                <w:numId w:val="50"/>
              </w:numPr>
              <w:spacing w:before="120"/>
              <w:ind w:left="351" w:hanging="357"/>
              <w:rPr>
                <w:i/>
                <w:lang w:val="fr-CH"/>
              </w:rPr>
            </w:pPr>
            <w:r w:rsidRPr="002B17FE">
              <w:rPr>
                <w:i/>
                <w:lang w:val="fr-CH"/>
              </w:rPr>
              <w:t>jardinets sur rue clôturés;</w:t>
            </w:r>
          </w:p>
          <w:p w:rsidR="00984323" w:rsidRPr="002B17FE" w:rsidRDefault="002B17FE" w:rsidP="00981FCC">
            <w:pPr>
              <w:pStyle w:val="Listenabsatz"/>
              <w:numPr>
                <w:ilvl w:val="0"/>
                <w:numId w:val="50"/>
              </w:numPr>
              <w:spacing w:before="120"/>
              <w:ind w:left="351" w:hanging="357"/>
              <w:rPr>
                <w:i/>
                <w:lang w:val="fr-CH"/>
              </w:rPr>
            </w:pPr>
            <w:r w:rsidRPr="002B17FE">
              <w:rPr>
                <w:i/>
                <w:lang w:val="fr-CH"/>
              </w:rPr>
              <w:t>…</w:t>
            </w:r>
          </w:p>
        </w:tc>
        <w:tc>
          <w:tcPr>
            <w:tcW w:w="424" w:type="dxa"/>
          </w:tcPr>
          <w:p w:rsidR="00984323" w:rsidRPr="00EC32B3" w:rsidRDefault="00984323" w:rsidP="00984323">
            <w:pPr>
              <w:pStyle w:val="Standard9"/>
              <w:spacing w:before="120"/>
              <w:rPr>
                <w:highlight w:val="red"/>
                <w:lang w:val="fr-CH"/>
              </w:rPr>
            </w:pPr>
          </w:p>
        </w:tc>
        <w:tc>
          <w:tcPr>
            <w:tcW w:w="5146" w:type="dxa"/>
            <w:gridSpan w:val="6"/>
          </w:tcPr>
          <w:p w:rsidR="00984323" w:rsidRPr="00EC32B3" w:rsidRDefault="00984323" w:rsidP="00984323">
            <w:pPr>
              <w:pStyle w:val="Standard9"/>
              <w:rPr>
                <w:lang w:val="fr-CH"/>
              </w:rPr>
            </w:pPr>
          </w:p>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cantSplit/>
          <w:trHeight w:val="20"/>
        </w:trPr>
        <w:tc>
          <w:tcPr>
            <w:tcW w:w="2217" w:type="dxa"/>
            <w:tcBorders>
              <w:top w:val="single" w:sz="4" w:space="0" w:color="auto"/>
              <w:bottom w:val="single" w:sz="4" w:space="0" w:color="auto"/>
            </w:tcBorders>
          </w:tcPr>
          <w:p w:rsidR="00984323" w:rsidRPr="002B17FE" w:rsidRDefault="00984323" w:rsidP="00981FCC">
            <w:pPr>
              <w:pStyle w:val="Listenabsatz"/>
              <w:numPr>
                <w:ilvl w:val="0"/>
                <w:numId w:val="49"/>
              </w:numPr>
              <w:spacing w:before="120"/>
              <w:ind w:left="351" w:hanging="357"/>
              <w:rPr>
                <w:lang w:val="fr-CH"/>
              </w:rPr>
            </w:pPr>
            <w:r w:rsidRPr="002B17FE">
              <w:rPr>
                <w:i/>
                <w:lang w:val="fr-CH"/>
              </w:rPr>
              <w:lastRenderedPageBreak/>
              <w:t>«</w:t>
            </w:r>
            <w:r w:rsidR="002B17FE" w:rsidRPr="002B17FE">
              <w:rPr>
                <w:i/>
                <w:lang w:val="fr-CH"/>
              </w:rPr>
              <w:t>Quartier de villas</w:t>
            </w:r>
            <w:r w:rsidRPr="002B17FE">
              <w:rPr>
                <w:i/>
                <w:lang w:val="fr-CH"/>
              </w:rPr>
              <w:t>»</w:t>
            </w:r>
          </w:p>
        </w:tc>
        <w:tc>
          <w:tcPr>
            <w:tcW w:w="370" w:type="dxa"/>
          </w:tcPr>
          <w:p w:rsidR="00984323" w:rsidRPr="00EC32B3" w:rsidRDefault="00984323" w:rsidP="00984323">
            <w:pPr>
              <w:spacing w:before="120"/>
              <w:rPr>
                <w:lang w:val="fr-CH"/>
              </w:rPr>
            </w:pPr>
          </w:p>
        </w:tc>
        <w:tc>
          <w:tcPr>
            <w:tcW w:w="718" w:type="dxa"/>
            <w:tcBorders>
              <w:top w:val="single" w:sz="4" w:space="0" w:color="auto"/>
              <w:bottom w:val="single" w:sz="4" w:space="0" w:color="auto"/>
            </w:tcBorders>
          </w:tcPr>
          <w:p w:rsidR="00984323" w:rsidRPr="00EC32B3" w:rsidRDefault="00984323" w:rsidP="00984323">
            <w:pPr>
              <w:spacing w:before="120"/>
              <w:rPr>
                <w:lang w:val="fr-CH"/>
              </w:rPr>
            </w:pPr>
            <w:r w:rsidRPr="00EC32B3">
              <w:rPr>
                <w:i/>
                <w:lang w:val="fr-CH"/>
              </w:rPr>
              <w:t>S2</w:t>
            </w:r>
          </w:p>
        </w:tc>
        <w:tc>
          <w:tcPr>
            <w:tcW w:w="552" w:type="dxa"/>
            <w:gridSpan w:val="2"/>
          </w:tcPr>
          <w:p w:rsidR="00984323" w:rsidRPr="00EC32B3" w:rsidRDefault="00984323" w:rsidP="00984323">
            <w:pPr>
              <w:spacing w:before="120"/>
              <w:rPr>
                <w:lang w:val="fr-CH"/>
              </w:rPr>
            </w:pPr>
          </w:p>
        </w:tc>
        <w:tc>
          <w:tcPr>
            <w:tcW w:w="2330" w:type="dxa"/>
            <w:gridSpan w:val="9"/>
            <w:tcBorders>
              <w:top w:val="single" w:sz="4" w:space="0" w:color="auto"/>
              <w:bottom w:val="single" w:sz="4" w:space="0" w:color="auto"/>
            </w:tcBorders>
          </w:tcPr>
          <w:p w:rsidR="00984323" w:rsidRPr="002B17FE" w:rsidRDefault="002B17FE" w:rsidP="00984323">
            <w:pPr>
              <w:spacing w:before="120"/>
              <w:rPr>
                <w:lang w:val="fr-CH"/>
              </w:rPr>
            </w:pPr>
            <w:r w:rsidRPr="002B17FE">
              <w:rPr>
                <w:i/>
                <w:lang w:val="fr-CH"/>
              </w:rPr>
              <w:t>Maintien d’un quartier de villas à faible densité dans un environnement très arborisé.</w:t>
            </w:r>
          </w:p>
        </w:tc>
        <w:tc>
          <w:tcPr>
            <w:tcW w:w="285" w:type="dxa"/>
            <w:gridSpan w:val="3"/>
          </w:tcPr>
          <w:p w:rsidR="00984323" w:rsidRPr="002B17FE" w:rsidRDefault="00984323" w:rsidP="00984323">
            <w:pPr>
              <w:spacing w:before="120"/>
              <w:rPr>
                <w:lang w:val="fr-CH"/>
              </w:rPr>
            </w:pPr>
          </w:p>
        </w:tc>
        <w:tc>
          <w:tcPr>
            <w:tcW w:w="2603" w:type="dxa"/>
            <w:gridSpan w:val="15"/>
            <w:tcBorders>
              <w:top w:val="single" w:sz="4" w:space="0" w:color="auto"/>
              <w:bottom w:val="single" w:sz="4" w:space="0" w:color="auto"/>
            </w:tcBorders>
          </w:tcPr>
          <w:p w:rsidR="002B17FE" w:rsidRPr="002B17FE" w:rsidRDefault="002B17FE" w:rsidP="00981FCC">
            <w:pPr>
              <w:pStyle w:val="Listenabsatz"/>
              <w:numPr>
                <w:ilvl w:val="0"/>
                <w:numId w:val="51"/>
              </w:numPr>
              <w:spacing w:before="120"/>
              <w:ind w:left="351" w:hanging="357"/>
              <w:rPr>
                <w:i/>
                <w:lang w:val="fr-CH"/>
              </w:rPr>
            </w:pPr>
            <w:r w:rsidRPr="002B17FE">
              <w:rPr>
                <w:i/>
                <w:lang w:val="fr-CH"/>
              </w:rPr>
              <w:t>Villas de deux étages de forme carrée;</w:t>
            </w:r>
          </w:p>
          <w:p w:rsidR="002B17FE" w:rsidRPr="002B17FE" w:rsidRDefault="002B17FE" w:rsidP="00981FCC">
            <w:pPr>
              <w:pStyle w:val="Listenabsatz"/>
              <w:numPr>
                <w:ilvl w:val="0"/>
                <w:numId w:val="51"/>
              </w:numPr>
              <w:spacing w:before="120"/>
              <w:ind w:left="351" w:hanging="357"/>
              <w:rPr>
                <w:i/>
                <w:lang w:val="fr-CH"/>
              </w:rPr>
            </w:pPr>
            <w:r w:rsidRPr="002B17FE">
              <w:rPr>
                <w:i/>
                <w:lang w:val="fr-CH"/>
              </w:rPr>
              <w:t>toitures mansardées ou à quatre pans;</w:t>
            </w:r>
          </w:p>
          <w:p w:rsidR="002B17FE" w:rsidRPr="002B17FE" w:rsidRDefault="002B17FE" w:rsidP="00981FCC">
            <w:pPr>
              <w:pStyle w:val="Listenabsatz"/>
              <w:numPr>
                <w:ilvl w:val="0"/>
                <w:numId w:val="51"/>
              </w:numPr>
              <w:spacing w:before="120"/>
              <w:ind w:left="351" w:hanging="357"/>
              <w:rPr>
                <w:i/>
                <w:lang w:val="fr-CH"/>
              </w:rPr>
            </w:pPr>
            <w:r w:rsidRPr="002B17FE">
              <w:rPr>
                <w:i/>
                <w:lang w:val="fr-CH"/>
              </w:rPr>
              <w:t>jardins clôturés;</w:t>
            </w:r>
          </w:p>
          <w:p w:rsidR="00984323" w:rsidRPr="002B17FE" w:rsidRDefault="002B17FE" w:rsidP="00981FCC">
            <w:pPr>
              <w:numPr>
                <w:ilvl w:val="0"/>
                <w:numId w:val="51"/>
              </w:numPr>
              <w:spacing w:before="120"/>
              <w:ind w:left="351" w:hanging="357"/>
              <w:contextualSpacing/>
              <w:rPr>
                <w:i/>
                <w:lang w:val="fr-CH"/>
              </w:rPr>
            </w:pPr>
            <w:r w:rsidRPr="002B17FE">
              <w:rPr>
                <w:i/>
                <w:lang w:val="fr-CH"/>
              </w:rPr>
              <w:t>…</w:t>
            </w:r>
          </w:p>
        </w:tc>
        <w:tc>
          <w:tcPr>
            <w:tcW w:w="424" w:type="dxa"/>
          </w:tcPr>
          <w:p w:rsidR="00984323" w:rsidRPr="00EC32B3" w:rsidRDefault="00984323" w:rsidP="00984323">
            <w:pPr>
              <w:pStyle w:val="Standard9"/>
              <w:spacing w:before="120"/>
              <w:rPr>
                <w:lang w:val="fr-CH"/>
              </w:rPr>
            </w:pPr>
          </w:p>
        </w:tc>
        <w:tc>
          <w:tcPr>
            <w:tcW w:w="5146" w:type="dxa"/>
            <w:gridSpan w:val="6"/>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cantSplit/>
          <w:trHeight w:val="20"/>
        </w:trPr>
        <w:tc>
          <w:tcPr>
            <w:tcW w:w="2217" w:type="dxa"/>
            <w:tcBorders>
              <w:top w:val="single" w:sz="4" w:space="0" w:color="auto"/>
              <w:bottom w:val="single" w:sz="4" w:space="0" w:color="auto"/>
            </w:tcBorders>
          </w:tcPr>
          <w:p w:rsidR="00984323" w:rsidRPr="00EC32B3" w:rsidRDefault="00984323" w:rsidP="00984323">
            <w:pPr>
              <w:rPr>
                <w:lang w:val="fr-CH"/>
              </w:rPr>
            </w:pPr>
          </w:p>
        </w:tc>
        <w:tc>
          <w:tcPr>
            <w:tcW w:w="370" w:type="dxa"/>
          </w:tcPr>
          <w:p w:rsidR="00984323" w:rsidRPr="00EC32B3" w:rsidRDefault="00984323" w:rsidP="00984323">
            <w:pPr>
              <w:rPr>
                <w:lang w:val="fr-CH"/>
              </w:rPr>
            </w:pPr>
          </w:p>
        </w:tc>
        <w:tc>
          <w:tcPr>
            <w:tcW w:w="718" w:type="dxa"/>
            <w:tcBorders>
              <w:top w:val="single" w:sz="4" w:space="0" w:color="auto"/>
              <w:bottom w:val="single" w:sz="4" w:space="0" w:color="auto"/>
            </w:tcBorders>
          </w:tcPr>
          <w:p w:rsidR="00984323" w:rsidRPr="00EC32B3" w:rsidRDefault="00984323" w:rsidP="00984323">
            <w:pPr>
              <w:rPr>
                <w:lang w:val="fr-CH"/>
              </w:rPr>
            </w:pPr>
          </w:p>
        </w:tc>
        <w:tc>
          <w:tcPr>
            <w:tcW w:w="552" w:type="dxa"/>
            <w:gridSpan w:val="2"/>
          </w:tcPr>
          <w:p w:rsidR="00984323" w:rsidRPr="00EC32B3" w:rsidRDefault="00984323" w:rsidP="00984323">
            <w:pPr>
              <w:rPr>
                <w:lang w:val="fr-CH"/>
              </w:rPr>
            </w:pPr>
          </w:p>
        </w:tc>
        <w:tc>
          <w:tcPr>
            <w:tcW w:w="2330" w:type="dxa"/>
            <w:gridSpan w:val="9"/>
            <w:tcBorders>
              <w:top w:val="single" w:sz="4" w:space="0" w:color="auto"/>
              <w:bottom w:val="single" w:sz="4" w:space="0" w:color="auto"/>
            </w:tcBorders>
          </w:tcPr>
          <w:p w:rsidR="00984323" w:rsidRPr="00EC32B3" w:rsidRDefault="00984323" w:rsidP="00984323">
            <w:pPr>
              <w:rPr>
                <w:i/>
                <w:lang w:val="fr-CH"/>
              </w:rPr>
            </w:pPr>
          </w:p>
        </w:tc>
        <w:tc>
          <w:tcPr>
            <w:tcW w:w="285" w:type="dxa"/>
            <w:gridSpan w:val="3"/>
          </w:tcPr>
          <w:p w:rsidR="00984323" w:rsidRPr="00EC32B3" w:rsidRDefault="00984323" w:rsidP="00984323">
            <w:pPr>
              <w:rPr>
                <w:lang w:val="fr-CH"/>
              </w:rPr>
            </w:pPr>
          </w:p>
        </w:tc>
        <w:tc>
          <w:tcPr>
            <w:tcW w:w="2603" w:type="dxa"/>
            <w:gridSpan w:val="15"/>
            <w:tcBorders>
              <w:top w:val="single" w:sz="4" w:space="0" w:color="auto"/>
              <w:bottom w:val="single" w:sz="4" w:space="0" w:color="auto"/>
            </w:tcBorders>
          </w:tcPr>
          <w:p w:rsidR="00984323" w:rsidRPr="00EC32B3" w:rsidRDefault="00984323" w:rsidP="00984323">
            <w:pPr>
              <w:tabs>
                <w:tab w:val="left" w:pos="360"/>
              </w:tabs>
              <w:ind w:left="360" w:hanging="360"/>
              <w:rPr>
                <w:i/>
                <w:lang w:val="fr-CH"/>
              </w:rPr>
            </w:pPr>
          </w:p>
        </w:tc>
        <w:tc>
          <w:tcPr>
            <w:tcW w:w="424" w:type="dxa"/>
          </w:tcPr>
          <w:p w:rsidR="00984323" w:rsidRPr="00EC32B3" w:rsidRDefault="00984323" w:rsidP="00984323">
            <w:pPr>
              <w:pStyle w:val="Standard9"/>
              <w:rPr>
                <w:lang w:val="fr-CH"/>
              </w:rPr>
            </w:pPr>
          </w:p>
        </w:tc>
        <w:tc>
          <w:tcPr>
            <w:tcW w:w="5146" w:type="dxa"/>
            <w:gridSpan w:val="6"/>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cantSplit/>
          <w:trHeight w:val="20"/>
        </w:trPr>
        <w:tc>
          <w:tcPr>
            <w:tcW w:w="2217" w:type="dxa"/>
            <w:tcBorders>
              <w:top w:val="single" w:sz="4" w:space="0" w:color="auto"/>
              <w:bottom w:val="single" w:sz="4" w:space="0" w:color="auto"/>
            </w:tcBorders>
          </w:tcPr>
          <w:p w:rsidR="00984323" w:rsidRPr="009133AC" w:rsidRDefault="00984323" w:rsidP="00981FCC">
            <w:pPr>
              <w:pStyle w:val="Listenabsatz"/>
              <w:numPr>
                <w:ilvl w:val="0"/>
                <w:numId w:val="49"/>
              </w:numPr>
              <w:spacing w:before="120"/>
              <w:ind w:left="351" w:hanging="357"/>
              <w:rPr>
                <w:lang w:val="fr-CH"/>
              </w:rPr>
            </w:pPr>
            <w:r w:rsidRPr="009133AC">
              <w:rPr>
                <w:i/>
                <w:lang w:val="fr-CH"/>
              </w:rPr>
              <w:t>«</w:t>
            </w:r>
            <w:r w:rsidR="009133AC" w:rsidRPr="009133AC">
              <w:rPr>
                <w:i/>
                <w:lang w:val="fr-CH"/>
              </w:rPr>
              <w:t>Ensemble d’habitation</w:t>
            </w:r>
            <w:r w:rsidRPr="009133AC">
              <w:rPr>
                <w:i/>
                <w:lang w:val="fr-CH"/>
              </w:rPr>
              <w:t>»</w:t>
            </w:r>
          </w:p>
        </w:tc>
        <w:tc>
          <w:tcPr>
            <w:tcW w:w="370" w:type="dxa"/>
          </w:tcPr>
          <w:p w:rsidR="00984323" w:rsidRPr="00EC32B3" w:rsidRDefault="00984323" w:rsidP="00984323">
            <w:pPr>
              <w:spacing w:before="120"/>
              <w:rPr>
                <w:lang w:val="fr-CH"/>
              </w:rPr>
            </w:pPr>
          </w:p>
        </w:tc>
        <w:tc>
          <w:tcPr>
            <w:tcW w:w="718" w:type="dxa"/>
            <w:tcBorders>
              <w:top w:val="single" w:sz="4" w:space="0" w:color="auto"/>
              <w:bottom w:val="single" w:sz="4" w:space="0" w:color="auto"/>
            </w:tcBorders>
          </w:tcPr>
          <w:p w:rsidR="00984323" w:rsidRPr="00EC32B3" w:rsidRDefault="00984323" w:rsidP="00984323">
            <w:pPr>
              <w:spacing w:before="120"/>
              <w:rPr>
                <w:i/>
                <w:lang w:val="fr-CH"/>
              </w:rPr>
            </w:pPr>
            <w:r w:rsidRPr="00EC32B3">
              <w:rPr>
                <w:i/>
                <w:lang w:val="fr-CH"/>
              </w:rPr>
              <w:t>S3</w:t>
            </w:r>
          </w:p>
        </w:tc>
        <w:tc>
          <w:tcPr>
            <w:tcW w:w="552" w:type="dxa"/>
            <w:gridSpan w:val="2"/>
          </w:tcPr>
          <w:p w:rsidR="00984323" w:rsidRPr="00EC32B3" w:rsidRDefault="00984323" w:rsidP="00984323">
            <w:pPr>
              <w:spacing w:before="120"/>
              <w:rPr>
                <w:lang w:val="fr-CH"/>
              </w:rPr>
            </w:pPr>
          </w:p>
        </w:tc>
        <w:tc>
          <w:tcPr>
            <w:tcW w:w="2330" w:type="dxa"/>
            <w:gridSpan w:val="9"/>
            <w:tcBorders>
              <w:top w:val="single" w:sz="4" w:space="0" w:color="auto"/>
              <w:bottom w:val="single" w:sz="4" w:space="0" w:color="auto"/>
            </w:tcBorders>
          </w:tcPr>
          <w:p w:rsidR="00984323" w:rsidRPr="009133AC" w:rsidRDefault="009133AC" w:rsidP="00984323">
            <w:pPr>
              <w:spacing w:before="120"/>
              <w:rPr>
                <w:i/>
                <w:lang w:val="fr-CH"/>
              </w:rPr>
            </w:pPr>
            <w:r w:rsidRPr="009133AC">
              <w:rPr>
                <w:i/>
                <w:lang w:val="fr-CH"/>
              </w:rPr>
              <w:t>Maintien du caractère homogène de l’</w:t>
            </w:r>
            <w:proofErr w:type="spellStart"/>
            <w:r w:rsidRPr="009133AC">
              <w:rPr>
                <w:i/>
                <w:lang w:val="fr-CH"/>
              </w:rPr>
              <w:t>en-semble</w:t>
            </w:r>
            <w:proofErr w:type="spellEnd"/>
            <w:r w:rsidRPr="009133AC">
              <w:rPr>
                <w:i/>
                <w:lang w:val="fr-CH"/>
              </w:rPr>
              <w:t xml:space="preserve"> d’habitation conçu de manière uniforme et comportant des espaces verts</w:t>
            </w:r>
          </w:p>
        </w:tc>
        <w:tc>
          <w:tcPr>
            <w:tcW w:w="285" w:type="dxa"/>
            <w:gridSpan w:val="3"/>
          </w:tcPr>
          <w:p w:rsidR="00984323" w:rsidRPr="009133AC" w:rsidRDefault="00984323" w:rsidP="00984323">
            <w:pPr>
              <w:spacing w:before="120"/>
              <w:rPr>
                <w:lang w:val="fr-CH"/>
              </w:rPr>
            </w:pPr>
          </w:p>
        </w:tc>
        <w:tc>
          <w:tcPr>
            <w:tcW w:w="2603" w:type="dxa"/>
            <w:gridSpan w:val="15"/>
            <w:tcBorders>
              <w:top w:val="single" w:sz="4" w:space="0" w:color="auto"/>
              <w:bottom w:val="single" w:sz="4" w:space="0" w:color="auto"/>
            </w:tcBorders>
          </w:tcPr>
          <w:p w:rsidR="009133AC" w:rsidRPr="009133AC" w:rsidRDefault="009133AC" w:rsidP="00981FCC">
            <w:pPr>
              <w:numPr>
                <w:ilvl w:val="0"/>
                <w:numId w:val="52"/>
              </w:numPr>
              <w:spacing w:before="120" w:line="280" w:lineRule="atLeast"/>
              <w:ind w:left="351" w:hanging="357"/>
              <w:contextualSpacing/>
              <w:rPr>
                <w:i/>
                <w:lang w:val="fr-CH"/>
              </w:rPr>
            </w:pPr>
            <w:r w:rsidRPr="009133AC">
              <w:rPr>
                <w:i/>
                <w:lang w:val="fr-CH"/>
              </w:rPr>
              <w:t>Immeubles à plusieurs logements et à plusieurs éléments, de 4 à 8 étages;</w:t>
            </w:r>
          </w:p>
          <w:p w:rsidR="009133AC" w:rsidRPr="009133AC" w:rsidRDefault="009133AC" w:rsidP="00981FCC">
            <w:pPr>
              <w:numPr>
                <w:ilvl w:val="0"/>
                <w:numId w:val="52"/>
              </w:numPr>
              <w:spacing w:before="120" w:line="280" w:lineRule="atLeast"/>
              <w:ind w:left="351" w:hanging="357"/>
              <w:contextualSpacing/>
              <w:rPr>
                <w:i/>
                <w:lang w:val="fr-CH"/>
              </w:rPr>
            </w:pPr>
            <w:r w:rsidRPr="009133AC">
              <w:rPr>
                <w:i/>
                <w:lang w:val="fr-CH"/>
              </w:rPr>
              <w:t>corps de bâtiments à angles droits, avec toits plats;</w:t>
            </w:r>
          </w:p>
          <w:p w:rsidR="009133AC" w:rsidRPr="009133AC" w:rsidRDefault="009133AC" w:rsidP="00981FCC">
            <w:pPr>
              <w:numPr>
                <w:ilvl w:val="0"/>
                <w:numId w:val="52"/>
              </w:numPr>
              <w:spacing w:before="120" w:line="280" w:lineRule="atLeast"/>
              <w:ind w:left="351" w:hanging="357"/>
              <w:contextualSpacing/>
              <w:rPr>
                <w:i/>
                <w:lang w:val="fr-CH"/>
              </w:rPr>
            </w:pPr>
            <w:r w:rsidRPr="009133AC">
              <w:rPr>
                <w:i/>
                <w:lang w:val="fr-CH"/>
              </w:rPr>
              <w:t>structure des façades en trame;</w:t>
            </w:r>
          </w:p>
          <w:p w:rsidR="009133AC" w:rsidRPr="009133AC" w:rsidRDefault="009133AC" w:rsidP="00981FCC">
            <w:pPr>
              <w:numPr>
                <w:ilvl w:val="0"/>
                <w:numId w:val="52"/>
              </w:numPr>
              <w:spacing w:before="120" w:line="280" w:lineRule="atLeast"/>
              <w:ind w:left="351" w:hanging="357"/>
              <w:contextualSpacing/>
              <w:rPr>
                <w:i/>
                <w:lang w:val="fr-CH"/>
              </w:rPr>
            </w:pPr>
            <w:r w:rsidRPr="009133AC">
              <w:rPr>
                <w:i/>
                <w:lang w:val="fr-CH"/>
              </w:rPr>
              <w:t>surfaces naturelles des parties en béton et des briques de parement;</w:t>
            </w:r>
          </w:p>
          <w:p w:rsidR="009133AC" w:rsidRPr="009133AC" w:rsidRDefault="009133AC" w:rsidP="00981FCC">
            <w:pPr>
              <w:numPr>
                <w:ilvl w:val="0"/>
                <w:numId w:val="52"/>
              </w:numPr>
              <w:spacing w:before="120" w:line="280" w:lineRule="atLeast"/>
              <w:ind w:left="351" w:hanging="357"/>
              <w:contextualSpacing/>
              <w:rPr>
                <w:i/>
                <w:lang w:val="fr-CH"/>
              </w:rPr>
            </w:pPr>
            <w:r w:rsidRPr="009133AC">
              <w:rPr>
                <w:i/>
                <w:lang w:val="fr-CH"/>
              </w:rPr>
              <w:t>espaces verts</w:t>
            </w:r>
          </w:p>
          <w:p w:rsidR="00984323" w:rsidRPr="009133AC" w:rsidRDefault="009133AC" w:rsidP="00981FCC">
            <w:pPr>
              <w:pStyle w:val="Listenabsatz"/>
              <w:numPr>
                <w:ilvl w:val="0"/>
                <w:numId w:val="52"/>
              </w:numPr>
              <w:spacing w:before="120" w:line="280" w:lineRule="atLeast"/>
              <w:ind w:left="351" w:hanging="357"/>
              <w:rPr>
                <w:i/>
                <w:lang w:val="fr-CH"/>
              </w:rPr>
            </w:pPr>
            <w:r w:rsidRPr="009133AC">
              <w:rPr>
                <w:i/>
                <w:lang w:val="fr-CH"/>
              </w:rPr>
              <w:t>…</w:t>
            </w:r>
          </w:p>
        </w:tc>
        <w:tc>
          <w:tcPr>
            <w:tcW w:w="424" w:type="dxa"/>
          </w:tcPr>
          <w:p w:rsidR="00984323" w:rsidRPr="00EC32B3" w:rsidRDefault="00984323" w:rsidP="00984323">
            <w:pPr>
              <w:pStyle w:val="Standard9"/>
              <w:rPr>
                <w:lang w:val="fr-CH"/>
              </w:rPr>
            </w:pPr>
          </w:p>
        </w:tc>
        <w:tc>
          <w:tcPr>
            <w:tcW w:w="5146" w:type="dxa"/>
            <w:gridSpan w:val="6"/>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gridAfter w:val="6"/>
          <w:wAfter w:w="5146" w:type="dxa"/>
          <w:trHeight w:val="20"/>
        </w:trPr>
        <w:tc>
          <w:tcPr>
            <w:tcW w:w="2217" w:type="dxa"/>
            <w:tcBorders>
              <w:top w:val="single" w:sz="4" w:space="0" w:color="auto"/>
            </w:tcBorders>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Borders>
              <w:top w:val="single" w:sz="4" w:space="0" w:color="auto"/>
            </w:tcBorders>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lang w:val="fr-CH"/>
              </w:rPr>
            </w:pPr>
          </w:p>
        </w:tc>
        <w:tc>
          <w:tcPr>
            <w:tcW w:w="424" w:type="dxa"/>
          </w:tcPr>
          <w:p w:rsidR="00984323" w:rsidRPr="00EC32B3" w:rsidRDefault="00984323" w:rsidP="00984323">
            <w:pPr>
              <w:rPr>
                <w:lang w:val="fr-CH"/>
              </w:rPr>
            </w:pPr>
          </w:p>
        </w:tc>
      </w:tr>
      <w:tr w:rsidR="00984323" w:rsidRPr="00EC32B3" w:rsidTr="00984323">
        <w:tblPrEx>
          <w:tblLook w:val="00A0" w:firstRow="1" w:lastRow="0" w:firstColumn="1" w:lastColumn="0" w:noHBand="0" w:noVBand="0"/>
        </w:tblPrEx>
        <w:trPr>
          <w:trHeight w:val="20"/>
        </w:trPr>
        <w:tc>
          <w:tcPr>
            <w:tcW w:w="2217" w:type="dxa"/>
            <w:shd w:val="clear" w:color="auto" w:fill="auto"/>
          </w:tcPr>
          <w:p w:rsidR="00984323" w:rsidRPr="00EC32B3" w:rsidRDefault="00984323" w:rsidP="00984323">
            <w:pPr>
              <w:rPr>
                <w:b/>
                <w:lang w:val="fr-CH"/>
              </w:rPr>
            </w:pPr>
          </w:p>
        </w:tc>
        <w:tc>
          <w:tcPr>
            <w:tcW w:w="370" w:type="dxa"/>
            <w:shd w:val="clear" w:color="auto" w:fill="auto"/>
          </w:tcPr>
          <w:p w:rsidR="00984323" w:rsidRPr="00EC32B3" w:rsidRDefault="00984323" w:rsidP="00984323">
            <w:pPr>
              <w:rPr>
                <w:lang w:val="fr-CH"/>
              </w:rPr>
            </w:pPr>
          </w:p>
        </w:tc>
        <w:tc>
          <w:tcPr>
            <w:tcW w:w="718" w:type="dxa"/>
            <w:shd w:val="clear" w:color="auto" w:fill="auto"/>
          </w:tcPr>
          <w:p w:rsidR="00984323" w:rsidRPr="00EC32B3" w:rsidRDefault="00984323" w:rsidP="00984323">
            <w:pPr>
              <w:rPr>
                <w:b/>
                <w:lang w:val="fr-CH"/>
              </w:rPr>
            </w:pPr>
          </w:p>
        </w:tc>
        <w:tc>
          <w:tcPr>
            <w:tcW w:w="552" w:type="dxa"/>
            <w:gridSpan w:val="2"/>
            <w:shd w:val="clear" w:color="auto" w:fill="auto"/>
          </w:tcPr>
          <w:p w:rsidR="00984323" w:rsidRPr="00EC32B3" w:rsidRDefault="00984323" w:rsidP="00984323">
            <w:pPr>
              <w:rPr>
                <w:lang w:val="fr-CH"/>
              </w:rPr>
            </w:pPr>
          </w:p>
        </w:tc>
        <w:tc>
          <w:tcPr>
            <w:tcW w:w="5218" w:type="dxa"/>
            <w:gridSpan w:val="27"/>
            <w:shd w:val="clear" w:color="auto" w:fill="auto"/>
          </w:tcPr>
          <w:p w:rsidR="00984323" w:rsidRPr="00EC32B3" w:rsidRDefault="00984323" w:rsidP="00984323">
            <w:pPr>
              <w:rPr>
                <w:lang w:val="fr-CH"/>
              </w:rPr>
            </w:pPr>
          </w:p>
        </w:tc>
        <w:tc>
          <w:tcPr>
            <w:tcW w:w="424" w:type="dxa"/>
            <w:shd w:val="clear" w:color="auto" w:fill="auto"/>
          </w:tcPr>
          <w:p w:rsidR="00984323" w:rsidRPr="00EC32B3" w:rsidRDefault="00984323" w:rsidP="00984323">
            <w:pPr>
              <w:pStyle w:val="Standard9"/>
              <w:rPr>
                <w:lang w:val="fr-CH"/>
              </w:rPr>
            </w:pPr>
          </w:p>
        </w:tc>
        <w:tc>
          <w:tcPr>
            <w:tcW w:w="5146" w:type="dxa"/>
            <w:gridSpan w:val="6"/>
            <w:shd w:val="clear" w:color="auto" w:fill="auto"/>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trHeight w:val="20"/>
        </w:trPr>
        <w:tc>
          <w:tcPr>
            <w:tcW w:w="2217" w:type="dxa"/>
            <w:shd w:val="clear" w:color="auto" w:fill="D8DCDE"/>
          </w:tcPr>
          <w:p w:rsidR="00984323" w:rsidRPr="00EC32B3" w:rsidRDefault="00984323" w:rsidP="00984323">
            <w:pPr>
              <w:rPr>
                <w:b/>
                <w:lang w:val="fr-CH"/>
              </w:rPr>
            </w:pPr>
            <w:r w:rsidRPr="00EC32B3">
              <w:rPr>
                <w:b/>
                <w:lang w:val="fr-CH"/>
              </w:rPr>
              <w:br w:type="page"/>
            </w:r>
          </w:p>
        </w:tc>
        <w:tc>
          <w:tcPr>
            <w:tcW w:w="370" w:type="dxa"/>
            <w:shd w:val="clear" w:color="auto" w:fill="D8DCDE"/>
          </w:tcPr>
          <w:p w:rsidR="00984323" w:rsidRPr="00EC32B3" w:rsidRDefault="00984323" w:rsidP="00984323">
            <w:pPr>
              <w:rPr>
                <w:b/>
                <w:lang w:val="fr-CH"/>
              </w:rPr>
            </w:pPr>
          </w:p>
        </w:tc>
        <w:tc>
          <w:tcPr>
            <w:tcW w:w="718" w:type="dxa"/>
            <w:shd w:val="clear" w:color="auto" w:fill="D8DCDE"/>
          </w:tcPr>
          <w:p w:rsidR="00984323" w:rsidRPr="00EC32B3" w:rsidRDefault="00984323" w:rsidP="00984323">
            <w:pPr>
              <w:rPr>
                <w:b/>
                <w:lang w:val="fr-CH"/>
              </w:rPr>
            </w:pPr>
            <w:bookmarkStart w:id="310" w:name="_Toc522947535"/>
            <w:bookmarkStart w:id="311" w:name="_Toc525557642"/>
            <w:bookmarkStart w:id="312" w:name="_Toc532373152"/>
            <w:bookmarkStart w:id="313" w:name="_Toc532609495"/>
            <w:bookmarkStart w:id="314" w:name="_Toc1549346"/>
            <w:bookmarkStart w:id="315" w:name="_Toc2068529"/>
            <w:bookmarkStart w:id="316" w:name="_Toc134952828"/>
            <w:r w:rsidRPr="00EC32B3">
              <w:rPr>
                <w:b/>
                <w:lang w:val="fr-CH"/>
              </w:rPr>
              <w:t>52</w:t>
            </w:r>
            <w:bookmarkEnd w:id="310"/>
            <w:bookmarkEnd w:id="311"/>
            <w:bookmarkEnd w:id="312"/>
            <w:bookmarkEnd w:id="313"/>
            <w:bookmarkEnd w:id="314"/>
            <w:bookmarkEnd w:id="315"/>
            <w:bookmarkEnd w:id="316"/>
          </w:p>
        </w:tc>
        <w:tc>
          <w:tcPr>
            <w:tcW w:w="552" w:type="dxa"/>
            <w:gridSpan w:val="2"/>
            <w:shd w:val="clear" w:color="auto" w:fill="D8DCDE"/>
          </w:tcPr>
          <w:p w:rsidR="00984323" w:rsidRPr="00EC32B3" w:rsidRDefault="00984323" w:rsidP="00984323">
            <w:pPr>
              <w:rPr>
                <w:b/>
                <w:lang w:val="fr-CH"/>
              </w:rPr>
            </w:pPr>
          </w:p>
        </w:tc>
        <w:tc>
          <w:tcPr>
            <w:tcW w:w="5218" w:type="dxa"/>
            <w:gridSpan w:val="27"/>
            <w:shd w:val="clear" w:color="auto" w:fill="D8DCDE"/>
          </w:tcPr>
          <w:p w:rsidR="00984323" w:rsidRPr="00EC32B3" w:rsidRDefault="007F6E31" w:rsidP="00984323">
            <w:pPr>
              <w:rPr>
                <w:b/>
                <w:lang w:val="fr-CH"/>
              </w:rPr>
            </w:pPr>
            <w:r w:rsidRPr="007F6E31">
              <w:rPr>
                <w:b/>
                <w:lang w:val="fr-CH"/>
              </w:rPr>
              <w:t>Conservation du paysage culturel</w:t>
            </w:r>
          </w:p>
        </w:tc>
        <w:tc>
          <w:tcPr>
            <w:tcW w:w="424" w:type="dxa"/>
          </w:tcPr>
          <w:p w:rsidR="00984323" w:rsidRPr="00EC32B3" w:rsidRDefault="00984323" w:rsidP="00984323">
            <w:pPr>
              <w:pStyle w:val="Standard9"/>
              <w:rPr>
                <w:b/>
                <w:lang w:val="fr-CH"/>
              </w:rPr>
            </w:pPr>
          </w:p>
        </w:tc>
        <w:tc>
          <w:tcPr>
            <w:tcW w:w="5146" w:type="dxa"/>
            <w:gridSpan w:val="6"/>
          </w:tcPr>
          <w:p w:rsidR="00984323" w:rsidRPr="00EC32B3" w:rsidRDefault="00984323" w:rsidP="00984323">
            <w:pPr>
              <w:pStyle w:val="Standard9"/>
              <w:rPr>
                <w:b/>
                <w:lang w:val="fr-CH"/>
              </w:rPr>
            </w:pPr>
          </w:p>
        </w:tc>
      </w:tr>
      <w:tr w:rsidR="00984323" w:rsidRPr="00EC32B3" w:rsidTr="00984323">
        <w:tblPrEx>
          <w:tblLook w:val="00A0" w:firstRow="1" w:lastRow="0" w:firstColumn="1" w:lastColumn="0" w:noHBand="0" w:noVBand="0"/>
        </w:tblPrEx>
        <w:trPr>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EC32B3" w:rsidRDefault="00984323" w:rsidP="00984323">
            <w:pPr>
              <w:rPr>
                <w:lang w:val="fr-CH"/>
              </w:rPr>
            </w:pPr>
          </w:p>
        </w:tc>
        <w:tc>
          <w:tcPr>
            <w:tcW w:w="424" w:type="dxa"/>
          </w:tcPr>
          <w:p w:rsidR="00984323" w:rsidRPr="00EC32B3" w:rsidRDefault="00984323" w:rsidP="00984323">
            <w:pPr>
              <w:pStyle w:val="Standard9"/>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EC32B3" w:rsidRDefault="007F6E31" w:rsidP="007F6E31">
            <w:pPr>
              <w:rPr>
                <w:b/>
                <w:lang w:val="fr-CH"/>
              </w:rPr>
            </w:pPr>
            <w:bookmarkStart w:id="317" w:name="_Toc144810532"/>
            <w:r w:rsidRPr="007F6E31">
              <w:rPr>
                <w:b/>
                <w:lang w:val="fr-CH"/>
              </w:rPr>
              <w:t>Monuments</w:t>
            </w:r>
            <w:r>
              <w:rPr>
                <w:b/>
                <w:lang w:val="fr-CH"/>
              </w:rPr>
              <w:t xml:space="preserve"> </w:t>
            </w:r>
            <w:r w:rsidRPr="007F6E31">
              <w:rPr>
                <w:b/>
                <w:lang w:val="fr-CH"/>
              </w:rPr>
              <w:t>historiques</w:t>
            </w:r>
            <w:bookmarkEnd w:id="317"/>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bookmarkStart w:id="318" w:name="_Toc522947532"/>
            <w:bookmarkStart w:id="319" w:name="_Toc525557639"/>
            <w:bookmarkStart w:id="320" w:name="_Toc532373156"/>
            <w:bookmarkStart w:id="321" w:name="_Toc532609499"/>
            <w:bookmarkStart w:id="322" w:name="_Toc1549350"/>
            <w:bookmarkStart w:id="323" w:name="_Toc2068533"/>
            <w:bookmarkStart w:id="324" w:name="_Toc134952831"/>
            <w:r w:rsidRPr="00EC32B3">
              <w:rPr>
                <w:b/>
                <w:lang w:val="fr-CH"/>
              </w:rPr>
              <w:t>521</w:t>
            </w:r>
            <w:bookmarkEnd w:id="318"/>
            <w:bookmarkEnd w:id="319"/>
            <w:bookmarkEnd w:id="320"/>
            <w:bookmarkEnd w:id="321"/>
            <w:bookmarkEnd w:id="322"/>
            <w:bookmarkEnd w:id="323"/>
            <w:bookmarkEnd w:id="324"/>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7F6E31" w:rsidRDefault="007F6E31" w:rsidP="00984323">
            <w:pPr>
              <w:rPr>
                <w:lang w:val="fr-CH"/>
              </w:rPr>
            </w:pPr>
            <w:r w:rsidRPr="007F6E31">
              <w:rPr>
                <w:lang w:val="fr-CH"/>
              </w:rPr>
              <w:t>Le recensement architectural du service cantonal compétent désigne les monuments historiques dignes de protection ou de conservation.</w:t>
            </w:r>
          </w:p>
        </w:tc>
        <w:tc>
          <w:tcPr>
            <w:tcW w:w="424" w:type="dxa"/>
          </w:tcPr>
          <w:p w:rsidR="00984323" w:rsidRPr="007F6E31" w:rsidRDefault="00984323" w:rsidP="00984323">
            <w:pPr>
              <w:pStyle w:val="Standard9"/>
              <w:rPr>
                <w:lang w:val="fr-CH"/>
              </w:rPr>
            </w:pPr>
          </w:p>
        </w:tc>
        <w:tc>
          <w:tcPr>
            <w:tcW w:w="5146" w:type="dxa"/>
            <w:gridSpan w:val="6"/>
          </w:tcPr>
          <w:p w:rsidR="00984323" w:rsidRPr="007F6E31" w:rsidRDefault="007F6E31" w:rsidP="00984323">
            <w:pPr>
              <w:pStyle w:val="Kleinschrift"/>
              <w:rPr>
                <w:lang w:val="fr-CH"/>
              </w:rPr>
            </w:pPr>
            <w:r w:rsidRPr="007F6E31">
              <w:rPr>
                <w:lang w:val="fr-CH"/>
              </w:rPr>
              <w:t>Service cantonal des monuments historiques: recensement architectural de la commune. Le recensement architectural est contraignant pour les autorités. Il est représenté dans le plan indicatif. Cf. aussi l’index du recensement architectural figurant à l’annexe B2.</w:t>
            </w:r>
          </w:p>
        </w:tc>
      </w:tr>
      <w:tr w:rsidR="00984323" w:rsidRPr="0033528F" w:rsidTr="00984323">
        <w:tblPrEx>
          <w:tblLook w:val="00A0" w:firstRow="1" w:lastRow="0" w:firstColumn="1" w:lastColumn="0" w:noHBand="0" w:noVBand="0"/>
        </w:tblPrEx>
        <w:trPr>
          <w:trHeight w:val="20"/>
        </w:trPr>
        <w:tc>
          <w:tcPr>
            <w:tcW w:w="2217" w:type="dxa"/>
          </w:tcPr>
          <w:p w:rsidR="00984323" w:rsidRPr="007F6E31" w:rsidRDefault="00984323" w:rsidP="00984323">
            <w:pPr>
              <w:rPr>
                <w:b/>
                <w:lang w:val="fr-CH"/>
              </w:rPr>
            </w:pPr>
          </w:p>
        </w:tc>
        <w:tc>
          <w:tcPr>
            <w:tcW w:w="370" w:type="dxa"/>
          </w:tcPr>
          <w:p w:rsidR="00984323" w:rsidRPr="007F6E31" w:rsidRDefault="00984323" w:rsidP="00984323">
            <w:pPr>
              <w:rPr>
                <w:lang w:val="fr-CH"/>
              </w:rPr>
            </w:pPr>
          </w:p>
        </w:tc>
        <w:tc>
          <w:tcPr>
            <w:tcW w:w="718" w:type="dxa"/>
          </w:tcPr>
          <w:p w:rsidR="00984323" w:rsidRPr="007F6E31" w:rsidRDefault="00984323" w:rsidP="00984323">
            <w:pPr>
              <w:rPr>
                <w:b/>
                <w:lang w:val="fr-CH"/>
              </w:rPr>
            </w:pPr>
          </w:p>
        </w:tc>
        <w:tc>
          <w:tcPr>
            <w:tcW w:w="552" w:type="dxa"/>
            <w:gridSpan w:val="2"/>
          </w:tcPr>
          <w:p w:rsidR="00984323" w:rsidRPr="007F6E31" w:rsidRDefault="00984323" w:rsidP="00984323">
            <w:pPr>
              <w:rPr>
                <w:lang w:val="fr-CH"/>
              </w:rPr>
            </w:pPr>
          </w:p>
        </w:tc>
        <w:tc>
          <w:tcPr>
            <w:tcW w:w="5218" w:type="dxa"/>
            <w:gridSpan w:val="27"/>
          </w:tcPr>
          <w:p w:rsidR="00984323" w:rsidRPr="007F6E31" w:rsidRDefault="00984323" w:rsidP="00984323">
            <w:pPr>
              <w:rPr>
                <w:lang w:val="fr-CH"/>
              </w:rPr>
            </w:pPr>
          </w:p>
        </w:tc>
        <w:tc>
          <w:tcPr>
            <w:tcW w:w="424" w:type="dxa"/>
          </w:tcPr>
          <w:p w:rsidR="00984323" w:rsidRPr="007F6E31" w:rsidRDefault="00984323" w:rsidP="00984323">
            <w:pPr>
              <w:pStyle w:val="Standard9"/>
              <w:rPr>
                <w:lang w:val="fr-CH"/>
              </w:rPr>
            </w:pPr>
          </w:p>
        </w:tc>
        <w:tc>
          <w:tcPr>
            <w:tcW w:w="5146" w:type="dxa"/>
            <w:gridSpan w:val="6"/>
          </w:tcPr>
          <w:p w:rsidR="00984323" w:rsidRPr="007F6E31" w:rsidRDefault="00984323" w:rsidP="00984323">
            <w:pPr>
              <w:pStyle w:val="Standard9"/>
              <w:rPr>
                <w:lang w:val="fr-CH"/>
              </w:rPr>
            </w:pPr>
          </w:p>
        </w:tc>
      </w:tr>
      <w:tr w:rsidR="00984323" w:rsidRPr="00EC32B3" w:rsidTr="00984323">
        <w:tblPrEx>
          <w:tblLook w:val="00A0" w:firstRow="1" w:lastRow="0" w:firstColumn="1" w:lastColumn="0" w:noHBand="0" w:noVBand="0"/>
        </w:tblPrEx>
        <w:trPr>
          <w:trHeight w:val="20"/>
        </w:trPr>
        <w:tc>
          <w:tcPr>
            <w:tcW w:w="2217" w:type="dxa"/>
          </w:tcPr>
          <w:p w:rsidR="00984323" w:rsidRPr="007F6E31" w:rsidRDefault="00984323" w:rsidP="00984323">
            <w:pPr>
              <w:rPr>
                <w:b/>
                <w:lang w:val="fr-CH"/>
              </w:rPr>
            </w:pPr>
          </w:p>
        </w:tc>
        <w:tc>
          <w:tcPr>
            <w:tcW w:w="370" w:type="dxa"/>
          </w:tcPr>
          <w:p w:rsidR="00984323" w:rsidRPr="007F6E31" w:rsidRDefault="00984323" w:rsidP="00984323">
            <w:pPr>
              <w:rPr>
                <w:lang w:val="fr-CH"/>
              </w:rPr>
            </w:pPr>
          </w:p>
        </w:tc>
        <w:tc>
          <w:tcPr>
            <w:tcW w:w="718" w:type="dxa"/>
          </w:tcPr>
          <w:p w:rsidR="00984323" w:rsidRPr="007F6E31" w:rsidRDefault="00984323" w:rsidP="00984323">
            <w:pPr>
              <w:rPr>
                <w:b/>
                <w:lang w:val="fr-CH"/>
              </w:rPr>
            </w:pPr>
          </w:p>
        </w:tc>
        <w:tc>
          <w:tcPr>
            <w:tcW w:w="552" w:type="dxa"/>
            <w:gridSpan w:val="2"/>
          </w:tcPr>
          <w:p w:rsidR="00984323" w:rsidRPr="007F6E31" w:rsidRDefault="00984323" w:rsidP="00984323">
            <w:pPr>
              <w:rPr>
                <w:lang w:val="fr-CH"/>
              </w:rPr>
            </w:pPr>
          </w:p>
        </w:tc>
        <w:tc>
          <w:tcPr>
            <w:tcW w:w="5218" w:type="dxa"/>
            <w:gridSpan w:val="27"/>
          </w:tcPr>
          <w:p w:rsidR="00984323" w:rsidRPr="007F6E31" w:rsidRDefault="007F6E31" w:rsidP="00984323">
            <w:pPr>
              <w:rPr>
                <w:lang w:val="fr-CH"/>
              </w:rPr>
            </w:pPr>
            <w:r w:rsidRPr="007F6E31">
              <w:rPr>
                <w:b/>
                <w:lang w:val="fr-CH"/>
              </w:rPr>
              <w:t xml:space="preserve">Variante: </w:t>
            </w:r>
            <w:r w:rsidRPr="007F6E31">
              <w:rPr>
                <w:lang w:val="fr-CH"/>
              </w:rPr>
              <w:t>Les bâtiments désignés comme étant dignes de protection ou de conservation dans le plan de zones sont des monuments historiques au sens de la législation sur les constructions.</w:t>
            </w:r>
          </w:p>
        </w:tc>
        <w:tc>
          <w:tcPr>
            <w:tcW w:w="424" w:type="dxa"/>
          </w:tcPr>
          <w:p w:rsidR="00984323" w:rsidRPr="007F6E31" w:rsidRDefault="00984323" w:rsidP="00984323">
            <w:pPr>
              <w:pStyle w:val="Standard9"/>
              <w:rPr>
                <w:lang w:val="fr-CH"/>
              </w:rPr>
            </w:pPr>
          </w:p>
        </w:tc>
        <w:tc>
          <w:tcPr>
            <w:tcW w:w="5146" w:type="dxa"/>
            <w:gridSpan w:val="6"/>
          </w:tcPr>
          <w:p w:rsidR="00984323" w:rsidRPr="00866ECC" w:rsidRDefault="00EF7F3F" w:rsidP="00984323">
            <w:pPr>
              <w:pStyle w:val="Kleinschrift"/>
            </w:pPr>
            <w:r w:rsidRPr="00EF7F3F">
              <w:rPr>
                <w:lang w:val="fr-CH"/>
              </w:rPr>
              <w:t>Cf. recensement architectural de la commune. Le classement dans le plan de zones est contraignant pour les propriétaires fonciers. Les articles 10a à 10e LC sont applicables.</w:t>
            </w:r>
          </w:p>
        </w:tc>
      </w:tr>
      <w:tr w:rsidR="00984323" w:rsidRPr="00EC32B3" w:rsidTr="00984323">
        <w:tblPrEx>
          <w:tblLook w:val="00A0" w:firstRow="1" w:lastRow="0" w:firstColumn="1" w:lastColumn="0" w:noHBand="0" w:noVBand="0"/>
        </w:tblPrEx>
        <w:trPr>
          <w:trHeight w:val="20"/>
        </w:trPr>
        <w:tc>
          <w:tcPr>
            <w:tcW w:w="2217" w:type="dxa"/>
          </w:tcPr>
          <w:p w:rsidR="00984323" w:rsidRPr="00866ECC" w:rsidRDefault="00984323" w:rsidP="00984323">
            <w:pPr>
              <w:rPr>
                <w:b/>
              </w:rPr>
            </w:pPr>
          </w:p>
        </w:tc>
        <w:tc>
          <w:tcPr>
            <w:tcW w:w="370" w:type="dxa"/>
          </w:tcPr>
          <w:p w:rsidR="00984323" w:rsidRPr="00866ECC" w:rsidRDefault="00984323" w:rsidP="00984323"/>
        </w:tc>
        <w:tc>
          <w:tcPr>
            <w:tcW w:w="718" w:type="dxa"/>
          </w:tcPr>
          <w:p w:rsidR="00984323" w:rsidRPr="00866ECC" w:rsidRDefault="00984323" w:rsidP="00984323">
            <w:pPr>
              <w:rPr>
                <w:b/>
                <w:i/>
                <w:iCs/>
              </w:rPr>
            </w:pPr>
          </w:p>
        </w:tc>
        <w:tc>
          <w:tcPr>
            <w:tcW w:w="552" w:type="dxa"/>
            <w:gridSpan w:val="2"/>
          </w:tcPr>
          <w:p w:rsidR="00984323" w:rsidRPr="00866ECC" w:rsidRDefault="00984323" w:rsidP="00984323">
            <w:pPr>
              <w:rPr>
                <w:iCs/>
              </w:rPr>
            </w:pPr>
          </w:p>
        </w:tc>
        <w:tc>
          <w:tcPr>
            <w:tcW w:w="5218" w:type="dxa"/>
            <w:gridSpan w:val="27"/>
          </w:tcPr>
          <w:p w:rsidR="00984323" w:rsidRPr="00866ECC" w:rsidRDefault="00984323" w:rsidP="00984323"/>
        </w:tc>
        <w:tc>
          <w:tcPr>
            <w:tcW w:w="424" w:type="dxa"/>
          </w:tcPr>
          <w:p w:rsidR="00984323" w:rsidRPr="00866ECC" w:rsidRDefault="00984323" w:rsidP="00984323">
            <w:pPr>
              <w:pStyle w:val="Standard9"/>
              <w:rPr>
                <w:highlight w:val="red"/>
              </w:rPr>
            </w:pPr>
          </w:p>
        </w:tc>
        <w:tc>
          <w:tcPr>
            <w:tcW w:w="5146" w:type="dxa"/>
            <w:gridSpan w:val="6"/>
          </w:tcPr>
          <w:p w:rsidR="00984323" w:rsidRPr="00866ECC" w:rsidRDefault="00984323" w:rsidP="00984323">
            <w:pPr>
              <w:pStyle w:val="Standard9"/>
              <w:rPr>
                <w:highlight w:val="red"/>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EC32B3" w:rsidRDefault="00EF7F3F" w:rsidP="00EF7F3F">
            <w:pPr>
              <w:rPr>
                <w:b/>
                <w:lang w:val="fr-CH"/>
              </w:rPr>
            </w:pPr>
            <w:bookmarkStart w:id="325" w:name="_Toc144810533"/>
            <w:r w:rsidRPr="00EF7F3F">
              <w:rPr>
                <w:b/>
                <w:lang w:val="fr-CH"/>
              </w:rPr>
              <w:t>Objets culturels dignes de protection</w:t>
            </w:r>
            <w:bookmarkEnd w:id="325"/>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iCs/>
                <w:lang w:val="fr-CH"/>
              </w:rPr>
            </w:pPr>
            <w:bookmarkStart w:id="326" w:name="_Toc532609503"/>
            <w:bookmarkStart w:id="327" w:name="_Toc1549352"/>
            <w:bookmarkStart w:id="328" w:name="_Toc2068535"/>
            <w:bookmarkStart w:id="329" w:name="_Toc134952832"/>
            <w:r w:rsidRPr="00EC32B3">
              <w:rPr>
                <w:b/>
                <w:iCs/>
                <w:lang w:val="fr-CH"/>
              </w:rPr>
              <w:t>522</w:t>
            </w:r>
            <w:bookmarkEnd w:id="326"/>
            <w:bookmarkEnd w:id="327"/>
            <w:bookmarkEnd w:id="328"/>
            <w:bookmarkEnd w:id="329"/>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EF7F3F" w:rsidRDefault="00EF7F3F" w:rsidP="00984323">
            <w:pPr>
              <w:rPr>
                <w:lang w:val="fr-CH"/>
              </w:rPr>
            </w:pPr>
            <w:r w:rsidRPr="00EF7F3F">
              <w:rPr>
                <w:lang w:val="fr-CH"/>
              </w:rPr>
              <w:t xml:space="preserve">Les objets culturels inscrits dans le plan de zones tels que les </w:t>
            </w:r>
            <w:r w:rsidRPr="00EF7F3F">
              <w:rPr>
                <w:i/>
                <w:lang w:val="fr-CH"/>
              </w:rPr>
              <w:t xml:space="preserve">croix de chemin, les fontaines ou les bornes </w:t>
            </w:r>
            <w:r w:rsidRPr="00EF7F3F">
              <w:rPr>
                <w:lang w:val="fr-CH"/>
              </w:rPr>
              <w:t>ne peuvent pas être enlevés.</w:t>
            </w:r>
          </w:p>
        </w:tc>
        <w:tc>
          <w:tcPr>
            <w:tcW w:w="424" w:type="dxa"/>
          </w:tcPr>
          <w:p w:rsidR="00984323" w:rsidRPr="00EF7F3F" w:rsidRDefault="00984323" w:rsidP="00984323">
            <w:pPr>
              <w:pStyle w:val="Standard9"/>
              <w:rPr>
                <w:highlight w:val="red"/>
                <w:lang w:val="fr-CH"/>
              </w:rPr>
            </w:pPr>
          </w:p>
        </w:tc>
        <w:tc>
          <w:tcPr>
            <w:tcW w:w="5146" w:type="dxa"/>
            <w:gridSpan w:val="6"/>
          </w:tcPr>
          <w:p w:rsidR="00984323" w:rsidRPr="00EF7F3F" w:rsidRDefault="00984323" w:rsidP="00984323">
            <w:pPr>
              <w:pStyle w:val="Standard9"/>
              <w:rPr>
                <w:highlight w:val="red"/>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EF7F3F" w:rsidRDefault="00984323" w:rsidP="00984323">
            <w:pPr>
              <w:rPr>
                <w:b/>
                <w:lang w:val="fr-CH"/>
              </w:rPr>
            </w:pPr>
          </w:p>
        </w:tc>
        <w:tc>
          <w:tcPr>
            <w:tcW w:w="370" w:type="dxa"/>
          </w:tcPr>
          <w:p w:rsidR="00984323" w:rsidRPr="00EF7F3F" w:rsidRDefault="00984323" w:rsidP="00984323">
            <w:pPr>
              <w:rPr>
                <w:lang w:val="fr-CH"/>
              </w:rPr>
            </w:pPr>
          </w:p>
        </w:tc>
        <w:tc>
          <w:tcPr>
            <w:tcW w:w="718" w:type="dxa"/>
          </w:tcPr>
          <w:p w:rsidR="00984323" w:rsidRPr="00EF7F3F" w:rsidRDefault="00984323" w:rsidP="00984323">
            <w:pPr>
              <w:rPr>
                <w:b/>
                <w:lang w:val="fr-CH"/>
              </w:rPr>
            </w:pPr>
          </w:p>
        </w:tc>
        <w:tc>
          <w:tcPr>
            <w:tcW w:w="552" w:type="dxa"/>
            <w:gridSpan w:val="2"/>
          </w:tcPr>
          <w:p w:rsidR="00984323" w:rsidRPr="00EF7F3F" w:rsidRDefault="00984323" w:rsidP="00984323">
            <w:pPr>
              <w:rPr>
                <w:lang w:val="fr-CH"/>
              </w:rPr>
            </w:pPr>
          </w:p>
        </w:tc>
        <w:tc>
          <w:tcPr>
            <w:tcW w:w="5218" w:type="dxa"/>
            <w:gridSpan w:val="27"/>
          </w:tcPr>
          <w:p w:rsidR="00984323" w:rsidRPr="00EF7F3F" w:rsidRDefault="00984323" w:rsidP="00984323">
            <w:pPr>
              <w:rPr>
                <w:lang w:val="fr-CH"/>
              </w:rPr>
            </w:pPr>
          </w:p>
        </w:tc>
        <w:tc>
          <w:tcPr>
            <w:tcW w:w="424" w:type="dxa"/>
          </w:tcPr>
          <w:p w:rsidR="00984323" w:rsidRPr="00EF7F3F" w:rsidRDefault="00984323" w:rsidP="00984323">
            <w:pPr>
              <w:pStyle w:val="Standard9"/>
              <w:rPr>
                <w:lang w:val="fr-CH"/>
              </w:rPr>
            </w:pPr>
          </w:p>
        </w:tc>
        <w:tc>
          <w:tcPr>
            <w:tcW w:w="5146" w:type="dxa"/>
            <w:gridSpan w:val="6"/>
          </w:tcPr>
          <w:p w:rsidR="00984323" w:rsidRPr="00EF7F3F"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1D2059" w:rsidRDefault="00EF7F3F" w:rsidP="00984323">
            <w:pPr>
              <w:rPr>
                <w:b/>
                <w:lang w:val="fr-CH"/>
              </w:rPr>
            </w:pPr>
            <w:r w:rsidRPr="001D2059">
              <w:rPr>
                <w:b/>
                <w:lang w:val="fr-CH"/>
              </w:rPr>
              <w:t>Voies de communication historiques</w:t>
            </w:r>
          </w:p>
        </w:tc>
        <w:tc>
          <w:tcPr>
            <w:tcW w:w="370" w:type="dxa"/>
          </w:tcPr>
          <w:p w:rsidR="00984323" w:rsidRPr="001D2059" w:rsidRDefault="00984323" w:rsidP="00984323">
            <w:pPr>
              <w:rPr>
                <w:lang w:val="fr-CH"/>
              </w:rPr>
            </w:pPr>
          </w:p>
        </w:tc>
        <w:tc>
          <w:tcPr>
            <w:tcW w:w="718" w:type="dxa"/>
          </w:tcPr>
          <w:p w:rsidR="00984323" w:rsidRPr="001D2059" w:rsidRDefault="00984323" w:rsidP="00984323">
            <w:pPr>
              <w:rPr>
                <w:b/>
                <w:lang w:val="fr-CH"/>
              </w:rPr>
            </w:pPr>
            <w:bookmarkStart w:id="330" w:name="_Toc532373163"/>
            <w:bookmarkStart w:id="331" w:name="_Toc532609505"/>
            <w:bookmarkStart w:id="332" w:name="_Toc1549354"/>
            <w:bookmarkStart w:id="333" w:name="_Toc2068537"/>
            <w:bookmarkStart w:id="334" w:name="_Toc134952834"/>
            <w:r w:rsidRPr="001D2059">
              <w:rPr>
                <w:b/>
                <w:lang w:val="fr-CH"/>
              </w:rPr>
              <w:t>523</w:t>
            </w:r>
            <w:bookmarkEnd w:id="330"/>
            <w:bookmarkEnd w:id="331"/>
            <w:bookmarkEnd w:id="332"/>
            <w:bookmarkEnd w:id="333"/>
            <w:bookmarkEnd w:id="334"/>
          </w:p>
        </w:tc>
        <w:tc>
          <w:tcPr>
            <w:tcW w:w="552" w:type="dxa"/>
            <w:gridSpan w:val="2"/>
          </w:tcPr>
          <w:p w:rsidR="00984323" w:rsidRPr="001D2059" w:rsidRDefault="00984323" w:rsidP="00984323">
            <w:pPr>
              <w:rPr>
                <w:lang w:val="fr-CH"/>
              </w:rPr>
            </w:pPr>
            <w:r w:rsidRPr="001D2059">
              <w:rPr>
                <w:lang w:val="fr-CH"/>
              </w:rPr>
              <w:t>1</w:t>
            </w:r>
          </w:p>
        </w:tc>
        <w:tc>
          <w:tcPr>
            <w:tcW w:w="5218" w:type="dxa"/>
            <w:gridSpan w:val="27"/>
          </w:tcPr>
          <w:p w:rsidR="00984323" w:rsidRPr="001D2059" w:rsidRDefault="001D2059" w:rsidP="00984323">
            <w:pPr>
              <w:rPr>
                <w:lang w:val="fr-CH"/>
              </w:rPr>
            </w:pPr>
            <w:r w:rsidRPr="001D2059">
              <w:rPr>
                <w:lang w:val="fr-CH"/>
              </w:rPr>
              <w:t>Il s’agit de conserver intégralement le tracé et les éléments constitutifs (revêtements des chemins, largeur, délimitations, ouvrages d’art, techniques de construction, installations constituant un élément du paysage, etc.) des objets avec beaucoup de substance et avec substance figurant dans l’inventaire des voies de communication historiques de la Suisse (IVS) qui sont inscrits dans le plan de zones</w:t>
            </w:r>
            <w:r w:rsidRPr="001D2059">
              <w:rPr>
                <w:i/>
                <w:lang w:val="fr-CH"/>
              </w:rPr>
              <w:t>.</w:t>
            </w:r>
          </w:p>
        </w:tc>
        <w:tc>
          <w:tcPr>
            <w:tcW w:w="424" w:type="dxa"/>
          </w:tcPr>
          <w:p w:rsidR="00984323" w:rsidRPr="001D2059" w:rsidRDefault="00984323" w:rsidP="00984323">
            <w:pPr>
              <w:pStyle w:val="Standard9"/>
              <w:rPr>
                <w:lang w:val="fr-CH"/>
              </w:rPr>
            </w:pPr>
          </w:p>
        </w:tc>
        <w:tc>
          <w:tcPr>
            <w:tcW w:w="5146" w:type="dxa"/>
            <w:gridSpan w:val="6"/>
          </w:tcPr>
          <w:p w:rsidR="00984323" w:rsidRPr="001D2059" w:rsidRDefault="001D2059" w:rsidP="00984323">
            <w:pPr>
              <w:pStyle w:val="Standard9"/>
              <w:rPr>
                <w:lang w:val="fr-CH"/>
              </w:rPr>
            </w:pPr>
            <w:r w:rsidRPr="001D2059">
              <w:rPr>
                <w:rFonts w:asciiTheme="minorHAnsi" w:eastAsiaTheme="minorHAnsi" w:hAnsiTheme="minorHAnsi" w:cs="System"/>
                <w:spacing w:val="2"/>
                <w:szCs w:val="22"/>
                <w:lang w:val="fr-CH" w:eastAsia="en-US"/>
              </w:rPr>
              <w:t>Les voies de communication historiques d’importance nationale avec beaucoup de substance et avec substance forment l’Inventaire fédéral des voies de communication historiques de la Suisse, tenu sur mandat de l’Office fédéral des routes (OFROU) en application de la loi fédérale sur la protection de la nature et du paysage (LPN; RS 451). Cf. également les articles 2 et 3 OIVS et l’article 9a LC.</w:t>
            </w:r>
          </w:p>
        </w:tc>
      </w:tr>
      <w:tr w:rsidR="00984323" w:rsidRPr="0033528F" w:rsidTr="00984323">
        <w:tblPrEx>
          <w:tblLook w:val="00A0" w:firstRow="1" w:lastRow="0" w:firstColumn="1" w:lastColumn="0" w:noHBand="0" w:noVBand="0"/>
        </w:tblPrEx>
        <w:trPr>
          <w:trHeight w:val="20"/>
        </w:trPr>
        <w:tc>
          <w:tcPr>
            <w:tcW w:w="2217" w:type="dxa"/>
          </w:tcPr>
          <w:p w:rsidR="00984323" w:rsidRPr="001D2059" w:rsidRDefault="00984323" w:rsidP="00984323">
            <w:pPr>
              <w:rPr>
                <w:b/>
                <w:lang w:val="fr-CH"/>
              </w:rPr>
            </w:pPr>
          </w:p>
        </w:tc>
        <w:tc>
          <w:tcPr>
            <w:tcW w:w="370" w:type="dxa"/>
          </w:tcPr>
          <w:p w:rsidR="00984323" w:rsidRPr="001D2059" w:rsidRDefault="00984323" w:rsidP="00984323">
            <w:pPr>
              <w:rPr>
                <w:lang w:val="fr-CH"/>
              </w:rPr>
            </w:pPr>
          </w:p>
        </w:tc>
        <w:tc>
          <w:tcPr>
            <w:tcW w:w="718" w:type="dxa"/>
          </w:tcPr>
          <w:p w:rsidR="00984323" w:rsidRPr="001D2059" w:rsidRDefault="00984323" w:rsidP="00984323">
            <w:pPr>
              <w:rPr>
                <w:b/>
                <w:highlight w:val="red"/>
                <w:lang w:val="fr-CH"/>
              </w:rPr>
            </w:pPr>
          </w:p>
        </w:tc>
        <w:tc>
          <w:tcPr>
            <w:tcW w:w="552" w:type="dxa"/>
            <w:gridSpan w:val="2"/>
          </w:tcPr>
          <w:p w:rsidR="00984323" w:rsidRPr="001D2059" w:rsidRDefault="00984323" w:rsidP="00984323">
            <w:pPr>
              <w:rPr>
                <w:highlight w:val="red"/>
                <w:lang w:val="fr-CH"/>
              </w:rPr>
            </w:pPr>
          </w:p>
        </w:tc>
        <w:tc>
          <w:tcPr>
            <w:tcW w:w="5218" w:type="dxa"/>
            <w:gridSpan w:val="27"/>
          </w:tcPr>
          <w:p w:rsidR="00984323" w:rsidRPr="001D2059" w:rsidRDefault="00984323" w:rsidP="00984323">
            <w:pPr>
              <w:rPr>
                <w:highlight w:val="red"/>
                <w:lang w:val="fr-CH"/>
              </w:rPr>
            </w:pPr>
          </w:p>
        </w:tc>
        <w:tc>
          <w:tcPr>
            <w:tcW w:w="424" w:type="dxa"/>
          </w:tcPr>
          <w:p w:rsidR="00984323" w:rsidRPr="001D2059" w:rsidRDefault="00984323" w:rsidP="00984323">
            <w:pPr>
              <w:pStyle w:val="Standard9"/>
              <w:rPr>
                <w:highlight w:val="red"/>
                <w:lang w:val="fr-CH"/>
              </w:rPr>
            </w:pPr>
          </w:p>
        </w:tc>
        <w:tc>
          <w:tcPr>
            <w:tcW w:w="5146" w:type="dxa"/>
            <w:gridSpan w:val="6"/>
          </w:tcPr>
          <w:p w:rsidR="00984323" w:rsidRPr="001D2059" w:rsidRDefault="00984323" w:rsidP="00984323">
            <w:pPr>
              <w:pStyle w:val="Standard9"/>
              <w:rPr>
                <w:highlight w:val="red"/>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auto"/>
          </w:tcPr>
          <w:p w:rsidR="00984323" w:rsidRPr="001D2059" w:rsidRDefault="00984323" w:rsidP="00984323">
            <w:pPr>
              <w:rPr>
                <w:b/>
                <w:lang w:val="fr-CH"/>
              </w:rPr>
            </w:pPr>
          </w:p>
        </w:tc>
        <w:tc>
          <w:tcPr>
            <w:tcW w:w="370" w:type="dxa"/>
            <w:shd w:val="clear" w:color="auto" w:fill="auto"/>
          </w:tcPr>
          <w:p w:rsidR="00984323" w:rsidRPr="001D2059" w:rsidRDefault="00984323" w:rsidP="00984323">
            <w:pPr>
              <w:rPr>
                <w:lang w:val="fr-CH"/>
              </w:rPr>
            </w:pPr>
          </w:p>
        </w:tc>
        <w:tc>
          <w:tcPr>
            <w:tcW w:w="718" w:type="dxa"/>
            <w:shd w:val="clear" w:color="auto" w:fill="auto"/>
          </w:tcPr>
          <w:p w:rsidR="00984323" w:rsidRPr="001D2059" w:rsidRDefault="00984323" w:rsidP="00984323">
            <w:pPr>
              <w:rPr>
                <w:b/>
                <w:lang w:val="fr-CH"/>
              </w:rPr>
            </w:pPr>
          </w:p>
        </w:tc>
        <w:tc>
          <w:tcPr>
            <w:tcW w:w="552" w:type="dxa"/>
            <w:gridSpan w:val="2"/>
            <w:shd w:val="clear" w:color="auto" w:fill="auto"/>
          </w:tcPr>
          <w:p w:rsidR="00984323" w:rsidRPr="00EC32B3" w:rsidRDefault="00984323" w:rsidP="00984323">
            <w:pPr>
              <w:rPr>
                <w:lang w:val="fr-CH"/>
              </w:rPr>
            </w:pPr>
            <w:bookmarkStart w:id="335" w:name="_Toc532609507"/>
            <w:bookmarkStart w:id="336" w:name="_Toc1549355"/>
            <w:r w:rsidRPr="00EC32B3">
              <w:rPr>
                <w:lang w:val="fr-CH"/>
              </w:rPr>
              <w:t>2</w:t>
            </w:r>
            <w:bookmarkEnd w:id="335"/>
            <w:bookmarkEnd w:id="336"/>
          </w:p>
        </w:tc>
        <w:tc>
          <w:tcPr>
            <w:tcW w:w="5218" w:type="dxa"/>
            <w:gridSpan w:val="27"/>
            <w:shd w:val="clear" w:color="auto" w:fill="auto"/>
          </w:tcPr>
          <w:p w:rsidR="00984323" w:rsidRPr="001D2059" w:rsidRDefault="001D2059" w:rsidP="00984323">
            <w:pPr>
              <w:rPr>
                <w:lang w:val="fr-CH"/>
              </w:rPr>
            </w:pPr>
            <w:r w:rsidRPr="001D2059">
              <w:rPr>
                <w:lang w:val="fr-CH"/>
              </w:rPr>
              <w:t>L’entretien et l’usage dans un cadre traditionnel sont autorisés. Toute modification débordant ce cadre doit être soumise à l’appréciation du service compétent et requiert un permis de construire.</w:t>
            </w:r>
          </w:p>
        </w:tc>
        <w:tc>
          <w:tcPr>
            <w:tcW w:w="424" w:type="dxa"/>
            <w:shd w:val="clear" w:color="auto" w:fill="auto"/>
          </w:tcPr>
          <w:p w:rsidR="00984323" w:rsidRPr="001D2059" w:rsidRDefault="00984323" w:rsidP="00984323">
            <w:pPr>
              <w:pStyle w:val="Standard9"/>
              <w:rPr>
                <w:lang w:val="fr-CH"/>
              </w:rPr>
            </w:pPr>
          </w:p>
        </w:tc>
        <w:tc>
          <w:tcPr>
            <w:tcW w:w="5146" w:type="dxa"/>
            <w:gridSpan w:val="6"/>
            <w:shd w:val="clear" w:color="auto" w:fill="auto"/>
          </w:tcPr>
          <w:p w:rsidR="00984323" w:rsidRPr="001D2059" w:rsidRDefault="001D2059" w:rsidP="00984323">
            <w:pPr>
              <w:pStyle w:val="Standard9"/>
              <w:rPr>
                <w:lang w:val="fr-CH"/>
              </w:rPr>
            </w:pPr>
            <w:r w:rsidRPr="001D2059">
              <w:rPr>
                <w:rFonts w:asciiTheme="minorHAnsi" w:eastAsiaTheme="minorHAnsi" w:hAnsiTheme="minorHAnsi" w:cs="System"/>
                <w:spacing w:val="2"/>
                <w:szCs w:val="22"/>
                <w:lang w:val="fr-CH" w:eastAsia="en-US"/>
              </w:rPr>
              <w:t xml:space="preserve">Le service compétent est l’Office cantonal des ponts et chaussées. Il est également possible d’obtenir des informations complémentaires auprès de Via </w:t>
            </w:r>
            <w:proofErr w:type="spellStart"/>
            <w:r w:rsidRPr="001D2059">
              <w:rPr>
                <w:rFonts w:asciiTheme="minorHAnsi" w:eastAsiaTheme="minorHAnsi" w:hAnsiTheme="minorHAnsi" w:cs="System"/>
                <w:spacing w:val="2"/>
                <w:szCs w:val="22"/>
                <w:lang w:val="fr-CH" w:eastAsia="en-US"/>
              </w:rPr>
              <w:t>Storia</w:t>
            </w:r>
            <w:proofErr w:type="spellEnd"/>
            <w:r w:rsidRPr="001D2059">
              <w:rPr>
                <w:rFonts w:asciiTheme="minorHAnsi" w:eastAsiaTheme="minorHAnsi" w:hAnsiTheme="minorHAnsi" w:cs="System"/>
                <w:spacing w:val="2"/>
                <w:szCs w:val="22"/>
                <w:lang w:val="fr-CH" w:eastAsia="en-US"/>
              </w:rPr>
              <w:t xml:space="preserve"> (www.viastoria.ch).</w:t>
            </w:r>
          </w:p>
        </w:tc>
      </w:tr>
      <w:tr w:rsidR="00984323" w:rsidRPr="0033528F" w:rsidTr="00984323">
        <w:tblPrEx>
          <w:tblLook w:val="00A0" w:firstRow="1" w:lastRow="0" w:firstColumn="1" w:lastColumn="0" w:noHBand="0" w:noVBand="0"/>
        </w:tblPrEx>
        <w:trPr>
          <w:trHeight w:val="20"/>
        </w:trPr>
        <w:tc>
          <w:tcPr>
            <w:tcW w:w="2217" w:type="dxa"/>
            <w:shd w:val="clear" w:color="auto" w:fill="auto"/>
          </w:tcPr>
          <w:p w:rsidR="00984323" w:rsidRPr="001D2059" w:rsidRDefault="00984323" w:rsidP="00984323">
            <w:pPr>
              <w:rPr>
                <w:b/>
                <w:lang w:val="fr-CH"/>
              </w:rPr>
            </w:pPr>
          </w:p>
        </w:tc>
        <w:tc>
          <w:tcPr>
            <w:tcW w:w="370" w:type="dxa"/>
            <w:shd w:val="clear" w:color="auto" w:fill="auto"/>
          </w:tcPr>
          <w:p w:rsidR="00984323" w:rsidRPr="001D2059" w:rsidRDefault="00984323" w:rsidP="00984323">
            <w:pPr>
              <w:rPr>
                <w:lang w:val="fr-CH"/>
              </w:rPr>
            </w:pPr>
          </w:p>
        </w:tc>
        <w:tc>
          <w:tcPr>
            <w:tcW w:w="718" w:type="dxa"/>
            <w:shd w:val="clear" w:color="auto" w:fill="auto"/>
          </w:tcPr>
          <w:p w:rsidR="00984323" w:rsidRPr="001D2059" w:rsidRDefault="00984323" w:rsidP="00984323">
            <w:pPr>
              <w:rPr>
                <w:b/>
                <w:lang w:val="fr-CH"/>
              </w:rPr>
            </w:pPr>
          </w:p>
        </w:tc>
        <w:tc>
          <w:tcPr>
            <w:tcW w:w="552" w:type="dxa"/>
            <w:gridSpan w:val="2"/>
            <w:shd w:val="clear" w:color="auto" w:fill="auto"/>
          </w:tcPr>
          <w:p w:rsidR="00984323" w:rsidRPr="001D2059" w:rsidRDefault="00984323" w:rsidP="00984323">
            <w:pPr>
              <w:rPr>
                <w:lang w:val="fr-CH"/>
              </w:rPr>
            </w:pPr>
          </w:p>
        </w:tc>
        <w:tc>
          <w:tcPr>
            <w:tcW w:w="5218" w:type="dxa"/>
            <w:gridSpan w:val="27"/>
            <w:shd w:val="clear" w:color="auto" w:fill="auto"/>
          </w:tcPr>
          <w:p w:rsidR="00984323" w:rsidRPr="001D2059" w:rsidRDefault="00984323" w:rsidP="00984323">
            <w:pPr>
              <w:rPr>
                <w:lang w:val="fr-CH"/>
              </w:rPr>
            </w:pPr>
          </w:p>
        </w:tc>
        <w:tc>
          <w:tcPr>
            <w:tcW w:w="424" w:type="dxa"/>
            <w:shd w:val="clear" w:color="auto" w:fill="auto"/>
          </w:tcPr>
          <w:p w:rsidR="00984323" w:rsidRPr="001D2059" w:rsidRDefault="00984323" w:rsidP="00984323">
            <w:pPr>
              <w:pStyle w:val="Standard9"/>
              <w:rPr>
                <w:lang w:val="fr-CH"/>
              </w:rPr>
            </w:pPr>
          </w:p>
        </w:tc>
        <w:tc>
          <w:tcPr>
            <w:tcW w:w="5146" w:type="dxa"/>
            <w:gridSpan w:val="6"/>
            <w:shd w:val="clear" w:color="auto" w:fill="auto"/>
          </w:tcPr>
          <w:p w:rsidR="00984323" w:rsidRPr="001D2059" w:rsidRDefault="00984323" w:rsidP="00984323">
            <w:pPr>
              <w:pStyle w:val="Standard9"/>
              <w:rPr>
                <w:lang w:val="fr-CH"/>
              </w:rPr>
            </w:pPr>
          </w:p>
        </w:tc>
      </w:tr>
      <w:tr w:rsidR="00984323" w:rsidRPr="00EC32B3" w:rsidTr="00984323">
        <w:tblPrEx>
          <w:tblLook w:val="00A0" w:firstRow="1" w:lastRow="0" w:firstColumn="1" w:lastColumn="0" w:noHBand="0" w:noVBand="0"/>
        </w:tblPrEx>
        <w:trPr>
          <w:trHeight w:val="20"/>
        </w:trPr>
        <w:tc>
          <w:tcPr>
            <w:tcW w:w="2217" w:type="dxa"/>
            <w:shd w:val="clear" w:color="auto" w:fill="D8DCDE"/>
          </w:tcPr>
          <w:p w:rsidR="00984323" w:rsidRPr="00EC32B3" w:rsidRDefault="001D2059" w:rsidP="001D2059">
            <w:pPr>
              <w:rPr>
                <w:b/>
                <w:lang w:val="fr-CH"/>
              </w:rPr>
            </w:pPr>
            <w:bookmarkStart w:id="337" w:name="_Toc144810535"/>
            <w:r w:rsidRPr="001D2059">
              <w:rPr>
                <w:b/>
                <w:lang w:val="fr-CH"/>
              </w:rPr>
              <w:t>Périmètres de</w:t>
            </w:r>
            <w:r>
              <w:rPr>
                <w:b/>
                <w:lang w:val="fr-CH"/>
              </w:rPr>
              <w:t xml:space="preserve"> </w:t>
            </w:r>
            <w:r w:rsidRPr="001D2059">
              <w:rPr>
                <w:b/>
                <w:lang w:val="fr-CH"/>
              </w:rPr>
              <w:t>protection</w:t>
            </w:r>
            <w:r>
              <w:rPr>
                <w:b/>
                <w:lang w:val="fr-CH"/>
              </w:rPr>
              <w:t xml:space="preserve"> </w:t>
            </w:r>
            <w:r w:rsidRPr="001D2059">
              <w:rPr>
                <w:b/>
                <w:lang w:val="fr-CH"/>
              </w:rPr>
              <w:t>archéologiques</w:t>
            </w:r>
            <w:bookmarkEnd w:id="337"/>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bookmarkStart w:id="338" w:name="_Toc522947530"/>
            <w:bookmarkStart w:id="339" w:name="_Toc525557637"/>
            <w:bookmarkStart w:id="340" w:name="_Toc532373170"/>
            <w:bookmarkStart w:id="341" w:name="_Toc532609513"/>
            <w:bookmarkStart w:id="342" w:name="_Toc1549357"/>
            <w:bookmarkStart w:id="343" w:name="_Toc2068539"/>
            <w:bookmarkStart w:id="344" w:name="_Toc134952836"/>
            <w:r w:rsidRPr="00EC32B3">
              <w:rPr>
                <w:b/>
                <w:lang w:val="fr-CH"/>
              </w:rPr>
              <w:t>524</w:t>
            </w:r>
            <w:bookmarkEnd w:id="338"/>
            <w:bookmarkEnd w:id="339"/>
            <w:bookmarkEnd w:id="340"/>
            <w:bookmarkEnd w:id="341"/>
            <w:bookmarkEnd w:id="342"/>
            <w:bookmarkEnd w:id="343"/>
            <w:bookmarkEnd w:id="344"/>
          </w:p>
        </w:tc>
        <w:tc>
          <w:tcPr>
            <w:tcW w:w="552" w:type="dxa"/>
            <w:gridSpan w:val="2"/>
            <w:shd w:val="clear" w:color="auto" w:fill="D8DCDE"/>
          </w:tcPr>
          <w:p w:rsidR="00984323" w:rsidRPr="00EC32B3" w:rsidRDefault="00984323" w:rsidP="00984323">
            <w:pPr>
              <w:rPr>
                <w:lang w:val="fr-CH"/>
              </w:rPr>
            </w:pPr>
            <w:r w:rsidRPr="00EC32B3">
              <w:rPr>
                <w:lang w:val="fr-CH"/>
              </w:rPr>
              <w:t>1</w:t>
            </w:r>
          </w:p>
        </w:tc>
        <w:tc>
          <w:tcPr>
            <w:tcW w:w="5218" w:type="dxa"/>
            <w:gridSpan w:val="27"/>
            <w:shd w:val="clear" w:color="auto" w:fill="D8DCDE"/>
          </w:tcPr>
          <w:p w:rsidR="00984323" w:rsidRPr="001D2059" w:rsidRDefault="001D2059" w:rsidP="00984323">
            <w:pPr>
              <w:rPr>
                <w:lang w:val="fr-CH"/>
              </w:rPr>
            </w:pPr>
            <w:r w:rsidRPr="001D2059">
              <w:rPr>
                <w:lang w:val="fr-CH"/>
              </w:rPr>
              <w:t>Les périmètres de protection archéologiques ont pour objectifs la sauvegarde ou les investigations et la documentation scientifiques de sites archéologiques, lieux de découvertes et ruines.</w:t>
            </w:r>
          </w:p>
        </w:tc>
        <w:tc>
          <w:tcPr>
            <w:tcW w:w="424" w:type="dxa"/>
          </w:tcPr>
          <w:p w:rsidR="00984323" w:rsidRPr="001D2059" w:rsidRDefault="00984323" w:rsidP="00984323">
            <w:pPr>
              <w:pStyle w:val="Standard9"/>
              <w:rPr>
                <w:lang w:val="fr-CH"/>
              </w:rPr>
            </w:pPr>
          </w:p>
        </w:tc>
        <w:tc>
          <w:tcPr>
            <w:tcW w:w="5146" w:type="dxa"/>
            <w:gridSpan w:val="6"/>
          </w:tcPr>
          <w:p w:rsidR="00984323" w:rsidRPr="00EC32B3" w:rsidRDefault="00984323" w:rsidP="00984323">
            <w:pPr>
              <w:pStyle w:val="Standard9"/>
              <w:rPr>
                <w:lang w:val="fr-CH"/>
              </w:rPr>
            </w:pPr>
            <w:r w:rsidRPr="00EC32B3">
              <w:rPr>
                <w:lang w:val="fr-CH"/>
              </w:rPr>
              <w:t>.</w:t>
            </w:r>
          </w:p>
        </w:tc>
      </w:tr>
      <w:tr w:rsidR="00984323" w:rsidRPr="00EC32B3" w:rsidTr="00984323">
        <w:tblPrEx>
          <w:tblLook w:val="00A0" w:firstRow="1" w:lastRow="0" w:firstColumn="1" w:lastColumn="0" w:noHBand="0" w:noVBand="0"/>
        </w:tblPrEx>
        <w:trPr>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EC32B3" w:rsidRDefault="00984323" w:rsidP="00984323">
            <w:pPr>
              <w:rPr>
                <w:lang w:val="fr-CH"/>
              </w:rPr>
            </w:pPr>
          </w:p>
        </w:tc>
        <w:tc>
          <w:tcPr>
            <w:tcW w:w="424" w:type="dxa"/>
          </w:tcPr>
          <w:p w:rsidR="00984323" w:rsidRPr="00EC32B3" w:rsidRDefault="00984323" w:rsidP="00984323">
            <w:pPr>
              <w:pStyle w:val="Standard9"/>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2</w:t>
            </w:r>
          </w:p>
        </w:tc>
        <w:tc>
          <w:tcPr>
            <w:tcW w:w="5218" w:type="dxa"/>
            <w:gridSpan w:val="27"/>
            <w:shd w:val="clear" w:color="auto" w:fill="D8DCDE"/>
          </w:tcPr>
          <w:p w:rsidR="00984323" w:rsidRPr="001D2059" w:rsidRDefault="001D2059" w:rsidP="00984323">
            <w:pPr>
              <w:rPr>
                <w:lang w:val="fr-CH"/>
              </w:rPr>
            </w:pPr>
            <w:r w:rsidRPr="001D2059">
              <w:rPr>
                <w:lang w:val="fr-CH"/>
              </w:rPr>
              <w:t>En cas de projets de construction, le Service archéologique cantonal doit être consulté au plus tard à l’occasion de la procédure d’octroi du permis de construire.</w:t>
            </w:r>
          </w:p>
        </w:tc>
        <w:tc>
          <w:tcPr>
            <w:tcW w:w="424" w:type="dxa"/>
          </w:tcPr>
          <w:p w:rsidR="00984323" w:rsidRPr="001D2059" w:rsidRDefault="00984323" w:rsidP="00984323">
            <w:pPr>
              <w:pStyle w:val="Standard9"/>
              <w:rPr>
                <w:lang w:val="fr-CH"/>
              </w:rPr>
            </w:pPr>
          </w:p>
        </w:tc>
        <w:tc>
          <w:tcPr>
            <w:tcW w:w="5146" w:type="dxa"/>
            <w:gridSpan w:val="6"/>
          </w:tcPr>
          <w:p w:rsidR="00984323" w:rsidRPr="001D2059" w:rsidRDefault="001D2059" w:rsidP="00984323">
            <w:pPr>
              <w:pStyle w:val="Kleinschrift"/>
              <w:rPr>
                <w:lang w:val="fr-CH"/>
              </w:rPr>
            </w:pPr>
            <w:r w:rsidRPr="001D2059">
              <w:rPr>
                <w:lang w:val="fr-CH"/>
              </w:rPr>
              <w:t>Lorsque des découvertes archéologiques sont faites en cours de travaux, il y a lieu d’interrompre ces derniers et d’aviser l’administration communale ou le Service archéologique du canton de Berne; cf. également l’article 10f LC.</w:t>
            </w: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1D2059" w:rsidRDefault="00984323" w:rsidP="00984323">
            <w:pPr>
              <w:rPr>
                <w:b/>
                <w:lang w:val="fr-CH"/>
              </w:rPr>
            </w:pPr>
          </w:p>
        </w:tc>
        <w:tc>
          <w:tcPr>
            <w:tcW w:w="370" w:type="dxa"/>
            <w:shd w:val="clear" w:color="auto" w:fill="D8DCDE"/>
          </w:tcPr>
          <w:p w:rsidR="00984323" w:rsidRPr="001D2059" w:rsidRDefault="00984323" w:rsidP="00984323">
            <w:pPr>
              <w:rPr>
                <w:lang w:val="fr-CH"/>
              </w:rPr>
            </w:pPr>
          </w:p>
        </w:tc>
        <w:tc>
          <w:tcPr>
            <w:tcW w:w="718" w:type="dxa"/>
            <w:shd w:val="clear" w:color="auto" w:fill="D8DCDE"/>
          </w:tcPr>
          <w:p w:rsidR="00984323" w:rsidRPr="001D2059" w:rsidRDefault="00984323" w:rsidP="00984323">
            <w:pPr>
              <w:rPr>
                <w:b/>
                <w:lang w:val="fr-CH"/>
              </w:rPr>
            </w:pPr>
          </w:p>
        </w:tc>
        <w:tc>
          <w:tcPr>
            <w:tcW w:w="552" w:type="dxa"/>
            <w:gridSpan w:val="2"/>
            <w:shd w:val="clear" w:color="auto" w:fill="D8DCDE"/>
          </w:tcPr>
          <w:p w:rsidR="00984323" w:rsidRPr="001D2059" w:rsidRDefault="00984323" w:rsidP="00984323">
            <w:pPr>
              <w:rPr>
                <w:lang w:val="fr-CH"/>
              </w:rPr>
            </w:pPr>
          </w:p>
        </w:tc>
        <w:tc>
          <w:tcPr>
            <w:tcW w:w="5218" w:type="dxa"/>
            <w:gridSpan w:val="27"/>
            <w:shd w:val="clear" w:color="auto" w:fill="D8DCDE"/>
          </w:tcPr>
          <w:p w:rsidR="00984323" w:rsidRPr="001D2059" w:rsidRDefault="00984323" w:rsidP="00984323">
            <w:pPr>
              <w:rPr>
                <w:lang w:val="fr-CH"/>
              </w:rPr>
            </w:pPr>
          </w:p>
        </w:tc>
        <w:tc>
          <w:tcPr>
            <w:tcW w:w="424" w:type="dxa"/>
          </w:tcPr>
          <w:p w:rsidR="00984323" w:rsidRPr="001D2059" w:rsidRDefault="00984323" w:rsidP="00984323">
            <w:pPr>
              <w:pStyle w:val="Standard9"/>
              <w:rPr>
                <w:lang w:val="fr-CH"/>
              </w:rPr>
            </w:pPr>
          </w:p>
        </w:tc>
        <w:tc>
          <w:tcPr>
            <w:tcW w:w="5146" w:type="dxa"/>
            <w:gridSpan w:val="6"/>
          </w:tcPr>
          <w:p w:rsidR="00984323" w:rsidRPr="001D2059"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1D2059" w:rsidRDefault="001D2059" w:rsidP="00984323">
            <w:pPr>
              <w:rPr>
                <w:b/>
                <w:lang w:val="fr-CH"/>
              </w:rPr>
            </w:pPr>
            <w:bookmarkStart w:id="345" w:name="_Toc144810536"/>
            <w:r w:rsidRPr="001D2059">
              <w:rPr>
                <w:b/>
                <w:lang w:val="fr-CH"/>
              </w:rPr>
              <w:lastRenderedPageBreak/>
              <w:t>Arbres isolés, groupes d’arbres et allées</w:t>
            </w:r>
            <w:bookmarkEnd w:id="345"/>
            <w:r w:rsidRPr="001D2059">
              <w:rPr>
                <w:b/>
                <w:lang w:val="fr-CH"/>
              </w:rPr>
              <w:t>, vergers à hautes tiges</w:t>
            </w:r>
          </w:p>
        </w:tc>
        <w:tc>
          <w:tcPr>
            <w:tcW w:w="370" w:type="dxa"/>
            <w:shd w:val="clear" w:color="auto" w:fill="D8DCDE"/>
          </w:tcPr>
          <w:p w:rsidR="00984323" w:rsidRPr="001D2059" w:rsidRDefault="00984323" w:rsidP="00984323">
            <w:pPr>
              <w:rPr>
                <w:lang w:val="fr-CH"/>
              </w:rPr>
            </w:pPr>
          </w:p>
        </w:tc>
        <w:tc>
          <w:tcPr>
            <w:tcW w:w="718" w:type="dxa"/>
            <w:shd w:val="clear" w:color="auto" w:fill="D8DCDE"/>
          </w:tcPr>
          <w:p w:rsidR="00984323" w:rsidRPr="00EC32B3" w:rsidRDefault="00984323" w:rsidP="00984323">
            <w:pPr>
              <w:rPr>
                <w:b/>
                <w:lang w:val="fr-CH"/>
              </w:rPr>
            </w:pPr>
            <w:bookmarkStart w:id="346" w:name="_Toc532373168"/>
            <w:bookmarkStart w:id="347" w:name="_Toc532609509"/>
            <w:bookmarkStart w:id="348" w:name="_Toc1549359"/>
            <w:bookmarkStart w:id="349" w:name="_Toc2068541"/>
            <w:bookmarkStart w:id="350" w:name="_Toc134952838"/>
            <w:r w:rsidRPr="00EC32B3">
              <w:rPr>
                <w:b/>
                <w:lang w:val="fr-CH"/>
              </w:rPr>
              <w:t>525</w:t>
            </w:r>
            <w:bookmarkEnd w:id="346"/>
            <w:bookmarkEnd w:id="347"/>
            <w:bookmarkEnd w:id="348"/>
            <w:bookmarkEnd w:id="349"/>
            <w:bookmarkEnd w:id="350"/>
          </w:p>
        </w:tc>
        <w:tc>
          <w:tcPr>
            <w:tcW w:w="552" w:type="dxa"/>
            <w:gridSpan w:val="2"/>
            <w:shd w:val="clear" w:color="auto" w:fill="D8DCDE"/>
          </w:tcPr>
          <w:p w:rsidR="00984323" w:rsidRPr="00EC32B3" w:rsidRDefault="00984323" w:rsidP="00984323">
            <w:pPr>
              <w:rPr>
                <w:lang w:val="fr-CH"/>
              </w:rPr>
            </w:pPr>
            <w:r w:rsidRPr="00EC32B3">
              <w:rPr>
                <w:lang w:val="fr-CH"/>
              </w:rPr>
              <w:t>1</w:t>
            </w:r>
          </w:p>
        </w:tc>
        <w:tc>
          <w:tcPr>
            <w:tcW w:w="5218" w:type="dxa"/>
            <w:gridSpan w:val="27"/>
            <w:shd w:val="clear" w:color="auto" w:fill="D8DCDE"/>
          </w:tcPr>
          <w:p w:rsidR="00984323" w:rsidRPr="001D2059" w:rsidRDefault="001D2059" w:rsidP="00984323">
            <w:pPr>
              <w:rPr>
                <w:lang w:val="fr-CH"/>
              </w:rPr>
            </w:pPr>
            <w:r w:rsidRPr="001D2059">
              <w:rPr>
                <w:lang w:val="fr-CH"/>
              </w:rPr>
              <w:t>Les arbres isolés, groupes et rangées d’arbres, allées et vergers d’arbres à haute tige inscrits dans le plan de zones sont protégés en raison de leur valeur paysagère ou écologique.</w:t>
            </w:r>
          </w:p>
        </w:tc>
        <w:tc>
          <w:tcPr>
            <w:tcW w:w="424" w:type="dxa"/>
          </w:tcPr>
          <w:p w:rsidR="00984323" w:rsidRPr="001D2059" w:rsidRDefault="00984323" w:rsidP="00984323">
            <w:pPr>
              <w:pStyle w:val="Standard9"/>
              <w:rPr>
                <w:lang w:val="fr-CH"/>
              </w:rPr>
            </w:pPr>
          </w:p>
        </w:tc>
        <w:tc>
          <w:tcPr>
            <w:tcW w:w="5146" w:type="dxa"/>
            <w:gridSpan w:val="6"/>
          </w:tcPr>
          <w:p w:rsidR="00984323" w:rsidRPr="001D2059" w:rsidRDefault="001D2059" w:rsidP="00984323">
            <w:pPr>
              <w:pStyle w:val="Kleinschrift"/>
              <w:rPr>
                <w:lang w:val="fr-CH"/>
              </w:rPr>
            </w:pPr>
            <w:r w:rsidRPr="001D2059">
              <w:rPr>
                <w:lang w:val="fr-CH"/>
              </w:rPr>
              <w:t>Les objets inscrits dans le plan de zones marquent l’aspect du site ou du paysage à l’intérieur ou à l’extérieur du milieu bâti et servent à la compensation écologique.</w:t>
            </w: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1D2059" w:rsidRDefault="00984323" w:rsidP="00984323">
            <w:pPr>
              <w:rPr>
                <w:b/>
                <w:lang w:val="fr-CH"/>
              </w:rPr>
            </w:pPr>
          </w:p>
        </w:tc>
        <w:tc>
          <w:tcPr>
            <w:tcW w:w="370" w:type="dxa"/>
            <w:shd w:val="clear" w:color="auto" w:fill="D8DCDE"/>
          </w:tcPr>
          <w:p w:rsidR="00984323" w:rsidRPr="001D2059" w:rsidRDefault="00984323" w:rsidP="00984323">
            <w:pPr>
              <w:rPr>
                <w:lang w:val="fr-CH"/>
              </w:rPr>
            </w:pPr>
          </w:p>
        </w:tc>
        <w:tc>
          <w:tcPr>
            <w:tcW w:w="718" w:type="dxa"/>
            <w:shd w:val="clear" w:color="auto" w:fill="D8DCDE"/>
          </w:tcPr>
          <w:p w:rsidR="00984323" w:rsidRPr="001D2059" w:rsidRDefault="00984323" w:rsidP="00984323">
            <w:pPr>
              <w:rPr>
                <w:b/>
                <w:lang w:val="fr-CH"/>
              </w:rPr>
            </w:pPr>
          </w:p>
        </w:tc>
        <w:tc>
          <w:tcPr>
            <w:tcW w:w="552" w:type="dxa"/>
            <w:gridSpan w:val="2"/>
            <w:shd w:val="clear" w:color="auto" w:fill="D8DCDE"/>
          </w:tcPr>
          <w:p w:rsidR="00984323" w:rsidRPr="001D2059" w:rsidRDefault="00984323" w:rsidP="00984323">
            <w:pPr>
              <w:rPr>
                <w:lang w:val="fr-CH"/>
              </w:rPr>
            </w:pPr>
          </w:p>
        </w:tc>
        <w:tc>
          <w:tcPr>
            <w:tcW w:w="5218" w:type="dxa"/>
            <w:gridSpan w:val="27"/>
            <w:shd w:val="clear" w:color="auto" w:fill="D8DCDE"/>
          </w:tcPr>
          <w:p w:rsidR="00984323" w:rsidRPr="001D2059" w:rsidRDefault="00984323" w:rsidP="00984323">
            <w:pPr>
              <w:rPr>
                <w:lang w:val="fr-CH"/>
              </w:rPr>
            </w:pPr>
          </w:p>
        </w:tc>
        <w:tc>
          <w:tcPr>
            <w:tcW w:w="424" w:type="dxa"/>
          </w:tcPr>
          <w:p w:rsidR="00984323" w:rsidRPr="001D2059" w:rsidRDefault="00984323" w:rsidP="00984323">
            <w:pPr>
              <w:pStyle w:val="Standard9"/>
              <w:rPr>
                <w:lang w:val="fr-CH"/>
              </w:rPr>
            </w:pPr>
          </w:p>
        </w:tc>
        <w:tc>
          <w:tcPr>
            <w:tcW w:w="5146" w:type="dxa"/>
            <w:gridSpan w:val="6"/>
          </w:tcPr>
          <w:p w:rsidR="00984323" w:rsidRPr="001D2059"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1D2059" w:rsidRDefault="00984323" w:rsidP="00984323">
            <w:pPr>
              <w:rPr>
                <w:b/>
                <w:lang w:val="fr-CH"/>
              </w:rPr>
            </w:pPr>
          </w:p>
        </w:tc>
        <w:tc>
          <w:tcPr>
            <w:tcW w:w="370" w:type="dxa"/>
            <w:shd w:val="clear" w:color="auto" w:fill="D8DCDE"/>
          </w:tcPr>
          <w:p w:rsidR="00984323" w:rsidRPr="001D2059" w:rsidRDefault="00984323" w:rsidP="00984323">
            <w:pPr>
              <w:rPr>
                <w:lang w:val="fr-CH"/>
              </w:rPr>
            </w:pPr>
          </w:p>
        </w:tc>
        <w:tc>
          <w:tcPr>
            <w:tcW w:w="718" w:type="dxa"/>
            <w:shd w:val="clear" w:color="auto" w:fill="D8DCDE"/>
          </w:tcPr>
          <w:p w:rsidR="00984323" w:rsidRPr="001D2059"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bookmarkStart w:id="351" w:name="_Toc532609510"/>
            <w:bookmarkStart w:id="352" w:name="_Toc1549360"/>
            <w:r w:rsidRPr="00EC32B3">
              <w:rPr>
                <w:lang w:val="fr-CH"/>
              </w:rPr>
              <w:t>2</w:t>
            </w:r>
            <w:bookmarkEnd w:id="351"/>
            <w:bookmarkEnd w:id="352"/>
          </w:p>
        </w:tc>
        <w:tc>
          <w:tcPr>
            <w:tcW w:w="5218" w:type="dxa"/>
            <w:gridSpan w:val="27"/>
            <w:shd w:val="clear" w:color="auto" w:fill="D8DCDE"/>
          </w:tcPr>
          <w:p w:rsidR="00984323" w:rsidRPr="001D2059" w:rsidRDefault="001D2059" w:rsidP="00984323">
            <w:pPr>
              <w:rPr>
                <w:lang w:val="fr-CH"/>
              </w:rPr>
            </w:pPr>
            <w:r w:rsidRPr="001D2059">
              <w:rPr>
                <w:lang w:val="fr-CH"/>
              </w:rPr>
              <w:t>L’abattage des arbres protégés en raison de leur valeur écologique peut être autorisé, avec l’assentiment de la préfecture, si l’intérêt public opposé n’est pas prédominant ou que les arbres mettent en danger les hommes, les animaux ou la propriété.</w:t>
            </w:r>
          </w:p>
        </w:tc>
        <w:tc>
          <w:tcPr>
            <w:tcW w:w="424" w:type="dxa"/>
          </w:tcPr>
          <w:p w:rsidR="00984323" w:rsidRPr="001D2059" w:rsidRDefault="00984323" w:rsidP="00984323">
            <w:pPr>
              <w:pStyle w:val="Standard9"/>
              <w:rPr>
                <w:lang w:val="fr-CH"/>
              </w:rPr>
            </w:pPr>
          </w:p>
        </w:tc>
        <w:tc>
          <w:tcPr>
            <w:tcW w:w="5146" w:type="dxa"/>
            <w:gridSpan w:val="6"/>
          </w:tcPr>
          <w:p w:rsidR="00984323" w:rsidRPr="001D2059" w:rsidRDefault="001D2059" w:rsidP="00984323">
            <w:pPr>
              <w:pStyle w:val="Kleinschrift"/>
              <w:rPr>
                <w:lang w:val="fr-CH"/>
              </w:rPr>
            </w:pPr>
            <w:r w:rsidRPr="001D2059">
              <w:rPr>
                <w:lang w:val="fr-CH"/>
              </w:rPr>
              <w:t>Cf. article 41, al. 1 et 3 LCPN.</w:t>
            </w:r>
          </w:p>
        </w:tc>
      </w:tr>
      <w:tr w:rsidR="001D2059" w:rsidRPr="0033528F" w:rsidTr="00984323">
        <w:tblPrEx>
          <w:tblLook w:val="00A0" w:firstRow="1" w:lastRow="0" w:firstColumn="1" w:lastColumn="0" w:noHBand="0" w:noVBand="0"/>
        </w:tblPrEx>
        <w:trPr>
          <w:trHeight w:val="20"/>
        </w:trPr>
        <w:tc>
          <w:tcPr>
            <w:tcW w:w="2217" w:type="dxa"/>
            <w:shd w:val="clear" w:color="auto" w:fill="D8DCDE"/>
          </w:tcPr>
          <w:p w:rsidR="001D2059" w:rsidRPr="001D2059" w:rsidRDefault="001D2059" w:rsidP="00984323">
            <w:pPr>
              <w:rPr>
                <w:b/>
                <w:lang w:val="fr-CH"/>
              </w:rPr>
            </w:pPr>
          </w:p>
        </w:tc>
        <w:tc>
          <w:tcPr>
            <w:tcW w:w="370" w:type="dxa"/>
            <w:shd w:val="clear" w:color="auto" w:fill="D8DCDE"/>
          </w:tcPr>
          <w:p w:rsidR="001D2059" w:rsidRPr="001D2059" w:rsidRDefault="001D2059" w:rsidP="00984323">
            <w:pPr>
              <w:rPr>
                <w:lang w:val="fr-CH"/>
              </w:rPr>
            </w:pPr>
          </w:p>
        </w:tc>
        <w:tc>
          <w:tcPr>
            <w:tcW w:w="718" w:type="dxa"/>
            <w:shd w:val="clear" w:color="auto" w:fill="D8DCDE"/>
          </w:tcPr>
          <w:p w:rsidR="001D2059" w:rsidRPr="001D2059" w:rsidRDefault="001D2059" w:rsidP="00984323">
            <w:pPr>
              <w:rPr>
                <w:b/>
                <w:lang w:val="fr-CH"/>
              </w:rPr>
            </w:pPr>
          </w:p>
        </w:tc>
        <w:tc>
          <w:tcPr>
            <w:tcW w:w="552" w:type="dxa"/>
            <w:gridSpan w:val="2"/>
            <w:shd w:val="clear" w:color="auto" w:fill="D8DCDE"/>
          </w:tcPr>
          <w:p w:rsidR="001D2059" w:rsidRPr="00EC32B3" w:rsidRDefault="001D2059" w:rsidP="00984323">
            <w:pPr>
              <w:rPr>
                <w:lang w:val="fr-CH"/>
              </w:rPr>
            </w:pPr>
          </w:p>
        </w:tc>
        <w:tc>
          <w:tcPr>
            <w:tcW w:w="5218" w:type="dxa"/>
            <w:gridSpan w:val="27"/>
            <w:shd w:val="clear" w:color="auto" w:fill="D8DCDE"/>
          </w:tcPr>
          <w:p w:rsidR="001D2059" w:rsidRPr="001D2059" w:rsidRDefault="001D2059" w:rsidP="00984323">
            <w:pPr>
              <w:rPr>
                <w:lang w:val="fr-CH"/>
              </w:rPr>
            </w:pPr>
          </w:p>
        </w:tc>
        <w:tc>
          <w:tcPr>
            <w:tcW w:w="424" w:type="dxa"/>
          </w:tcPr>
          <w:p w:rsidR="001D2059" w:rsidRPr="001D2059" w:rsidRDefault="001D2059" w:rsidP="00984323">
            <w:pPr>
              <w:pStyle w:val="Standard9"/>
              <w:rPr>
                <w:lang w:val="fr-CH"/>
              </w:rPr>
            </w:pPr>
          </w:p>
        </w:tc>
        <w:tc>
          <w:tcPr>
            <w:tcW w:w="5146" w:type="dxa"/>
            <w:gridSpan w:val="6"/>
          </w:tcPr>
          <w:p w:rsidR="001D2059" w:rsidRPr="001D2059" w:rsidRDefault="001D2059" w:rsidP="00984323">
            <w:pPr>
              <w:pStyle w:val="Kleinschrift"/>
              <w:rPr>
                <w:lang w:val="fr-CH"/>
              </w:rPr>
            </w:pPr>
          </w:p>
        </w:tc>
      </w:tr>
      <w:tr w:rsidR="00984323" w:rsidRPr="00EC32B3" w:rsidTr="00984323">
        <w:tblPrEx>
          <w:tblLook w:val="00A0" w:firstRow="1" w:lastRow="0" w:firstColumn="1" w:lastColumn="0" w:noHBand="0" w:noVBand="0"/>
        </w:tblPrEx>
        <w:trPr>
          <w:trHeight w:val="20"/>
        </w:trPr>
        <w:tc>
          <w:tcPr>
            <w:tcW w:w="2217" w:type="dxa"/>
            <w:shd w:val="clear" w:color="auto" w:fill="D8DCDE"/>
          </w:tcPr>
          <w:p w:rsidR="00984323" w:rsidRPr="001D2059" w:rsidRDefault="00984323" w:rsidP="00984323">
            <w:pPr>
              <w:rPr>
                <w:b/>
                <w:lang w:val="fr-CH"/>
              </w:rPr>
            </w:pPr>
          </w:p>
        </w:tc>
        <w:tc>
          <w:tcPr>
            <w:tcW w:w="370" w:type="dxa"/>
            <w:shd w:val="clear" w:color="auto" w:fill="D8DCDE"/>
          </w:tcPr>
          <w:p w:rsidR="00984323" w:rsidRPr="001D2059" w:rsidRDefault="00984323" w:rsidP="00984323">
            <w:pPr>
              <w:rPr>
                <w:lang w:val="fr-CH"/>
              </w:rPr>
            </w:pPr>
          </w:p>
        </w:tc>
        <w:tc>
          <w:tcPr>
            <w:tcW w:w="718" w:type="dxa"/>
            <w:shd w:val="clear" w:color="auto" w:fill="D8DCDE"/>
          </w:tcPr>
          <w:p w:rsidR="00984323" w:rsidRPr="001D2059"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3</w:t>
            </w:r>
          </w:p>
        </w:tc>
        <w:tc>
          <w:tcPr>
            <w:tcW w:w="5218" w:type="dxa"/>
            <w:gridSpan w:val="27"/>
            <w:shd w:val="clear" w:color="auto" w:fill="D8DCDE"/>
          </w:tcPr>
          <w:p w:rsidR="00984323" w:rsidRPr="001D2059" w:rsidRDefault="001D2059" w:rsidP="00984323">
            <w:pPr>
              <w:rPr>
                <w:lang w:val="fr-CH"/>
              </w:rPr>
            </w:pPr>
            <w:r w:rsidRPr="001D2059">
              <w:rPr>
                <w:lang w:val="fr-CH"/>
              </w:rPr>
              <w:t>L’abattage des arbres protégés en raison de leur valeur paysagère est décidé par le conseil communal.</w:t>
            </w:r>
          </w:p>
        </w:tc>
        <w:tc>
          <w:tcPr>
            <w:tcW w:w="424" w:type="dxa"/>
          </w:tcPr>
          <w:p w:rsidR="00984323" w:rsidRPr="001D2059" w:rsidRDefault="00984323" w:rsidP="00984323">
            <w:pPr>
              <w:pStyle w:val="Standard9"/>
              <w:rPr>
                <w:lang w:val="fr-CH"/>
              </w:rPr>
            </w:pPr>
          </w:p>
        </w:tc>
        <w:tc>
          <w:tcPr>
            <w:tcW w:w="5146" w:type="dxa"/>
            <w:gridSpan w:val="6"/>
          </w:tcPr>
          <w:p w:rsidR="00984323" w:rsidRPr="00EC32B3" w:rsidRDefault="001D2059" w:rsidP="00984323">
            <w:pPr>
              <w:pStyle w:val="Kleinschrift"/>
              <w:rPr>
                <w:lang w:val="fr-CH"/>
              </w:rPr>
            </w:pPr>
            <w:r w:rsidRPr="001D2059">
              <w:t xml:space="preserve">Cf. </w:t>
            </w:r>
            <w:proofErr w:type="spellStart"/>
            <w:r w:rsidRPr="001D2059">
              <w:t>article</w:t>
            </w:r>
            <w:proofErr w:type="spellEnd"/>
            <w:r w:rsidRPr="001D2059">
              <w:t xml:space="preserve"> 9a LC.</w:t>
            </w:r>
          </w:p>
        </w:tc>
      </w:tr>
      <w:tr w:rsidR="00984323" w:rsidRPr="00EC32B3" w:rsidTr="00984323">
        <w:tblPrEx>
          <w:tblLook w:val="00A0" w:firstRow="1" w:lastRow="0" w:firstColumn="1" w:lastColumn="0" w:noHBand="0" w:noVBand="0"/>
        </w:tblPrEx>
        <w:trPr>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EC32B3" w:rsidRDefault="00984323" w:rsidP="00984323">
            <w:pPr>
              <w:rPr>
                <w:lang w:val="fr-CH"/>
              </w:rPr>
            </w:pPr>
          </w:p>
        </w:tc>
        <w:tc>
          <w:tcPr>
            <w:tcW w:w="424" w:type="dxa"/>
          </w:tcPr>
          <w:p w:rsidR="00984323" w:rsidRPr="00EC32B3" w:rsidRDefault="00984323" w:rsidP="00984323">
            <w:pPr>
              <w:pStyle w:val="Standard9"/>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4</w:t>
            </w:r>
          </w:p>
        </w:tc>
        <w:tc>
          <w:tcPr>
            <w:tcW w:w="5218" w:type="dxa"/>
            <w:gridSpan w:val="27"/>
            <w:shd w:val="clear" w:color="auto" w:fill="D8DCDE"/>
          </w:tcPr>
          <w:p w:rsidR="00984323" w:rsidRPr="001D2059" w:rsidRDefault="001D2059" w:rsidP="00984323">
            <w:pPr>
              <w:rPr>
                <w:lang w:val="fr-CH"/>
              </w:rPr>
            </w:pPr>
            <w:r w:rsidRPr="001D2059">
              <w:rPr>
                <w:lang w:val="fr-CH"/>
              </w:rPr>
              <w:t>Pour les arbres protégés en raison de leur valeur à la fois paysagère et écologique, la préfecture et le conseil communal doivent autoriser leur abattage.</w:t>
            </w:r>
          </w:p>
        </w:tc>
        <w:tc>
          <w:tcPr>
            <w:tcW w:w="424" w:type="dxa"/>
          </w:tcPr>
          <w:p w:rsidR="00984323" w:rsidRPr="001D2059" w:rsidRDefault="00984323" w:rsidP="00984323">
            <w:pPr>
              <w:pStyle w:val="Standard9"/>
              <w:rPr>
                <w:lang w:val="fr-CH"/>
              </w:rPr>
            </w:pPr>
          </w:p>
        </w:tc>
        <w:tc>
          <w:tcPr>
            <w:tcW w:w="5146" w:type="dxa"/>
            <w:gridSpan w:val="6"/>
          </w:tcPr>
          <w:p w:rsidR="00984323" w:rsidRPr="001D2059"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1D2059" w:rsidRDefault="00984323" w:rsidP="00984323">
            <w:pPr>
              <w:rPr>
                <w:b/>
                <w:lang w:val="fr-CH"/>
              </w:rPr>
            </w:pPr>
          </w:p>
        </w:tc>
        <w:tc>
          <w:tcPr>
            <w:tcW w:w="370" w:type="dxa"/>
            <w:shd w:val="clear" w:color="auto" w:fill="D8DCDE"/>
          </w:tcPr>
          <w:p w:rsidR="00984323" w:rsidRPr="001D2059" w:rsidRDefault="00984323" w:rsidP="00984323">
            <w:pPr>
              <w:rPr>
                <w:lang w:val="fr-CH"/>
              </w:rPr>
            </w:pPr>
          </w:p>
        </w:tc>
        <w:tc>
          <w:tcPr>
            <w:tcW w:w="718" w:type="dxa"/>
            <w:shd w:val="clear" w:color="auto" w:fill="D8DCDE"/>
          </w:tcPr>
          <w:p w:rsidR="00984323" w:rsidRPr="001D2059" w:rsidRDefault="00984323" w:rsidP="00984323">
            <w:pPr>
              <w:rPr>
                <w:b/>
                <w:lang w:val="fr-CH"/>
              </w:rPr>
            </w:pPr>
          </w:p>
        </w:tc>
        <w:tc>
          <w:tcPr>
            <w:tcW w:w="552" w:type="dxa"/>
            <w:gridSpan w:val="2"/>
            <w:shd w:val="clear" w:color="auto" w:fill="D8DCDE"/>
          </w:tcPr>
          <w:p w:rsidR="00984323" w:rsidRPr="001D2059" w:rsidRDefault="00984323" w:rsidP="00984323">
            <w:pPr>
              <w:rPr>
                <w:lang w:val="fr-CH"/>
              </w:rPr>
            </w:pPr>
          </w:p>
        </w:tc>
        <w:tc>
          <w:tcPr>
            <w:tcW w:w="5218" w:type="dxa"/>
            <w:gridSpan w:val="27"/>
            <w:shd w:val="clear" w:color="auto" w:fill="D8DCDE"/>
          </w:tcPr>
          <w:p w:rsidR="00984323" w:rsidRPr="001D2059" w:rsidRDefault="00984323" w:rsidP="00984323">
            <w:pPr>
              <w:rPr>
                <w:lang w:val="fr-CH"/>
              </w:rPr>
            </w:pPr>
          </w:p>
        </w:tc>
        <w:tc>
          <w:tcPr>
            <w:tcW w:w="424" w:type="dxa"/>
          </w:tcPr>
          <w:p w:rsidR="00984323" w:rsidRPr="001D2059" w:rsidRDefault="00984323" w:rsidP="00984323">
            <w:pPr>
              <w:pStyle w:val="Standard9"/>
              <w:rPr>
                <w:lang w:val="fr-CH"/>
              </w:rPr>
            </w:pPr>
          </w:p>
        </w:tc>
        <w:tc>
          <w:tcPr>
            <w:tcW w:w="5146" w:type="dxa"/>
            <w:gridSpan w:val="6"/>
          </w:tcPr>
          <w:p w:rsidR="00984323" w:rsidRPr="001D2059"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1D2059" w:rsidRDefault="00984323" w:rsidP="00984323">
            <w:pPr>
              <w:rPr>
                <w:b/>
                <w:lang w:val="fr-CH"/>
              </w:rPr>
            </w:pPr>
          </w:p>
        </w:tc>
        <w:tc>
          <w:tcPr>
            <w:tcW w:w="370" w:type="dxa"/>
            <w:shd w:val="clear" w:color="auto" w:fill="D8DCDE"/>
          </w:tcPr>
          <w:p w:rsidR="00984323" w:rsidRPr="001D2059" w:rsidRDefault="00984323" w:rsidP="00984323">
            <w:pPr>
              <w:rPr>
                <w:lang w:val="fr-CH"/>
              </w:rPr>
            </w:pPr>
          </w:p>
        </w:tc>
        <w:tc>
          <w:tcPr>
            <w:tcW w:w="718" w:type="dxa"/>
            <w:shd w:val="clear" w:color="auto" w:fill="D8DCDE"/>
          </w:tcPr>
          <w:p w:rsidR="00984323" w:rsidRPr="001D2059"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5</w:t>
            </w:r>
          </w:p>
        </w:tc>
        <w:tc>
          <w:tcPr>
            <w:tcW w:w="5218" w:type="dxa"/>
            <w:gridSpan w:val="27"/>
            <w:shd w:val="clear" w:color="auto" w:fill="D8DCDE"/>
          </w:tcPr>
          <w:p w:rsidR="00984323" w:rsidRPr="001D2059" w:rsidRDefault="001D2059" w:rsidP="00984323">
            <w:pPr>
              <w:rPr>
                <w:lang w:val="fr-CH"/>
              </w:rPr>
            </w:pPr>
            <w:r w:rsidRPr="001D2059">
              <w:rPr>
                <w:lang w:val="fr-CH"/>
              </w:rPr>
              <w:t>Les arbres abattus ou qui ont péri naturellement doivent être remplacés au même endroit ou à proximité immédiate par des arbres d’essence indigène de même valeur.</w:t>
            </w:r>
          </w:p>
        </w:tc>
        <w:tc>
          <w:tcPr>
            <w:tcW w:w="424" w:type="dxa"/>
          </w:tcPr>
          <w:p w:rsidR="00984323" w:rsidRPr="001D2059" w:rsidRDefault="00984323" w:rsidP="00984323">
            <w:pPr>
              <w:pStyle w:val="Standard9"/>
              <w:rPr>
                <w:lang w:val="fr-CH"/>
              </w:rPr>
            </w:pPr>
          </w:p>
        </w:tc>
        <w:tc>
          <w:tcPr>
            <w:tcW w:w="5146" w:type="dxa"/>
            <w:gridSpan w:val="6"/>
          </w:tcPr>
          <w:p w:rsidR="00984323" w:rsidRPr="001D2059"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1D2059" w:rsidRDefault="00984323" w:rsidP="00984323">
            <w:pPr>
              <w:rPr>
                <w:b/>
                <w:lang w:val="fr-CH"/>
              </w:rPr>
            </w:pPr>
          </w:p>
        </w:tc>
        <w:tc>
          <w:tcPr>
            <w:tcW w:w="370" w:type="dxa"/>
            <w:shd w:val="clear" w:color="auto" w:fill="D8DCDE"/>
          </w:tcPr>
          <w:p w:rsidR="00984323" w:rsidRPr="001D2059" w:rsidRDefault="00984323" w:rsidP="00984323">
            <w:pPr>
              <w:rPr>
                <w:lang w:val="fr-CH"/>
              </w:rPr>
            </w:pPr>
          </w:p>
        </w:tc>
        <w:tc>
          <w:tcPr>
            <w:tcW w:w="718" w:type="dxa"/>
            <w:shd w:val="clear" w:color="auto" w:fill="D8DCDE"/>
          </w:tcPr>
          <w:p w:rsidR="00984323" w:rsidRPr="001D2059" w:rsidRDefault="00984323" w:rsidP="00984323">
            <w:pPr>
              <w:rPr>
                <w:b/>
                <w:lang w:val="fr-CH"/>
              </w:rPr>
            </w:pPr>
          </w:p>
        </w:tc>
        <w:tc>
          <w:tcPr>
            <w:tcW w:w="552" w:type="dxa"/>
            <w:gridSpan w:val="2"/>
            <w:shd w:val="clear" w:color="auto" w:fill="D8DCDE"/>
          </w:tcPr>
          <w:p w:rsidR="00984323" w:rsidRPr="001D2059" w:rsidRDefault="00984323" w:rsidP="00984323">
            <w:pPr>
              <w:rPr>
                <w:lang w:val="fr-CH"/>
              </w:rPr>
            </w:pPr>
          </w:p>
        </w:tc>
        <w:tc>
          <w:tcPr>
            <w:tcW w:w="5218" w:type="dxa"/>
            <w:gridSpan w:val="27"/>
            <w:shd w:val="clear" w:color="auto" w:fill="D8DCDE"/>
          </w:tcPr>
          <w:p w:rsidR="00984323" w:rsidRPr="001D2059" w:rsidRDefault="00984323" w:rsidP="00984323">
            <w:pPr>
              <w:rPr>
                <w:lang w:val="fr-CH"/>
              </w:rPr>
            </w:pPr>
          </w:p>
        </w:tc>
        <w:tc>
          <w:tcPr>
            <w:tcW w:w="424" w:type="dxa"/>
          </w:tcPr>
          <w:p w:rsidR="00984323" w:rsidRPr="001D2059" w:rsidRDefault="00984323" w:rsidP="00984323">
            <w:pPr>
              <w:pStyle w:val="Standard9"/>
              <w:rPr>
                <w:lang w:val="fr-CH"/>
              </w:rPr>
            </w:pPr>
          </w:p>
        </w:tc>
        <w:tc>
          <w:tcPr>
            <w:tcW w:w="5146" w:type="dxa"/>
            <w:gridSpan w:val="6"/>
          </w:tcPr>
          <w:p w:rsidR="00984323" w:rsidRPr="001D2059"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EC32B3" w:rsidRDefault="001D2059" w:rsidP="00984323">
            <w:pPr>
              <w:rPr>
                <w:b/>
                <w:lang w:val="fr-CH"/>
              </w:rPr>
            </w:pPr>
            <w:r w:rsidRPr="001D2059">
              <w:rPr>
                <w:b/>
                <w:lang w:val="fr-CH"/>
              </w:rPr>
              <w:t>Espace réservé aux cours et étendues d’eau</w:t>
            </w: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bookmarkStart w:id="353" w:name="_Toc533762445"/>
            <w:bookmarkStart w:id="354" w:name="_Toc1549363"/>
            <w:bookmarkStart w:id="355" w:name="_Toc2068543"/>
            <w:bookmarkStart w:id="356" w:name="_Toc134952840"/>
            <w:r w:rsidRPr="00EC32B3">
              <w:rPr>
                <w:b/>
                <w:lang w:val="fr-CH"/>
              </w:rPr>
              <w:t>526</w:t>
            </w:r>
            <w:bookmarkEnd w:id="353"/>
            <w:bookmarkEnd w:id="354"/>
            <w:bookmarkEnd w:id="355"/>
            <w:bookmarkEnd w:id="356"/>
          </w:p>
        </w:tc>
        <w:tc>
          <w:tcPr>
            <w:tcW w:w="552" w:type="dxa"/>
            <w:gridSpan w:val="2"/>
            <w:shd w:val="clear" w:color="auto" w:fill="D8DCDE"/>
          </w:tcPr>
          <w:p w:rsidR="00984323" w:rsidRPr="00EC32B3" w:rsidRDefault="00984323" w:rsidP="00984323">
            <w:pPr>
              <w:rPr>
                <w:lang w:val="fr-CH"/>
              </w:rPr>
            </w:pPr>
            <w:r w:rsidRPr="00EC32B3">
              <w:rPr>
                <w:lang w:val="fr-CH"/>
              </w:rPr>
              <w:t>1</w:t>
            </w:r>
          </w:p>
        </w:tc>
        <w:tc>
          <w:tcPr>
            <w:tcW w:w="5218" w:type="dxa"/>
            <w:gridSpan w:val="27"/>
            <w:shd w:val="clear" w:color="auto" w:fill="D8DCDE"/>
          </w:tcPr>
          <w:p w:rsidR="001D2059" w:rsidRPr="001D2059" w:rsidRDefault="001D2059" w:rsidP="001D2059">
            <w:pPr>
              <w:spacing w:line="240" w:lineRule="auto"/>
              <w:rPr>
                <w:lang w:val="fr-CH"/>
              </w:rPr>
            </w:pPr>
            <w:r w:rsidRPr="001D2059">
              <w:rPr>
                <w:lang w:val="fr-CH"/>
              </w:rPr>
              <w:t>L’espace nécessaire aux eaux (espace réservé aux eaux) permet de garantir</w:t>
            </w:r>
          </w:p>
          <w:p w:rsidR="001D2059" w:rsidRPr="001D2059" w:rsidRDefault="001D2059" w:rsidP="00981FCC">
            <w:pPr>
              <w:numPr>
                <w:ilvl w:val="0"/>
                <w:numId w:val="53"/>
              </w:numPr>
              <w:spacing w:line="240" w:lineRule="auto"/>
              <w:ind w:left="459" w:hanging="357"/>
              <w:rPr>
                <w:lang w:val="fr-CH"/>
              </w:rPr>
            </w:pPr>
            <w:r w:rsidRPr="001D2059">
              <w:rPr>
                <w:lang w:val="fr-CH"/>
              </w:rPr>
              <w:t>leurs fonctions naturelles,</w:t>
            </w:r>
          </w:p>
          <w:p w:rsidR="001D2059" w:rsidRPr="001D2059" w:rsidRDefault="001D2059" w:rsidP="00981FCC">
            <w:pPr>
              <w:numPr>
                <w:ilvl w:val="0"/>
                <w:numId w:val="53"/>
              </w:numPr>
              <w:spacing w:line="240" w:lineRule="auto"/>
              <w:ind w:left="459" w:hanging="357"/>
              <w:rPr>
                <w:lang w:val="fr-CH"/>
              </w:rPr>
            </w:pPr>
            <w:r w:rsidRPr="001D2059">
              <w:rPr>
                <w:lang w:val="fr-CH"/>
              </w:rPr>
              <w:t>la protection contre les crues,</w:t>
            </w:r>
          </w:p>
          <w:p w:rsidR="00984323" w:rsidRPr="001D2059" w:rsidRDefault="001D2059" w:rsidP="00981FCC">
            <w:pPr>
              <w:numPr>
                <w:ilvl w:val="0"/>
                <w:numId w:val="53"/>
              </w:numPr>
              <w:spacing w:line="240" w:lineRule="auto"/>
              <w:ind w:left="459" w:hanging="357"/>
              <w:rPr>
                <w:lang w:val="fr-CH"/>
              </w:rPr>
            </w:pPr>
            <w:r>
              <w:rPr>
                <w:lang w:val="fr-CH"/>
              </w:rPr>
              <w:t>leur utilisation.</w:t>
            </w:r>
          </w:p>
        </w:tc>
        <w:tc>
          <w:tcPr>
            <w:tcW w:w="424" w:type="dxa"/>
          </w:tcPr>
          <w:p w:rsidR="00984323" w:rsidRPr="00EC32B3" w:rsidRDefault="00984323" w:rsidP="00984323">
            <w:pPr>
              <w:pStyle w:val="Standard9"/>
              <w:rPr>
                <w:lang w:val="fr-CH"/>
              </w:rPr>
            </w:pPr>
          </w:p>
        </w:tc>
        <w:tc>
          <w:tcPr>
            <w:tcW w:w="5146" w:type="dxa"/>
            <w:gridSpan w:val="6"/>
          </w:tcPr>
          <w:p w:rsidR="00984323" w:rsidRPr="001D2059" w:rsidRDefault="001D2059" w:rsidP="001D2059">
            <w:pPr>
              <w:pStyle w:val="Kleinschrift"/>
              <w:rPr>
                <w:lang w:val="fr-CH"/>
              </w:rPr>
            </w:pPr>
            <w:r w:rsidRPr="001D2059">
              <w:rPr>
                <w:lang w:val="fr-CH"/>
              </w:rPr>
              <w:t xml:space="preserve">Cf. article 36a </w:t>
            </w:r>
            <w:proofErr w:type="spellStart"/>
            <w:r w:rsidRPr="001D2059">
              <w:rPr>
                <w:lang w:val="fr-CH"/>
              </w:rPr>
              <w:t>LEaux</w:t>
            </w:r>
            <w:proofErr w:type="spellEnd"/>
            <w:r w:rsidRPr="001D2059">
              <w:rPr>
                <w:lang w:val="fr-CH"/>
              </w:rPr>
              <w:t xml:space="preserve">, articles 41a </w:t>
            </w:r>
            <w:proofErr w:type="spellStart"/>
            <w:r w:rsidRPr="001D2059">
              <w:rPr>
                <w:lang w:val="fr-CH"/>
              </w:rPr>
              <w:t>ss</w:t>
            </w:r>
            <w:proofErr w:type="spellEnd"/>
            <w:r w:rsidRPr="001D2059">
              <w:rPr>
                <w:lang w:val="fr-CH"/>
              </w:rPr>
              <w:t xml:space="preserve"> </w:t>
            </w:r>
            <w:proofErr w:type="spellStart"/>
            <w:r w:rsidRPr="001D2059">
              <w:rPr>
                <w:lang w:val="fr-CH"/>
              </w:rPr>
              <w:t>OEaux</w:t>
            </w:r>
            <w:proofErr w:type="spellEnd"/>
            <w:r w:rsidRPr="001D2059">
              <w:rPr>
                <w:lang w:val="fr-CH"/>
              </w:rPr>
              <w:t>, article 11 LC, article 48 LAE ainsi que GAL «Espace réservé aux eaux», version de 2017.</w:t>
            </w: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1D2059" w:rsidRDefault="00984323" w:rsidP="00984323">
            <w:pPr>
              <w:rPr>
                <w:b/>
                <w:lang w:val="fr-CH"/>
              </w:rPr>
            </w:pPr>
          </w:p>
        </w:tc>
        <w:tc>
          <w:tcPr>
            <w:tcW w:w="370" w:type="dxa"/>
            <w:shd w:val="clear" w:color="auto" w:fill="D8DCDE"/>
          </w:tcPr>
          <w:p w:rsidR="00984323" w:rsidRPr="001D2059" w:rsidRDefault="00984323" w:rsidP="00984323">
            <w:pPr>
              <w:rPr>
                <w:lang w:val="fr-CH"/>
              </w:rPr>
            </w:pPr>
          </w:p>
        </w:tc>
        <w:tc>
          <w:tcPr>
            <w:tcW w:w="718" w:type="dxa"/>
            <w:shd w:val="clear" w:color="auto" w:fill="D8DCDE"/>
          </w:tcPr>
          <w:p w:rsidR="00984323" w:rsidRPr="001D2059" w:rsidRDefault="00984323" w:rsidP="00984323">
            <w:pPr>
              <w:rPr>
                <w:b/>
                <w:lang w:val="fr-CH"/>
              </w:rPr>
            </w:pPr>
          </w:p>
        </w:tc>
        <w:tc>
          <w:tcPr>
            <w:tcW w:w="552" w:type="dxa"/>
            <w:gridSpan w:val="2"/>
            <w:shd w:val="clear" w:color="auto" w:fill="D8DCDE"/>
          </w:tcPr>
          <w:p w:rsidR="00984323" w:rsidRPr="001D2059" w:rsidRDefault="00984323" w:rsidP="00984323">
            <w:pPr>
              <w:rPr>
                <w:lang w:val="fr-CH"/>
              </w:rPr>
            </w:pPr>
          </w:p>
        </w:tc>
        <w:tc>
          <w:tcPr>
            <w:tcW w:w="5218" w:type="dxa"/>
            <w:gridSpan w:val="27"/>
            <w:shd w:val="clear" w:color="auto" w:fill="D8DCDE"/>
          </w:tcPr>
          <w:p w:rsidR="00984323" w:rsidRPr="001D2059" w:rsidRDefault="00984323" w:rsidP="00984323">
            <w:pPr>
              <w:tabs>
                <w:tab w:val="right" w:pos="4978"/>
              </w:tabs>
              <w:rPr>
                <w:lang w:val="fr-CH"/>
              </w:rPr>
            </w:pPr>
          </w:p>
        </w:tc>
        <w:tc>
          <w:tcPr>
            <w:tcW w:w="424" w:type="dxa"/>
          </w:tcPr>
          <w:p w:rsidR="00984323" w:rsidRPr="001D2059" w:rsidRDefault="00984323" w:rsidP="00984323">
            <w:pPr>
              <w:pStyle w:val="Standard9"/>
              <w:rPr>
                <w:lang w:val="fr-CH"/>
              </w:rPr>
            </w:pPr>
          </w:p>
        </w:tc>
        <w:tc>
          <w:tcPr>
            <w:tcW w:w="5146" w:type="dxa"/>
            <w:gridSpan w:val="6"/>
          </w:tcPr>
          <w:p w:rsidR="00984323" w:rsidRPr="001D2059" w:rsidRDefault="00984323" w:rsidP="00984323">
            <w:pPr>
              <w:pStyle w:val="Kleinschrift"/>
              <w:rPr>
                <w:lang w:val="fr-CH"/>
              </w:rPr>
            </w:pPr>
          </w:p>
        </w:tc>
      </w:tr>
      <w:tr w:rsidR="00984323" w:rsidRPr="00EC32B3" w:rsidTr="00984323">
        <w:tblPrEx>
          <w:tblLook w:val="00A0" w:firstRow="1" w:lastRow="0" w:firstColumn="1" w:lastColumn="0" w:noHBand="0" w:noVBand="0"/>
        </w:tblPrEx>
        <w:trPr>
          <w:trHeight w:val="20"/>
        </w:trPr>
        <w:tc>
          <w:tcPr>
            <w:tcW w:w="2217" w:type="dxa"/>
            <w:shd w:val="clear" w:color="auto" w:fill="D8DCDE"/>
          </w:tcPr>
          <w:p w:rsidR="00984323" w:rsidRPr="001D2059" w:rsidRDefault="00984323" w:rsidP="00984323">
            <w:pPr>
              <w:rPr>
                <w:b/>
                <w:lang w:val="fr-CH"/>
              </w:rPr>
            </w:pPr>
          </w:p>
        </w:tc>
        <w:tc>
          <w:tcPr>
            <w:tcW w:w="370" w:type="dxa"/>
            <w:shd w:val="clear" w:color="auto" w:fill="D8DCDE"/>
          </w:tcPr>
          <w:p w:rsidR="00984323" w:rsidRPr="001D2059" w:rsidRDefault="00984323" w:rsidP="00984323">
            <w:pPr>
              <w:rPr>
                <w:lang w:val="fr-CH"/>
              </w:rPr>
            </w:pPr>
          </w:p>
        </w:tc>
        <w:tc>
          <w:tcPr>
            <w:tcW w:w="718" w:type="dxa"/>
            <w:shd w:val="clear" w:color="auto" w:fill="D8DCDE"/>
          </w:tcPr>
          <w:p w:rsidR="00984323" w:rsidRPr="001D2059"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2</w:t>
            </w:r>
          </w:p>
        </w:tc>
        <w:tc>
          <w:tcPr>
            <w:tcW w:w="5218" w:type="dxa"/>
            <w:gridSpan w:val="27"/>
            <w:shd w:val="clear" w:color="auto" w:fill="D8DCDE"/>
          </w:tcPr>
          <w:p w:rsidR="00984323" w:rsidRPr="001D2059" w:rsidRDefault="001D2059" w:rsidP="00984323">
            <w:pPr>
              <w:rPr>
                <w:spacing w:val="-4"/>
                <w:lang w:val="fr-CH"/>
              </w:rPr>
            </w:pPr>
            <w:r w:rsidRPr="001D2059">
              <w:rPr>
                <w:spacing w:val="-4"/>
                <w:lang w:val="fr-CH"/>
              </w:rPr>
              <w:t>L’espace réservé aux eaux est défini dans le plan de zones / le plan des zones à protéger / le plan de protection des rives comme surface superposée (couloir).</w:t>
            </w:r>
          </w:p>
        </w:tc>
        <w:tc>
          <w:tcPr>
            <w:tcW w:w="424" w:type="dxa"/>
          </w:tcPr>
          <w:p w:rsidR="00984323" w:rsidRPr="001D2059" w:rsidRDefault="00984323" w:rsidP="00984323">
            <w:pPr>
              <w:pStyle w:val="Standard9"/>
              <w:rPr>
                <w:lang w:val="fr-CH"/>
              </w:rPr>
            </w:pPr>
          </w:p>
        </w:tc>
        <w:tc>
          <w:tcPr>
            <w:tcW w:w="5146" w:type="dxa"/>
            <w:gridSpan w:val="6"/>
          </w:tcPr>
          <w:p w:rsidR="001D2059" w:rsidRPr="001D2059" w:rsidRDefault="001D2059" w:rsidP="001D2059">
            <w:pPr>
              <w:pStyle w:val="Kleinschrift"/>
              <w:rPr>
                <w:lang w:val="fr-CH"/>
              </w:rPr>
            </w:pPr>
            <w:r w:rsidRPr="001D2059">
              <w:rPr>
                <w:lang w:val="fr-CH"/>
              </w:rPr>
              <w:t>Cf. annexe A131</w:t>
            </w:r>
          </w:p>
          <w:p w:rsidR="001D2059" w:rsidRPr="001D2059" w:rsidRDefault="001D2059" w:rsidP="001D2059">
            <w:pPr>
              <w:pStyle w:val="Kleinschrift"/>
              <w:rPr>
                <w:lang w:val="fr-CH"/>
              </w:rPr>
            </w:pPr>
            <w:r w:rsidRPr="001D2059">
              <w:rPr>
                <w:lang w:val="fr-CH"/>
              </w:rPr>
              <w:t>Pour les étendues d’eau d’une superficie de 0,5 hectare ou plus, l’espace réservé aux eaux mesure au moins 15 mètres.</w:t>
            </w:r>
          </w:p>
          <w:p w:rsidR="00984323" w:rsidRPr="00EC32B3" w:rsidRDefault="001D2059" w:rsidP="001D2059">
            <w:pPr>
              <w:pStyle w:val="Kleinschrift"/>
              <w:rPr>
                <w:spacing w:val="-2"/>
                <w:szCs w:val="18"/>
                <w:lang w:val="fr-CH"/>
              </w:rPr>
            </w:pPr>
            <w:r w:rsidRPr="001D2059">
              <w:rPr>
                <w:lang w:val="fr-CH"/>
              </w:rPr>
              <w:t>Cf. annexe A132</w:t>
            </w:r>
          </w:p>
        </w:tc>
      </w:tr>
      <w:tr w:rsidR="00984323" w:rsidRPr="00EC32B3" w:rsidTr="00984323">
        <w:tblPrEx>
          <w:tblLook w:val="00A0" w:firstRow="1" w:lastRow="0" w:firstColumn="1" w:lastColumn="0" w:noHBand="0" w:noVBand="0"/>
        </w:tblPrEx>
        <w:trPr>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EC32B3" w:rsidRDefault="00984323" w:rsidP="00984323">
            <w:pPr>
              <w:rPr>
                <w:spacing w:val="-4"/>
                <w:lang w:val="fr-CH"/>
              </w:rPr>
            </w:pPr>
          </w:p>
        </w:tc>
        <w:tc>
          <w:tcPr>
            <w:tcW w:w="424" w:type="dxa"/>
          </w:tcPr>
          <w:p w:rsidR="00984323" w:rsidRPr="00EC32B3" w:rsidRDefault="00984323" w:rsidP="00984323">
            <w:pPr>
              <w:pStyle w:val="Standard9"/>
              <w:rPr>
                <w:lang w:val="fr-CH"/>
              </w:rPr>
            </w:pPr>
          </w:p>
        </w:tc>
        <w:tc>
          <w:tcPr>
            <w:tcW w:w="5146" w:type="dxa"/>
            <w:gridSpan w:val="6"/>
          </w:tcPr>
          <w:p w:rsidR="00984323" w:rsidRPr="00EC32B3" w:rsidRDefault="00984323" w:rsidP="00984323">
            <w:pPr>
              <w:pStyle w:val="Kleinschrift"/>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3</w:t>
            </w:r>
          </w:p>
        </w:tc>
        <w:tc>
          <w:tcPr>
            <w:tcW w:w="5218" w:type="dxa"/>
            <w:gridSpan w:val="27"/>
            <w:shd w:val="clear" w:color="auto" w:fill="D8DCDE"/>
          </w:tcPr>
          <w:p w:rsidR="00984323" w:rsidRPr="001D2059" w:rsidRDefault="001D2059" w:rsidP="00073C3E">
            <w:pPr>
              <w:rPr>
                <w:lang w:val="fr-CH"/>
              </w:rPr>
            </w:pPr>
            <w:r w:rsidRPr="001D2059">
              <w:rPr>
                <w:lang w:val="fr-CH"/>
              </w:rPr>
              <w:t xml:space="preserve">Seules les constructions et installations dont l’implantation est imposée par leur destination et qui servent des intérêts publics sont autorisées. Toutes les autres constructions et installations, qu’elles nécessitent une autorisation ou non, ainsi que les modifications de terrain sont interdites, sous réserve du droit fédéral. </w:t>
            </w:r>
          </w:p>
        </w:tc>
        <w:tc>
          <w:tcPr>
            <w:tcW w:w="424" w:type="dxa"/>
          </w:tcPr>
          <w:p w:rsidR="00984323" w:rsidRPr="001D2059" w:rsidRDefault="00984323" w:rsidP="00984323">
            <w:pPr>
              <w:pStyle w:val="Standard9"/>
              <w:rPr>
                <w:lang w:val="fr-CH"/>
              </w:rPr>
            </w:pPr>
          </w:p>
        </w:tc>
        <w:tc>
          <w:tcPr>
            <w:tcW w:w="5146" w:type="dxa"/>
            <w:gridSpan w:val="6"/>
          </w:tcPr>
          <w:p w:rsidR="001D2059" w:rsidRPr="001D2059" w:rsidRDefault="001D2059" w:rsidP="001D2059">
            <w:pPr>
              <w:pStyle w:val="Standard9"/>
              <w:rPr>
                <w:lang w:val="fr-CH"/>
              </w:rPr>
            </w:pPr>
            <w:r w:rsidRPr="001D2059">
              <w:rPr>
                <w:lang w:val="fr-CH"/>
              </w:rPr>
              <w:t>Les mesures liées à l’entretien et à l’aménagement des eaux selon les articles 6, 7 et 15 LAE sont en outre réservées.</w:t>
            </w:r>
          </w:p>
          <w:p w:rsidR="001D2059" w:rsidRPr="001D2059" w:rsidRDefault="001D2059" w:rsidP="001D2059">
            <w:pPr>
              <w:pStyle w:val="Standard9"/>
              <w:rPr>
                <w:lang w:val="fr-CH"/>
              </w:rPr>
            </w:pPr>
          </w:p>
          <w:p w:rsidR="001D2059" w:rsidRPr="001D2059" w:rsidRDefault="001D2059" w:rsidP="001D2059">
            <w:pPr>
              <w:pStyle w:val="Standard9"/>
              <w:rPr>
                <w:lang w:val="fr-CH"/>
              </w:rPr>
            </w:pPr>
            <w:r w:rsidRPr="001D2059">
              <w:rPr>
                <w:lang w:val="fr-CH"/>
              </w:rPr>
              <w:t>Cf. article 11 LC.</w:t>
            </w:r>
          </w:p>
          <w:p w:rsidR="00073C3E" w:rsidRPr="001D2059" w:rsidRDefault="001D2059" w:rsidP="00073C3E">
            <w:pPr>
              <w:pStyle w:val="Standard9"/>
              <w:rPr>
                <w:lang w:val="fr-CH"/>
              </w:rPr>
            </w:pPr>
            <w:r w:rsidRPr="001D2059">
              <w:rPr>
                <w:lang w:val="fr-CH"/>
              </w:rPr>
              <w:t xml:space="preserve">Cf. article 41c </w:t>
            </w:r>
            <w:proofErr w:type="spellStart"/>
            <w:r w:rsidRPr="001D2059">
              <w:rPr>
                <w:lang w:val="fr-CH"/>
              </w:rPr>
              <w:t>OEaux</w:t>
            </w:r>
            <w:proofErr w:type="spellEnd"/>
            <w:r w:rsidRPr="001D2059">
              <w:rPr>
                <w:lang w:val="fr-CH"/>
              </w:rPr>
              <w:t xml:space="preserve"> et article 5b, alinéa 2 LAE. </w:t>
            </w:r>
          </w:p>
          <w:p w:rsidR="00984323" w:rsidRPr="001D2059" w:rsidRDefault="00984323" w:rsidP="00073C3E">
            <w:pPr>
              <w:pStyle w:val="Standard9"/>
              <w:ind w:left="459"/>
              <w:rPr>
                <w:lang w:val="fr-CH"/>
              </w:rPr>
            </w:pPr>
          </w:p>
        </w:tc>
      </w:tr>
      <w:tr w:rsidR="003F4859" w:rsidRPr="0033528F" w:rsidTr="00984323">
        <w:tblPrEx>
          <w:tblLook w:val="00A0" w:firstRow="1" w:lastRow="0" w:firstColumn="1" w:lastColumn="0" w:noHBand="0" w:noVBand="0"/>
        </w:tblPrEx>
        <w:trPr>
          <w:trHeight w:val="20"/>
        </w:trPr>
        <w:tc>
          <w:tcPr>
            <w:tcW w:w="2217" w:type="dxa"/>
            <w:shd w:val="clear" w:color="auto" w:fill="D8DCDE"/>
          </w:tcPr>
          <w:p w:rsidR="003F4859" w:rsidRPr="001D2059" w:rsidRDefault="003F4859" w:rsidP="00984323">
            <w:pPr>
              <w:rPr>
                <w:b/>
                <w:lang w:val="fr-CH"/>
              </w:rPr>
            </w:pPr>
          </w:p>
        </w:tc>
        <w:tc>
          <w:tcPr>
            <w:tcW w:w="370" w:type="dxa"/>
            <w:shd w:val="clear" w:color="auto" w:fill="D8DCDE"/>
          </w:tcPr>
          <w:p w:rsidR="003F4859" w:rsidRPr="001D2059" w:rsidRDefault="003F4859" w:rsidP="00984323">
            <w:pPr>
              <w:rPr>
                <w:lang w:val="fr-CH"/>
              </w:rPr>
            </w:pPr>
          </w:p>
        </w:tc>
        <w:tc>
          <w:tcPr>
            <w:tcW w:w="718" w:type="dxa"/>
            <w:shd w:val="clear" w:color="auto" w:fill="D8DCDE"/>
          </w:tcPr>
          <w:p w:rsidR="003F4859" w:rsidRPr="001D2059" w:rsidRDefault="003F4859" w:rsidP="00984323">
            <w:pPr>
              <w:rPr>
                <w:b/>
                <w:lang w:val="fr-CH"/>
              </w:rPr>
            </w:pPr>
          </w:p>
        </w:tc>
        <w:tc>
          <w:tcPr>
            <w:tcW w:w="552" w:type="dxa"/>
            <w:gridSpan w:val="2"/>
            <w:shd w:val="clear" w:color="auto" w:fill="D8DCDE"/>
          </w:tcPr>
          <w:p w:rsidR="003F4859" w:rsidRPr="00EC32B3" w:rsidRDefault="003F4859" w:rsidP="00984323">
            <w:pPr>
              <w:rPr>
                <w:lang w:val="fr-CH"/>
              </w:rPr>
            </w:pPr>
          </w:p>
        </w:tc>
        <w:tc>
          <w:tcPr>
            <w:tcW w:w="5218" w:type="dxa"/>
            <w:gridSpan w:val="27"/>
            <w:shd w:val="clear" w:color="auto" w:fill="D8DCDE"/>
          </w:tcPr>
          <w:p w:rsidR="003F4859" w:rsidRPr="00EB4E76" w:rsidRDefault="003F4859" w:rsidP="00984323">
            <w:pPr>
              <w:rPr>
                <w:lang w:val="fr-CH"/>
              </w:rPr>
            </w:pPr>
          </w:p>
        </w:tc>
        <w:tc>
          <w:tcPr>
            <w:tcW w:w="424" w:type="dxa"/>
          </w:tcPr>
          <w:p w:rsidR="003F4859" w:rsidRPr="00EC32B3" w:rsidRDefault="003F4859" w:rsidP="00984323">
            <w:pPr>
              <w:pStyle w:val="Standard9"/>
              <w:rPr>
                <w:lang w:val="fr-CH"/>
              </w:rPr>
            </w:pPr>
          </w:p>
        </w:tc>
        <w:tc>
          <w:tcPr>
            <w:tcW w:w="5146" w:type="dxa"/>
            <w:gridSpan w:val="6"/>
          </w:tcPr>
          <w:p w:rsidR="003F4859" w:rsidRPr="00EB4E76" w:rsidRDefault="003F4859" w:rsidP="00984323">
            <w:pPr>
              <w:pStyle w:val="Kleinschrift"/>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1D2059" w:rsidRDefault="00984323" w:rsidP="00984323">
            <w:pPr>
              <w:rPr>
                <w:b/>
                <w:lang w:val="fr-CH"/>
              </w:rPr>
            </w:pPr>
          </w:p>
        </w:tc>
        <w:tc>
          <w:tcPr>
            <w:tcW w:w="370" w:type="dxa"/>
            <w:shd w:val="clear" w:color="auto" w:fill="D8DCDE"/>
          </w:tcPr>
          <w:p w:rsidR="00984323" w:rsidRPr="001D2059" w:rsidRDefault="00984323" w:rsidP="00984323">
            <w:pPr>
              <w:rPr>
                <w:lang w:val="fr-CH"/>
              </w:rPr>
            </w:pPr>
          </w:p>
        </w:tc>
        <w:tc>
          <w:tcPr>
            <w:tcW w:w="718" w:type="dxa"/>
            <w:shd w:val="clear" w:color="auto" w:fill="D8DCDE"/>
          </w:tcPr>
          <w:p w:rsidR="00984323" w:rsidRPr="001D2059"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4</w:t>
            </w:r>
          </w:p>
        </w:tc>
        <w:tc>
          <w:tcPr>
            <w:tcW w:w="5218" w:type="dxa"/>
            <w:gridSpan w:val="27"/>
            <w:shd w:val="clear" w:color="auto" w:fill="D8DCDE"/>
          </w:tcPr>
          <w:p w:rsidR="00984323" w:rsidRPr="00EC32B3" w:rsidRDefault="003F4859" w:rsidP="00984323">
            <w:pPr>
              <w:rPr>
                <w:lang w:val="fr-CH"/>
              </w:rPr>
            </w:pPr>
            <w:r w:rsidRPr="003F4859">
              <w:rPr>
                <w:lang w:val="fr-CH"/>
              </w:rPr>
              <w:t>La végétation ayant poussé naturellement dans l’espace réservé aux eaux doit être conservée. Seuls l’entretien de ces espaces verts par des méthodes naturelles ou la pratique d’une agriculture ou une sylviculture extensives sont autorisés. Cela ne vaut pas pour l’espace réservé aux eaux dans le cas de cours d’eau enterrés.</w:t>
            </w:r>
          </w:p>
        </w:tc>
        <w:tc>
          <w:tcPr>
            <w:tcW w:w="424" w:type="dxa"/>
          </w:tcPr>
          <w:p w:rsidR="00984323" w:rsidRPr="00EC32B3" w:rsidRDefault="00984323" w:rsidP="00984323">
            <w:pPr>
              <w:pStyle w:val="Standard9"/>
              <w:rPr>
                <w:lang w:val="fr-CH"/>
              </w:rPr>
            </w:pPr>
          </w:p>
        </w:tc>
        <w:tc>
          <w:tcPr>
            <w:tcW w:w="5146" w:type="dxa"/>
            <w:gridSpan w:val="6"/>
          </w:tcPr>
          <w:p w:rsidR="003F4859" w:rsidRPr="003F4859" w:rsidRDefault="003F4859" w:rsidP="003F4859">
            <w:pPr>
              <w:pStyle w:val="Kleinschrift"/>
              <w:rPr>
                <w:lang w:val="fr-CH"/>
              </w:rPr>
            </w:pPr>
            <w:r w:rsidRPr="003F4859">
              <w:rPr>
                <w:lang w:val="fr-CH"/>
              </w:rPr>
              <w:t xml:space="preserve">Cf. article 532, alinéa 1 concernant les biotopes E1: «cours d’eau et sources» et article 41c, alinéas 3 et 4 </w:t>
            </w:r>
            <w:proofErr w:type="spellStart"/>
            <w:r w:rsidRPr="003F4859">
              <w:rPr>
                <w:lang w:val="fr-CH"/>
              </w:rPr>
              <w:t>OEaux</w:t>
            </w:r>
            <w:proofErr w:type="spellEnd"/>
            <w:r w:rsidRPr="003F4859">
              <w:rPr>
                <w:lang w:val="fr-CH"/>
              </w:rPr>
              <w:t>.</w:t>
            </w:r>
          </w:p>
          <w:p w:rsidR="003F4859" w:rsidRPr="003F4859" w:rsidRDefault="003F4859" w:rsidP="003F4859">
            <w:pPr>
              <w:pStyle w:val="Kleinschrift"/>
              <w:rPr>
                <w:lang w:val="fr-CH"/>
              </w:rPr>
            </w:pPr>
          </w:p>
          <w:p w:rsidR="003F4859" w:rsidRPr="003F4859" w:rsidRDefault="003F4859" w:rsidP="003F4859">
            <w:pPr>
              <w:pStyle w:val="Kleinschrift"/>
              <w:rPr>
                <w:lang w:val="fr-CH"/>
              </w:rPr>
            </w:pPr>
          </w:p>
          <w:p w:rsidR="00984323" w:rsidRPr="003F4859" w:rsidRDefault="003F4859" w:rsidP="003F4859">
            <w:pPr>
              <w:pStyle w:val="Kleinschrift"/>
              <w:rPr>
                <w:lang w:val="fr-CH"/>
              </w:rPr>
            </w:pPr>
            <w:r w:rsidRPr="003F4859">
              <w:rPr>
                <w:lang w:val="fr-CH"/>
              </w:rPr>
              <w:t xml:space="preserve">Cf. article 41c, alinéa 6, lettre </w:t>
            </w:r>
            <w:r w:rsidRPr="003F4859">
              <w:rPr>
                <w:i/>
                <w:lang w:val="fr-CH"/>
              </w:rPr>
              <w:t>b</w:t>
            </w:r>
            <w:r w:rsidRPr="003F4859">
              <w:rPr>
                <w:lang w:val="fr-CH"/>
              </w:rPr>
              <w:t xml:space="preserve"> </w:t>
            </w:r>
            <w:proofErr w:type="spellStart"/>
            <w:r w:rsidRPr="003F4859">
              <w:rPr>
                <w:lang w:val="fr-CH"/>
              </w:rPr>
              <w:t>OEaux</w:t>
            </w:r>
            <w:proofErr w:type="spellEnd"/>
            <w:r w:rsidRPr="003F4859">
              <w:rPr>
                <w:lang w:val="fr-CH"/>
              </w:rPr>
              <w:t>.</w:t>
            </w: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3F4859" w:rsidRDefault="00984323" w:rsidP="00984323">
            <w:pPr>
              <w:rPr>
                <w:b/>
                <w:lang w:val="fr-CH"/>
              </w:rPr>
            </w:pPr>
          </w:p>
        </w:tc>
        <w:tc>
          <w:tcPr>
            <w:tcW w:w="370" w:type="dxa"/>
            <w:shd w:val="clear" w:color="auto" w:fill="D8DCDE"/>
          </w:tcPr>
          <w:p w:rsidR="00984323" w:rsidRPr="003F4859" w:rsidRDefault="00984323" w:rsidP="00984323">
            <w:pPr>
              <w:rPr>
                <w:lang w:val="fr-CH"/>
              </w:rPr>
            </w:pPr>
          </w:p>
        </w:tc>
        <w:tc>
          <w:tcPr>
            <w:tcW w:w="718" w:type="dxa"/>
            <w:shd w:val="clear" w:color="auto" w:fill="D8DCDE"/>
          </w:tcPr>
          <w:p w:rsidR="00984323" w:rsidRPr="003F4859" w:rsidRDefault="00984323" w:rsidP="00984323">
            <w:pPr>
              <w:rPr>
                <w:b/>
                <w:lang w:val="fr-CH"/>
              </w:rPr>
            </w:pPr>
          </w:p>
        </w:tc>
        <w:tc>
          <w:tcPr>
            <w:tcW w:w="552" w:type="dxa"/>
            <w:gridSpan w:val="2"/>
            <w:shd w:val="clear" w:color="auto" w:fill="D8DCDE"/>
          </w:tcPr>
          <w:p w:rsidR="00984323" w:rsidRPr="003F4859" w:rsidRDefault="00984323" w:rsidP="00984323">
            <w:pPr>
              <w:rPr>
                <w:lang w:val="fr-CH"/>
              </w:rPr>
            </w:pPr>
          </w:p>
        </w:tc>
        <w:tc>
          <w:tcPr>
            <w:tcW w:w="5218" w:type="dxa"/>
            <w:gridSpan w:val="27"/>
            <w:shd w:val="clear" w:color="auto" w:fill="D8DCDE"/>
          </w:tcPr>
          <w:p w:rsidR="00984323" w:rsidRPr="003F4859" w:rsidRDefault="00984323" w:rsidP="00984323">
            <w:pPr>
              <w:rPr>
                <w:lang w:val="fr-CH"/>
              </w:rPr>
            </w:pPr>
          </w:p>
        </w:tc>
        <w:tc>
          <w:tcPr>
            <w:tcW w:w="424" w:type="dxa"/>
          </w:tcPr>
          <w:p w:rsidR="00984323" w:rsidRPr="003F4859" w:rsidRDefault="00984323" w:rsidP="00984323">
            <w:pPr>
              <w:pStyle w:val="Standard9"/>
              <w:rPr>
                <w:lang w:val="fr-CH"/>
              </w:rPr>
            </w:pPr>
          </w:p>
        </w:tc>
        <w:tc>
          <w:tcPr>
            <w:tcW w:w="5146" w:type="dxa"/>
            <w:gridSpan w:val="6"/>
          </w:tcPr>
          <w:p w:rsidR="00984323" w:rsidRPr="003F4859" w:rsidRDefault="00984323" w:rsidP="00984323">
            <w:pPr>
              <w:pStyle w:val="Kleinschrift"/>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3F4859" w:rsidRDefault="00984323" w:rsidP="00984323">
            <w:pPr>
              <w:rPr>
                <w:b/>
                <w:lang w:val="fr-CH"/>
              </w:rPr>
            </w:pPr>
          </w:p>
        </w:tc>
        <w:tc>
          <w:tcPr>
            <w:tcW w:w="370" w:type="dxa"/>
            <w:shd w:val="clear" w:color="auto" w:fill="D8DCDE"/>
          </w:tcPr>
          <w:p w:rsidR="00984323" w:rsidRPr="003F4859" w:rsidRDefault="00984323" w:rsidP="00984323">
            <w:pPr>
              <w:rPr>
                <w:lang w:val="fr-CH"/>
              </w:rPr>
            </w:pPr>
          </w:p>
        </w:tc>
        <w:tc>
          <w:tcPr>
            <w:tcW w:w="718" w:type="dxa"/>
            <w:shd w:val="clear" w:color="auto" w:fill="D8DCDE"/>
          </w:tcPr>
          <w:p w:rsidR="00984323" w:rsidRPr="003F4859"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5</w:t>
            </w:r>
          </w:p>
        </w:tc>
        <w:tc>
          <w:tcPr>
            <w:tcW w:w="5218" w:type="dxa"/>
            <w:gridSpan w:val="27"/>
            <w:shd w:val="clear" w:color="auto" w:fill="D8DCDE"/>
          </w:tcPr>
          <w:p w:rsidR="00984323" w:rsidRPr="003F4859" w:rsidRDefault="003F4859" w:rsidP="00984323">
            <w:pPr>
              <w:rPr>
                <w:lang w:val="fr-CH"/>
              </w:rPr>
            </w:pPr>
            <w:r w:rsidRPr="003F4859">
              <w:rPr>
                <w:lang w:val="fr-CH"/>
              </w:rPr>
              <w:t xml:space="preserve">Le secteur défini dans le plan de zones ou le plan de quartier est considéré comme «densément bâti» au sens de l’article 41a, alinéa 4 ou de l’article 41b, alinéa 3 </w:t>
            </w:r>
            <w:proofErr w:type="spellStart"/>
            <w:r w:rsidRPr="003F4859">
              <w:rPr>
                <w:lang w:val="fr-CH"/>
              </w:rPr>
              <w:t>OEaux</w:t>
            </w:r>
            <w:proofErr w:type="spellEnd"/>
            <w:r w:rsidRPr="003F4859">
              <w:rPr>
                <w:lang w:val="fr-CH"/>
              </w:rPr>
              <w:t>.</w:t>
            </w:r>
          </w:p>
        </w:tc>
        <w:tc>
          <w:tcPr>
            <w:tcW w:w="424" w:type="dxa"/>
          </w:tcPr>
          <w:p w:rsidR="00984323" w:rsidRPr="003F4859" w:rsidRDefault="00984323" w:rsidP="00984323">
            <w:pPr>
              <w:pStyle w:val="Standard9"/>
              <w:rPr>
                <w:lang w:val="fr-CH"/>
              </w:rPr>
            </w:pPr>
          </w:p>
        </w:tc>
        <w:tc>
          <w:tcPr>
            <w:tcW w:w="5146" w:type="dxa"/>
            <w:gridSpan w:val="6"/>
          </w:tcPr>
          <w:p w:rsidR="00073C3E" w:rsidRPr="001D2059" w:rsidRDefault="00073C3E" w:rsidP="00073C3E">
            <w:pPr>
              <w:pStyle w:val="Standard9"/>
              <w:rPr>
                <w:lang w:val="fr-CH"/>
              </w:rPr>
            </w:pPr>
            <w:r w:rsidRPr="001D2059">
              <w:rPr>
                <w:lang w:val="fr-CH"/>
              </w:rPr>
              <w:t>Est compétent, pour déterminer si la zone concernée est densément bâtie,</w:t>
            </w:r>
          </w:p>
          <w:p w:rsidR="00073C3E" w:rsidRPr="001D2059" w:rsidRDefault="00073C3E" w:rsidP="00073C3E">
            <w:pPr>
              <w:pStyle w:val="Standard9"/>
              <w:numPr>
                <w:ilvl w:val="0"/>
                <w:numId w:val="54"/>
              </w:numPr>
              <w:ind w:left="459" w:hanging="357"/>
              <w:rPr>
                <w:lang w:val="fr-CH"/>
              </w:rPr>
            </w:pPr>
            <w:r w:rsidRPr="001D2059">
              <w:rPr>
                <w:lang w:val="fr-CH"/>
              </w:rPr>
              <w:t xml:space="preserve">l’OACOT, dans le cadre de la procédure d’édiction des plans; </w:t>
            </w:r>
          </w:p>
          <w:p w:rsidR="00073C3E" w:rsidRDefault="00073C3E" w:rsidP="00073C3E">
            <w:pPr>
              <w:pStyle w:val="Standard9"/>
              <w:numPr>
                <w:ilvl w:val="0"/>
                <w:numId w:val="54"/>
              </w:numPr>
              <w:ind w:left="459" w:hanging="357"/>
              <w:rPr>
                <w:lang w:val="fr-CH"/>
              </w:rPr>
            </w:pPr>
            <w:r w:rsidRPr="001D2059">
              <w:rPr>
                <w:lang w:val="fr-CH"/>
              </w:rPr>
              <w:t>l’autorité directrice, dans le cadre de la procédure d’octroi du permis de construire; l’OACOT établit un rapport officiel.</w:t>
            </w:r>
          </w:p>
          <w:p w:rsidR="003F4859" w:rsidRPr="003F4859" w:rsidRDefault="003F4859" w:rsidP="00073C3E">
            <w:pPr>
              <w:pStyle w:val="Kleinschrift"/>
              <w:rPr>
                <w:lang w:val="fr-CH"/>
              </w:rPr>
            </w:pPr>
            <w:r w:rsidRPr="003F4859">
              <w:rPr>
                <w:lang w:val="fr-CH"/>
              </w:rPr>
              <w:t xml:space="preserve">Lorsque les communes définissent dans leur réglementation fondamentale en matière de construction ou dans leurs plans de quartier les parties de l’espace réservé aux eaux qui sont densément bâties au sens du droit fédéral (art. 5b, al. 3 LAE), l’OACOT n’a pas à décider, dans le cadre de la procédure d’octroi du permis de construire, si une zone est densément bâtie (rapport officiel). </w:t>
            </w:r>
          </w:p>
          <w:p w:rsidR="00984323" w:rsidRPr="003F4859" w:rsidRDefault="003F4859" w:rsidP="003F4859">
            <w:pPr>
              <w:pStyle w:val="Kleinschrift"/>
              <w:rPr>
                <w:lang w:val="fr-CH"/>
              </w:rPr>
            </w:pPr>
            <w:r w:rsidRPr="003F4859">
              <w:rPr>
                <w:lang w:val="fr-CH"/>
              </w:rPr>
              <w:t>Il convient de tenir compte de l’article 39 OAE, même si l’on renonce partiellement à fixer l’espace réservé aux eaux.</w:t>
            </w: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3F4859" w:rsidRDefault="00984323" w:rsidP="00984323">
            <w:pPr>
              <w:rPr>
                <w:b/>
                <w:lang w:val="fr-CH"/>
              </w:rPr>
            </w:pPr>
          </w:p>
        </w:tc>
        <w:tc>
          <w:tcPr>
            <w:tcW w:w="370" w:type="dxa"/>
            <w:shd w:val="clear" w:color="auto" w:fill="D8DCDE"/>
          </w:tcPr>
          <w:p w:rsidR="00984323" w:rsidRPr="003F4859" w:rsidRDefault="00984323" w:rsidP="00984323">
            <w:pPr>
              <w:rPr>
                <w:lang w:val="fr-CH"/>
              </w:rPr>
            </w:pPr>
          </w:p>
        </w:tc>
        <w:tc>
          <w:tcPr>
            <w:tcW w:w="718" w:type="dxa"/>
            <w:shd w:val="clear" w:color="auto" w:fill="D8DCDE"/>
          </w:tcPr>
          <w:p w:rsidR="00984323" w:rsidRPr="003F4859" w:rsidRDefault="00984323" w:rsidP="00984323">
            <w:pPr>
              <w:rPr>
                <w:b/>
                <w:lang w:val="fr-CH"/>
              </w:rPr>
            </w:pPr>
          </w:p>
        </w:tc>
        <w:tc>
          <w:tcPr>
            <w:tcW w:w="552" w:type="dxa"/>
            <w:gridSpan w:val="2"/>
            <w:shd w:val="clear" w:color="auto" w:fill="D8DCDE"/>
          </w:tcPr>
          <w:p w:rsidR="00984323" w:rsidRPr="003F4859" w:rsidRDefault="00984323" w:rsidP="00984323">
            <w:pPr>
              <w:rPr>
                <w:lang w:val="fr-CH"/>
              </w:rPr>
            </w:pPr>
          </w:p>
        </w:tc>
        <w:tc>
          <w:tcPr>
            <w:tcW w:w="5218" w:type="dxa"/>
            <w:gridSpan w:val="27"/>
            <w:shd w:val="clear" w:color="auto" w:fill="D8DCDE"/>
          </w:tcPr>
          <w:p w:rsidR="00984323" w:rsidRPr="003F4859" w:rsidRDefault="00984323" w:rsidP="00984323">
            <w:pPr>
              <w:rPr>
                <w:lang w:val="fr-CH"/>
              </w:rPr>
            </w:pPr>
          </w:p>
        </w:tc>
        <w:tc>
          <w:tcPr>
            <w:tcW w:w="424" w:type="dxa"/>
          </w:tcPr>
          <w:p w:rsidR="00984323" w:rsidRPr="003F4859" w:rsidRDefault="00984323" w:rsidP="00984323">
            <w:pPr>
              <w:pStyle w:val="Standard9"/>
              <w:rPr>
                <w:lang w:val="fr-CH"/>
              </w:rPr>
            </w:pPr>
          </w:p>
        </w:tc>
        <w:tc>
          <w:tcPr>
            <w:tcW w:w="5146" w:type="dxa"/>
            <w:gridSpan w:val="6"/>
          </w:tcPr>
          <w:p w:rsidR="00984323" w:rsidRPr="003F4859" w:rsidRDefault="00984323" w:rsidP="00984323">
            <w:pPr>
              <w:pStyle w:val="Kleinschrift"/>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3F4859" w:rsidRDefault="00984323" w:rsidP="00984323">
            <w:pPr>
              <w:rPr>
                <w:b/>
                <w:lang w:val="fr-CH"/>
              </w:rPr>
            </w:pPr>
          </w:p>
        </w:tc>
        <w:tc>
          <w:tcPr>
            <w:tcW w:w="370" w:type="dxa"/>
            <w:shd w:val="clear" w:color="auto" w:fill="D8DCDE"/>
          </w:tcPr>
          <w:p w:rsidR="00984323" w:rsidRPr="003F4859" w:rsidRDefault="00984323" w:rsidP="00984323">
            <w:pPr>
              <w:rPr>
                <w:lang w:val="fr-CH"/>
              </w:rPr>
            </w:pPr>
          </w:p>
        </w:tc>
        <w:tc>
          <w:tcPr>
            <w:tcW w:w="718" w:type="dxa"/>
            <w:shd w:val="clear" w:color="auto" w:fill="D8DCDE"/>
          </w:tcPr>
          <w:p w:rsidR="00984323" w:rsidRPr="003F4859"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6</w:t>
            </w:r>
          </w:p>
          <w:p w:rsidR="00984323" w:rsidRPr="00EC32B3" w:rsidRDefault="00984323" w:rsidP="00984323">
            <w:pPr>
              <w:rPr>
                <w:lang w:val="fr-CH"/>
              </w:rPr>
            </w:pPr>
          </w:p>
        </w:tc>
        <w:tc>
          <w:tcPr>
            <w:tcW w:w="5218" w:type="dxa"/>
            <w:gridSpan w:val="27"/>
            <w:shd w:val="clear" w:color="auto" w:fill="D8DCDE"/>
          </w:tcPr>
          <w:p w:rsidR="00984323" w:rsidRPr="003F4859" w:rsidRDefault="003F4859" w:rsidP="00984323">
            <w:pPr>
              <w:rPr>
                <w:lang w:val="fr-CH"/>
              </w:rPr>
            </w:pPr>
            <w:r w:rsidRPr="003F4859">
              <w:rPr>
                <w:lang w:val="fr-CH"/>
              </w:rPr>
              <w:t xml:space="preserve">Des dérogations aux restrictions d’exploitation pour les surfaces définies dans le plan de zones, le plan des zones à protéger ou le plan de protection des </w:t>
            </w:r>
            <w:r w:rsidRPr="003F4859">
              <w:rPr>
                <w:lang w:val="fr-CH"/>
              </w:rPr>
              <w:lastRenderedPageBreak/>
              <w:t>rives comme «espace réservé aux eaux sans restrictions d’exploitation» sont possibles aux conditions de l’article 41c, alinéa 4</w:t>
            </w:r>
            <w:r w:rsidRPr="003F4859">
              <w:rPr>
                <w:vertAlign w:val="superscript"/>
                <w:lang w:val="fr-CH"/>
              </w:rPr>
              <w:t>bis</w:t>
            </w:r>
            <w:r w:rsidRPr="003F4859">
              <w:rPr>
                <w:lang w:val="fr-CH"/>
              </w:rPr>
              <w:t xml:space="preserve"> </w:t>
            </w:r>
            <w:proofErr w:type="spellStart"/>
            <w:r w:rsidRPr="003F4859">
              <w:rPr>
                <w:lang w:val="fr-CH"/>
              </w:rPr>
              <w:t>OEaux</w:t>
            </w:r>
            <w:proofErr w:type="spellEnd"/>
            <w:r w:rsidRPr="003F4859">
              <w:rPr>
                <w:lang w:val="fr-CH"/>
              </w:rPr>
              <w:t>.</w:t>
            </w:r>
          </w:p>
        </w:tc>
        <w:tc>
          <w:tcPr>
            <w:tcW w:w="424" w:type="dxa"/>
          </w:tcPr>
          <w:p w:rsidR="00984323" w:rsidRPr="003F4859" w:rsidRDefault="00984323" w:rsidP="00984323">
            <w:pPr>
              <w:pStyle w:val="Standard9"/>
              <w:rPr>
                <w:lang w:val="fr-CH"/>
              </w:rPr>
            </w:pPr>
          </w:p>
        </w:tc>
        <w:tc>
          <w:tcPr>
            <w:tcW w:w="5146" w:type="dxa"/>
            <w:gridSpan w:val="6"/>
          </w:tcPr>
          <w:p w:rsidR="00984323" w:rsidRPr="003F4859"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3F4859" w:rsidRDefault="00984323" w:rsidP="00984323">
            <w:pPr>
              <w:rPr>
                <w:b/>
                <w:lang w:val="fr-CH"/>
              </w:rPr>
            </w:pPr>
          </w:p>
        </w:tc>
        <w:tc>
          <w:tcPr>
            <w:tcW w:w="370" w:type="dxa"/>
            <w:shd w:val="clear" w:color="auto" w:fill="D8DCDE"/>
          </w:tcPr>
          <w:p w:rsidR="00984323" w:rsidRPr="003F4859" w:rsidRDefault="00984323" w:rsidP="00984323">
            <w:pPr>
              <w:rPr>
                <w:lang w:val="fr-CH"/>
              </w:rPr>
            </w:pPr>
          </w:p>
        </w:tc>
        <w:tc>
          <w:tcPr>
            <w:tcW w:w="718" w:type="dxa"/>
            <w:shd w:val="clear" w:color="auto" w:fill="D8DCDE"/>
          </w:tcPr>
          <w:p w:rsidR="00984323" w:rsidRPr="003F4859" w:rsidRDefault="00984323" w:rsidP="00984323">
            <w:pPr>
              <w:rPr>
                <w:b/>
                <w:lang w:val="fr-CH"/>
              </w:rPr>
            </w:pPr>
          </w:p>
        </w:tc>
        <w:tc>
          <w:tcPr>
            <w:tcW w:w="552" w:type="dxa"/>
            <w:gridSpan w:val="2"/>
            <w:shd w:val="clear" w:color="auto" w:fill="D8DCDE"/>
          </w:tcPr>
          <w:p w:rsidR="00984323" w:rsidRPr="003F4859" w:rsidRDefault="00984323" w:rsidP="00984323">
            <w:pPr>
              <w:rPr>
                <w:lang w:val="fr-CH"/>
              </w:rPr>
            </w:pPr>
          </w:p>
        </w:tc>
        <w:tc>
          <w:tcPr>
            <w:tcW w:w="5218" w:type="dxa"/>
            <w:gridSpan w:val="27"/>
            <w:shd w:val="clear" w:color="auto" w:fill="D8DCDE"/>
          </w:tcPr>
          <w:p w:rsidR="00984323" w:rsidRPr="003F4859" w:rsidRDefault="00984323" w:rsidP="00984323">
            <w:pPr>
              <w:rPr>
                <w:lang w:val="fr-CH"/>
              </w:rPr>
            </w:pPr>
          </w:p>
        </w:tc>
        <w:tc>
          <w:tcPr>
            <w:tcW w:w="424" w:type="dxa"/>
          </w:tcPr>
          <w:p w:rsidR="00984323" w:rsidRPr="003F4859" w:rsidRDefault="00984323" w:rsidP="00984323">
            <w:pPr>
              <w:pStyle w:val="Standard9"/>
              <w:rPr>
                <w:lang w:val="fr-CH"/>
              </w:rPr>
            </w:pPr>
          </w:p>
        </w:tc>
        <w:tc>
          <w:tcPr>
            <w:tcW w:w="5146" w:type="dxa"/>
            <w:gridSpan w:val="6"/>
          </w:tcPr>
          <w:p w:rsidR="00984323" w:rsidRPr="003F4859"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3F4859" w:rsidRDefault="00984323" w:rsidP="00984323">
            <w:pPr>
              <w:rPr>
                <w:b/>
                <w:lang w:val="fr-CH"/>
              </w:rPr>
            </w:pPr>
          </w:p>
        </w:tc>
        <w:tc>
          <w:tcPr>
            <w:tcW w:w="370" w:type="dxa"/>
            <w:shd w:val="clear" w:color="auto" w:fill="D8DCDE"/>
          </w:tcPr>
          <w:p w:rsidR="00984323" w:rsidRPr="003F4859" w:rsidRDefault="00984323" w:rsidP="00984323">
            <w:pPr>
              <w:rPr>
                <w:lang w:val="fr-CH"/>
              </w:rPr>
            </w:pPr>
          </w:p>
        </w:tc>
        <w:tc>
          <w:tcPr>
            <w:tcW w:w="718" w:type="dxa"/>
            <w:shd w:val="clear" w:color="auto" w:fill="D8DCDE"/>
          </w:tcPr>
          <w:p w:rsidR="00984323" w:rsidRPr="003F4859"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7</w:t>
            </w:r>
          </w:p>
        </w:tc>
        <w:tc>
          <w:tcPr>
            <w:tcW w:w="5218" w:type="dxa"/>
            <w:gridSpan w:val="27"/>
            <w:shd w:val="clear" w:color="auto" w:fill="D8DCDE"/>
          </w:tcPr>
          <w:p w:rsidR="00984323" w:rsidRPr="003F4859" w:rsidRDefault="003F4859" w:rsidP="00984323">
            <w:pPr>
              <w:rPr>
                <w:lang w:val="fr-CH"/>
              </w:rPr>
            </w:pPr>
            <w:r w:rsidRPr="003F4859">
              <w:rPr>
                <w:lang w:val="fr-CH"/>
              </w:rPr>
              <w:t>D’éventuelles dispositions sur les espaces réservés aux eaux dans les plans de quartier et les zones à planification obligatoire prévalent dès lors que la délimitation des périmètres a eu lieu avant l’entrée en vigueur du règlement de construction.</w:t>
            </w:r>
          </w:p>
        </w:tc>
        <w:tc>
          <w:tcPr>
            <w:tcW w:w="424" w:type="dxa"/>
          </w:tcPr>
          <w:p w:rsidR="00984323" w:rsidRPr="003F4859" w:rsidRDefault="00984323" w:rsidP="00984323">
            <w:pPr>
              <w:pStyle w:val="Standard9"/>
              <w:rPr>
                <w:lang w:val="fr-CH"/>
              </w:rPr>
            </w:pPr>
          </w:p>
        </w:tc>
        <w:tc>
          <w:tcPr>
            <w:tcW w:w="5146" w:type="dxa"/>
            <w:gridSpan w:val="6"/>
          </w:tcPr>
          <w:p w:rsidR="00984323" w:rsidRPr="003F4859"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3F4859" w:rsidRDefault="00984323" w:rsidP="00984323">
            <w:pPr>
              <w:rPr>
                <w:b/>
                <w:lang w:val="fr-CH"/>
              </w:rPr>
            </w:pPr>
          </w:p>
        </w:tc>
        <w:tc>
          <w:tcPr>
            <w:tcW w:w="370" w:type="dxa"/>
            <w:shd w:val="clear" w:color="auto" w:fill="D8DCDE"/>
          </w:tcPr>
          <w:p w:rsidR="00984323" w:rsidRPr="003F4859" w:rsidRDefault="00984323" w:rsidP="00984323">
            <w:pPr>
              <w:rPr>
                <w:lang w:val="fr-CH"/>
              </w:rPr>
            </w:pPr>
          </w:p>
        </w:tc>
        <w:tc>
          <w:tcPr>
            <w:tcW w:w="718" w:type="dxa"/>
            <w:shd w:val="clear" w:color="auto" w:fill="D8DCDE"/>
          </w:tcPr>
          <w:p w:rsidR="00984323" w:rsidRPr="003F4859" w:rsidRDefault="00984323" w:rsidP="00984323">
            <w:pPr>
              <w:rPr>
                <w:b/>
                <w:lang w:val="fr-CH"/>
              </w:rPr>
            </w:pPr>
          </w:p>
        </w:tc>
        <w:tc>
          <w:tcPr>
            <w:tcW w:w="552" w:type="dxa"/>
            <w:gridSpan w:val="2"/>
            <w:shd w:val="clear" w:color="auto" w:fill="D8DCDE"/>
          </w:tcPr>
          <w:p w:rsidR="00984323" w:rsidRPr="003F4859" w:rsidRDefault="00984323" w:rsidP="00984323">
            <w:pPr>
              <w:rPr>
                <w:lang w:val="fr-CH"/>
              </w:rPr>
            </w:pPr>
          </w:p>
        </w:tc>
        <w:tc>
          <w:tcPr>
            <w:tcW w:w="5218" w:type="dxa"/>
            <w:gridSpan w:val="27"/>
            <w:shd w:val="clear" w:color="auto" w:fill="D8DCDE"/>
          </w:tcPr>
          <w:p w:rsidR="00984323" w:rsidRPr="003F4859" w:rsidRDefault="00984323" w:rsidP="00984323">
            <w:pPr>
              <w:rPr>
                <w:lang w:val="fr-CH"/>
              </w:rPr>
            </w:pPr>
          </w:p>
        </w:tc>
        <w:tc>
          <w:tcPr>
            <w:tcW w:w="424" w:type="dxa"/>
          </w:tcPr>
          <w:p w:rsidR="00984323" w:rsidRPr="003F4859" w:rsidRDefault="00984323" w:rsidP="00984323">
            <w:pPr>
              <w:pStyle w:val="Standard9"/>
              <w:rPr>
                <w:lang w:val="fr-CH"/>
              </w:rPr>
            </w:pPr>
          </w:p>
        </w:tc>
        <w:tc>
          <w:tcPr>
            <w:tcW w:w="5146" w:type="dxa"/>
            <w:gridSpan w:val="6"/>
          </w:tcPr>
          <w:p w:rsidR="00984323" w:rsidRPr="003F4859"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EC32B3" w:rsidRDefault="003F4859" w:rsidP="00984323">
            <w:pPr>
              <w:rPr>
                <w:b/>
                <w:lang w:val="fr-CH"/>
              </w:rPr>
            </w:pPr>
            <w:r w:rsidRPr="003F4859">
              <w:rPr>
                <w:b/>
                <w:lang w:val="fr-CH"/>
              </w:rPr>
              <w:t>Zones à maintenir libres de toute construction (espace réservé aux eaux)</w:t>
            </w: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r w:rsidRPr="00EC32B3">
              <w:rPr>
                <w:b/>
                <w:lang w:val="fr-CH"/>
              </w:rPr>
              <w:t>527</w:t>
            </w:r>
          </w:p>
        </w:tc>
        <w:tc>
          <w:tcPr>
            <w:tcW w:w="552" w:type="dxa"/>
            <w:gridSpan w:val="2"/>
            <w:shd w:val="clear" w:color="auto" w:fill="D8DCDE"/>
          </w:tcPr>
          <w:p w:rsidR="00984323" w:rsidRPr="00EC32B3" w:rsidRDefault="00984323" w:rsidP="00984323">
            <w:pPr>
              <w:rPr>
                <w:lang w:val="fr-CH"/>
              </w:rPr>
            </w:pPr>
            <w:r w:rsidRPr="00EC32B3">
              <w:rPr>
                <w:lang w:val="fr-CH"/>
              </w:rPr>
              <w:t>1</w:t>
            </w:r>
          </w:p>
        </w:tc>
        <w:tc>
          <w:tcPr>
            <w:tcW w:w="5218" w:type="dxa"/>
            <w:gridSpan w:val="27"/>
            <w:shd w:val="clear" w:color="auto" w:fill="D8DCDE"/>
          </w:tcPr>
          <w:p w:rsidR="00984323" w:rsidRPr="003F4859" w:rsidRDefault="003F4859" w:rsidP="00984323">
            <w:pPr>
              <w:rPr>
                <w:rFonts w:cs="Arial"/>
                <w:iCs/>
                <w:lang w:val="fr-CH"/>
              </w:rPr>
            </w:pPr>
            <w:r w:rsidRPr="003F4859">
              <w:rPr>
                <w:rFonts w:cs="Arial"/>
                <w:iCs/>
                <w:lang w:val="fr-CH"/>
              </w:rPr>
              <w:t>La délimitation des zones à maintenir libres de toute construction sert à garantir la disponibilité du périmètre à long terme pour la mise en œuvre de mesures de protection contre les crues et de revitalisation.</w:t>
            </w:r>
          </w:p>
        </w:tc>
        <w:tc>
          <w:tcPr>
            <w:tcW w:w="424" w:type="dxa"/>
          </w:tcPr>
          <w:p w:rsidR="00984323" w:rsidRPr="003F4859" w:rsidRDefault="00984323" w:rsidP="00984323">
            <w:pPr>
              <w:pStyle w:val="Standard9"/>
              <w:rPr>
                <w:lang w:val="fr-CH"/>
              </w:rPr>
            </w:pPr>
          </w:p>
        </w:tc>
        <w:tc>
          <w:tcPr>
            <w:tcW w:w="5146" w:type="dxa"/>
            <w:gridSpan w:val="6"/>
          </w:tcPr>
          <w:p w:rsidR="00984323" w:rsidRPr="003F4859" w:rsidRDefault="003F4859" w:rsidP="00984323">
            <w:pPr>
              <w:pStyle w:val="Kleinschrift"/>
              <w:rPr>
                <w:iCs/>
                <w:lang w:val="fr-CH"/>
              </w:rPr>
            </w:pPr>
            <w:r w:rsidRPr="003F4859">
              <w:rPr>
                <w:iCs/>
                <w:lang w:val="fr-CH"/>
              </w:rPr>
              <w:t>En présence d’une zone à maintenir libre de toute construction, les demandes pour des bâtiments ou des installations doivent être soumises à l’Office des ponts et chaussées. Celui-ci décide si une autorisation de police des eaux est nécessaire au sens de l’article 48 LAE.</w:t>
            </w: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3F4859" w:rsidRDefault="00984323" w:rsidP="00984323">
            <w:pPr>
              <w:rPr>
                <w:b/>
                <w:lang w:val="fr-CH"/>
              </w:rPr>
            </w:pPr>
          </w:p>
        </w:tc>
        <w:tc>
          <w:tcPr>
            <w:tcW w:w="370" w:type="dxa"/>
            <w:shd w:val="clear" w:color="auto" w:fill="D8DCDE"/>
          </w:tcPr>
          <w:p w:rsidR="00984323" w:rsidRPr="003F4859" w:rsidRDefault="00984323" w:rsidP="00984323">
            <w:pPr>
              <w:rPr>
                <w:lang w:val="fr-CH"/>
              </w:rPr>
            </w:pPr>
          </w:p>
        </w:tc>
        <w:tc>
          <w:tcPr>
            <w:tcW w:w="718" w:type="dxa"/>
            <w:shd w:val="clear" w:color="auto" w:fill="D8DCDE"/>
          </w:tcPr>
          <w:p w:rsidR="00984323" w:rsidRPr="003F4859" w:rsidRDefault="00984323" w:rsidP="00984323">
            <w:pPr>
              <w:rPr>
                <w:b/>
                <w:lang w:val="fr-CH"/>
              </w:rPr>
            </w:pPr>
          </w:p>
        </w:tc>
        <w:tc>
          <w:tcPr>
            <w:tcW w:w="552" w:type="dxa"/>
            <w:gridSpan w:val="2"/>
            <w:shd w:val="clear" w:color="auto" w:fill="D8DCDE"/>
          </w:tcPr>
          <w:p w:rsidR="00984323" w:rsidRPr="003F4859" w:rsidRDefault="00984323" w:rsidP="00984323">
            <w:pPr>
              <w:rPr>
                <w:lang w:val="fr-CH"/>
              </w:rPr>
            </w:pPr>
          </w:p>
        </w:tc>
        <w:tc>
          <w:tcPr>
            <w:tcW w:w="5218" w:type="dxa"/>
            <w:gridSpan w:val="27"/>
            <w:shd w:val="clear" w:color="auto" w:fill="D8DCDE"/>
          </w:tcPr>
          <w:p w:rsidR="00984323" w:rsidRPr="003F4859" w:rsidRDefault="00984323" w:rsidP="00984323">
            <w:pPr>
              <w:rPr>
                <w:rFonts w:cs="Arial"/>
                <w:iCs/>
                <w:lang w:val="fr-CH"/>
              </w:rPr>
            </w:pPr>
          </w:p>
        </w:tc>
        <w:tc>
          <w:tcPr>
            <w:tcW w:w="424" w:type="dxa"/>
          </w:tcPr>
          <w:p w:rsidR="00984323" w:rsidRPr="003F4859" w:rsidRDefault="00984323" w:rsidP="00984323">
            <w:pPr>
              <w:pStyle w:val="Standard9"/>
              <w:rPr>
                <w:lang w:val="fr-CH"/>
              </w:rPr>
            </w:pPr>
          </w:p>
        </w:tc>
        <w:tc>
          <w:tcPr>
            <w:tcW w:w="5146" w:type="dxa"/>
            <w:gridSpan w:val="6"/>
          </w:tcPr>
          <w:p w:rsidR="00984323" w:rsidRPr="003F4859" w:rsidRDefault="00984323" w:rsidP="00984323">
            <w:pPr>
              <w:pStyle w:val="Standard9"/>
              <w:rPr>
                <w:rFonts w:cs="Arial"/>
                <w:iCs/>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3F4859" w:rsidRDefault="00984323" w:rsidP="00984323">
            <w:pPr>
              <w:rPr>
                <w:b/>
                <w:lang w:val="fr-CH"/>
              </w:rPr>
            </w:pPr>
          </w:p>
        </w:tc>
        <w:tc>
          <w:tcPr>
            <w:tcW w:w="370" w:type="dxa"/>
            <w:shd w:val="clear" w:color="auto" w:fill="D8DCDE"/>
          </w:tcPr>
          <w:p w:rsidR="00984323" w:rsidRPr="003F4859" w:rsidRDefault="00984323" w:rsidP="00984323">
            <w:pPr>
              <w:rPr>
                <w:lang w:val="fr-CH"/>
              </w:rPr>
            </w:pPr>
          </w:p>
        </w:tc>
        <w:tc>
          <w:tcPr>
            <w:tcW w:w="718" w:type="dxa"/>
            <w:shd w:val="clear" w:color="auto" w:fill="D8DCDE"/>
          </w:tcPr>
          <w:p w:rsidR="00984323" w:rsidRPr="003F4859"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2</w:t>
            </w:r>
          </w:p>
        </w:tc>
        <w:tc>
          <w:tcPr>
            <w:tcW w:w="5218" w:type="dxa"/>
            <w:gridSpan w:val="27"/>
            <w:shd w:val="clear" w:color="auto" w:fill="D8DCDE"/>
          </w:tcPr>
          <w:p w:rsidR="003F4859" w:rsidRPr="003F4859" w:rsidRDefault="003F4859" w:rsidP="003F4859">
            <w:pPr>
              <w:rPr>
                <w:rFonts w:cs="Arial"/>
                <w:iCs/>
                <w:lang w:val="fr-CH"/>
              </w:rPr>
            </w:pPr>
            <w:r w:rsidRPr="003F4859">
              <w:rPr>
                <w:rFonts w:cs="Arial"/>
                <w:iCs/>
                <w:lang w:val="fr-CH"/>
              </w:rPr>
              <w:t xml:space="preserve">Dans la zone à maintenir libre de toute construction, il convient de respecter les dispositions suivantes: </w:t>
            </w:r>
          </w:p>
          <w:p w:rsidR="003F4859" w:rsidRPr="003F4859" w:rsidRDefault="003F4859" w:rsidP="00981FCC">
            <w:pPr>
              <w:pStyle w:val="Listenabsatz"/>
              <w:numPr>
                <w:ilvl w:val="0"/>
                <w:numId w:val="55"/>
              </w:numPr>
              <w:ind w:left="459" w:hanging="357"/>
              <w:rPr>
                <w:rFonts w:cs="Arial"/>
                <w:iCs/>
                <w:lang w:val="fr-CH"/>
              </w:rPr>
            </w:pPr>
            <w:r w:rsidRPr="003F4859">
              <w:rPr>
                <w:rFonts w:cs="Arial"/>
                <w:iCs/>
                <w:lang w:val="fr-CH"/>
              </w:rPr>
              <w:t xml:space="preserve">L’érection de bâtiments et d’infrastructures est prohibée. </w:t>
            </w:r>
          </w:p>
          <w:p w:rsidR="003F4859" w:rsidRPr="003F4859" w:rsidRDefault="003F4859" w:rsidP="00981FCC">
            <w:pPr>
              <w:pStyle w:val="Listenabsatz"/>
              <w:numPr>
                <w:ilvl w:val="0"/>
                <w:numId w:val="55"/>
              </w:numPr>
              <w:ind w:left="459" w:hanging="357"/>
              <w:rPr>
                <w:rFonts w:cs="Arial"/>
                <w:iCs/>
                <w:lang w:val="fr-CH"/>
              </w:rPr>
            </w:pPr>
            <w:r w:rsidRPr="003F4859">
              <w:rPr>
                <w:rFonts w:cs="Arial"/>
                <w:iCs/>
                <w:lang w:val="fr-CH"/>
              </w:rPr>
              <w:t xml:space="preserve">Font exception toutes les installations autorisées dans le cadre de l’édiction du plan d’aménagement des eaux au sens des articles 21 </w:t>
            </w:r>
            <w:proofErr w:type="spellStart"/>
            <w:r w:rsidRPr="003F4859">
              <w:rPr>
                <w:rFonts w:cs="Arial"/>
                <w:iCs/>
                <w:lang w:val="fr-CH"/>
              </w:rPr>
              <w:t>ss</w:t>
            </w:r>
            <w:proofErr w:type="spellEnd"/>
            <w:r w:rsidRPr="003F4859">
              <w:rPr>
                <w:rFonts w:cs="Arial"/>
                <w:iCs/>
                <w:lang w:val="fr-CH"/>
              </w:rPr>
              <w:t xml:space="preserve"> LAE. </w:t>
            </w:r>
          </w:p>
          <w:p w:rsidR="003F4859" w:rsidRPr="003F4859" w:rsidRDefault="003F4859" w:rsidP="00981FCC">
            <w:pPr>
              <w:pStyle w:val="Listenabsatz"/>
              <w:numPr>
                <w:ilvl w:val="0"/>
                <w:numId w:val="55"/>
              </w:numPr>
              <w:ind w:left="459" w:hanging="357"/>
              <w:rPr>
                <w:rFonts w:cs="Arial"/>
                <w:iCs/>
                <w:lang w:val="fr-CH"/>
              </w:rPr>
            </w:pPr>
            <w:r w:rsidRPr="003F4859">
              <w:rPr>
                <w:rFonts w:cs="Arial"/>
                <w:iCs/>
                <w:lang w:val="fr-CH"/>
              </w:rPr>
              <w:t xml:space="preserve">Les bâtiments et installations existantes bénéficient de la garantie des droits acquis. </w:t>
            </w:r>
          </w:p>
          <w:p w:rsidR="003F4859" w:rsidRPr="003F4859" w:rsidRDefault="003F4859" w:rsidP="00981FCC">
            <w:pPr>
              <w:pStyle w:val="Listenabsatz"/>
              <w:numPr>
                <w:ilvl w:val="0"/>
                <w:numId w:val="55"/>
              </w:numPr>
              <w:ind w:left="459" w:hanging="357"/>
              <w:rPr>
                <w:rFonts w:cs="Arial"/>
                <w:iCs/>
                <w:lang w:val="fr-CH"/>
              </w:rPr>
            </w:pPr>
            <w:r w:rsidRPr="003F4859">
              <w:rPr>
                <w:rFonts w:cs="Arial"/>
                <w:iCs/>
                <w:lang w:val="fr-CH"/>
              </w:rPr>
              <w:t xml:space="preserve">Les mesures de construction suivantes restent permises: </w:t>
            </w:r>
          </w:p>
          <w:p w:rsidR="003F4859" w:rsidRPr="003F4859" w:rsidRDefault="003F4859" w:rsidP="00981FCC">
            <w:pPr>
              <w:pStyle w:val="Listenabsatz"/>
              <w:numPr>
                <w:ilvl w:val="0"/>
                <w:numId w:val="56"/>
              </w:numPr>
              <w:ind w:left="887"/>
              <w:rPr>
                <w:rFonts w:cs="Arial"/>
                <w:iCs/>
                <w:lang w:val="fr-CH"/>
              </w:rPr>
            </w:pPr>
            <w:r w:rsidRPr="003F4859">
              <w:rPr>
                <w:rFonts w:cs="Arial"/>
                <w:iCs/>
                <w:lang w:val="fr-CH"/>
              </w:rPr>
              <w:t xml:space="preserve">la création de surfaces libres et d’aires de repos conformément à la LRLR, </w:t>
            </w:r>
          </w:p>
          <w:p w:rsidR="003F4859" w:rsidRPr="003F4859" w:rsidRDefault="003F4859" w:rsidP="00981FCC">
            <w:pPr>
              <w:pStyle w:val="Listenabsatz"/>
              <w:numPr>
                <w:ilvl w:val="0"/>
                <w:numId w:val="56"/>
              </w:numPr>
              <w:ind w:left="887"/>
              <w:rPr>
                <w:rFonts w:cs="Arial"/>
                <w:iCs/>
                <w:lang w:val="fr-CH"/>
              </w:rPr>
            </w:pPr>
            <w:r w:rsidRPr="003F4859">
              <w:rPr>
                <w:rFonts w:cs="Arial"/>
                <w:iCs/>
                <w:lang w:val="fr-CH"/>
              </w:rPr>
              <w:t xml:space="preserve">les chemins de rives et les chemin de rives non consolidés conformément à la LRLR, </w:t>
            </w:r>
          </w:p>
          <w:p w:rsidR="003F4859" w:rsidRPr="003F4859" w:rsidRDefault="003F4859" w:rsidP="00981FCC">
            <w:pPr>
              <w:pStyle w:val="Listenabsatz"/>
              <w:numPr>
                <w:ilvl w:val="0"/>
                <w:numId w:val="56"/>
              </w:numPr>
              <w:ind w:left="887"/>
              <w:rPr>
                <w:rFonts w:cs="Arial"/>
                <w:iCs/>
                <w:lang w:val="fr-CH"/>
              </w:rPr>
            </w:pPr>
            <w:r w:rsidRPr="003F4859">
              <w:rPr>
                <w:rFonts w:cs="Arial"/>
                <w:iCs/>
                <w:lang w:val="fr-CH"/>
              </w:rPr>
              <w:t>les dessertes destinées au trafic agricole et forestier,</w:t>
            </w:r>
          </w:p>
          <w:p w:rsidR="00984323" w:rsidRPr="003F4859" w:rsidRDefault="003F4859" w:rsidP="00981FCC">
            <w:pPr>
              <w:pStyle w:val="Listenabsatz"/>
              <w:numPr>
                <w:ilvl w:val="0"/>
                <w:numId w:val="56"/>
              </w:numPr>
              <w:ind w:left="887"/>
              <w:rPr>
                <w:rFonts w:cs="Arial"/>
                <w:iCs/>
                <w:lang w:val="fr-CH"/>
              </w:rPr>
            </w:pPr>
            <w:r w:rsidRPr="003F4859">
              <w:rPr>
                <w:rFonts w:cs="Arial"/>
                <w:iCs/>
                <w:lang w:val="fr-CH"/>
              </w:rPr>
              <w:t>les drainages et les irrigations.</w:t>
            </w:r>
          </w:p>
        </w:tc>
        <w:tc>
          <w:tcPr>
            <w:tcW w:w="424" w:type="dxa"/>
          </w:tcPr>
          <w:p w:rsidR="00984323" w:rsidRPr="00EC32B3" w:rsidRDefault="00984323" w:rsidP="00984323">
            <w:pPr>
              <w:pStyle w:val="Standard9"/>
              <w:rPr>
                <w:lang w:val="fr-CH"/>
              </w:rPr>
            </w:pPr>
          </w:p>
        </w:tc>
        <w:tc>
          <w:tcPr>
            <w:tcW w:w="5146" w:type="dxa"/>
            <w:gridSpan w:val="6"/>
          </w:tcPr>
          <w:p w:rsidR="003F4859" w:rsidRDefault="003F4859" w:rsidP="00984323">
            <w:pPr>
              <w:pStyle w:val="Kleinschrift"/>
              <w:rPr>
                <w:iCs/>
                <w:lang w:val="fr-CH"/>
              </w:rPr>
            </w:pPr>
          </w:p>
          <w:p w:rsidR="003F4859" w:rsidRDefault="003F4859" w:rsidP="00984323">
            <w:pPr>
              <w:pStyle w:val="Kleinschrift"/>
              <w:rPr>
                <w:iCs/>
                <w:lang w:val="fr-CH"/>
              </w:rPr>
            </w:pPr>
          </w:p>
          <w:p w:rsidR="003F4859" w:rsidRDefault="003F4859" w:rsidP="00984323">
            <w:pPr>
              <w:pStyle w:val="Kleinschrift"/>
              <w:rPr>
                <w:iCs/>
                <w:lang w:val="fr-CH"/>
              </w:rPr>
            </w:pPr>
          </w:p>
          <w:p w:rsidR="003F4859" w:rsidRDefault="003F4859" w:rsidP="00984323">
            <w:pPr>
              <w:pStyle w:val="Kleinschrift"/>
              <w:rPr>
                <w:iCs/>
                <w:lang w:val="fr-CH"/>
              </w:rPr>
            </w:pPr>
          </w:p>
          <w:p w:rsidR="003F4859" w:rsidRDefault="003F4859" w:rsidP="00984323">
            <w:pPr>
              <w:pStyle w:val="Kleinschrift"/>
              <w:rPr>
                <w:iCs/>
                <w:lang w:val="fr-CH"/>
              </w:rPr>
            </w:pPr>
          </w:p>
          <w:p w:rsidR="003F4859" w:rsidRDefault="003F4859" w:rsidP="00984323">
            <w:pPr>
              <w:pStyle w:val="Kleinschrift"/>
              <w:rPr>
                <w:iCs/>
                <w:lang w:val="fr-CH"/>
              </w:rPr>
            </w:pPr>
          </w:p>
          <w:p w:rsidR="00984323" w:rsidRPr="003F4859" w:rsidRDefault="003F4859" w:rsidP="00984323">
            <w:pPr>
              <w:pStyle w:val="Kleinschrift"/>
              <w:rPr>
                <w:lang w:val="fr-CH"/>
              </w:rPr>
            </w:pPr>
            <w:r w:rsidRPr="003F4859">
              <w:rPr>
                <w:iCs/>
                <w:lang w:val="fr-CH"/>
              </w:rPr>
              <w:t>Si une zone à maintenir libre de toute construction se trouve en zone à bâtir, la garantie des droits acquis au sens de l’article 3 LC s’applique. Si elle se trouve hors de la zone à bâtir, la garantie des droits acquis au sens de l’article 24c LAT s’applique.</w:t>
            </w: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3F4859" w:rsidRDefault="00984323" w:rsidP="00984323">
            <w:pPr>
              <w:rPr>
                <w:b/>
                <w:lang w:val="fr-CH"/>
              </w:rPr>
            </w:pPr>
          </w:p>
        </w:tc>
        <w:tc>
          <w:tcPr>
            <w:tcW w:w="370" w:type="dxa"/>
            <w:shd w:val="clear" w:color="auto" w:fill="D8DCDE"/>
          </w:tcPr>
          <w:p w:rsidR="00984323" w:rsidRPr="003F4859" w:rsidRDefault="00984323" w:rsidP="00984323">
            <w:pPr>
              <w:rPr>
                <w:lang w:val="fr-CH"/>
              </w:rPr>
            </w:pPr>
          </w:p>
        </w:tc>
        <w:tc>
          <w:tcPr>
            <w:tcW w:w="718" w:type="dxa"/>
            <w:shd w:val="clear" w:color="auto" w:fill="D8DCDE"/>
          </w:tcPr>
          <w:p w:rsidR="00984323" w:rsidRPr="003F4859" w:rsidRDefault="00984323" w:rsidP="00984323">
            <w:pPr>
              <w:rPr>
                <w:b/>
                <w:lang w:val="fr-CH"/>
              </w:rPr>
            </w:pPr>
          </w:p>
        </w:tc>
        <w:tc>
          <w:tcPr>
            <w:tcW w:w="552" w:type="dxa"/>
            <w:gridSpan w:val="2"/>
            <w:shd w:val="clear" w:color="auto" w:fill="D8DCDE"/>
          </w:tcPr>
          <w:p w:rsidR="00984323" w:rsidRPr="003F4859" w:rsidRDefault="00984323" w:rsidP="00984323">
            <w:pPr>
              <w:rPr>
                <w:lang w:val="fr-CH"/>
              </w:rPr>
            </w:pPr>
          </w:p>
        </w:tc>
        <w:tc>
          <w:tcPr>
            <w:tcW w:w="5218" w:type="dxa"/>
            <w:gridSpan w:val="27"/>
            <w:shd w:val="clear" w:color="auto" w:fill="D8DCDE"/>
          </w:tcPr>
          <w:p w:rsidR="00984323" w:rsidRPr="003F4859" w:rsidRDefault="00984323" w:rsidP="00984323">
            <w:pPr>
              <w:rPr>
                <w:rFonts w:cs="Arial"/>
                <w:iCs/>
                <w:lang w:val="fr-CH"/>
              </w:rPr>
            </w:pPr>
          </w:p>
        </w:tc>
        <w:tc>
          <w:tcPr>
            <w:tcW w:w="424" w:type="dxa"/>
          </w:tcPr>
          <w:p w:rsidR="00984323" w:rsidRPr="003F4859" w:rsidRDefault="00984323" w:rsidP="00984323">
            <w:pPr>
              <w:pStyle w:val="Standard9"/>
              <w:rPr>
                <w:lang w:val="fr-CH"/>
              </w:rPr>
            </w:pPr>
          </w:p>
        </w:tc>
        <w:tc>
          <w:tcPr>
            <w:tcW w:w="5146" w:type="dxa"/>
            <w:gridSpan w:val="6"/>
          </w:tcPr>
          <w:p w:rsidR="00984323" w:rsidRPr="003F4859" w:rsidRDefault="00984323" w:rsidP="00984323">
            <w:pPr>
              <w:pStyle w:val="Standard9"/>
              <w:rPr>
                <w:rFonts w:cs="Arial"/>
                <w:iCs/>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EC32B3" w:rsidRDefault="003F4859" w:rsidP="003F4859">
            <w:pPr>
              <w:rPr>
                <w:b/>
                <w:lang w:val="fr-CH"/>
              </w:rPr>
            </w:pPr>
            <w:bookmarkStart w:id="357" w:name="_Toc144810538"/>
            <w:r w:rsidRPr="003F4859">
              <w:rPr>
                <w:b/>
                <w:lang w:val="fr-CH"/>
              </w:rPr>
              <w:t>Périmètres de</w:t>
            </w:r>
            <w:r>
              <w:rPr>
                <w:b/>
                <w:lang w:val="fr-CH"/>
              </w:rPr>
              <w:t xml:space="preserve"> </w:t>
            </w:r>
            <w:r w:rsidRPr="003F4859">
              <w:rPr>
                <w:b/>
                <w:lang w:val="fr-CH"/>
              </w:rPr>
              <w:t>conservation du paysage</w:t>
            </w:r>
            <w:bookmarkEnd w:id="357"/>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r w:rsidRPr="00EC32B3">
              <w:rPr>
                <w:b/>
                <w:lang w:val="fr-CH"/>
              </w:rPr>
              <w:t>528</w:t>
            </w:r>
          </w:p>
        </w:tc>
        <w:tc>
          <w:tcPr>
            <w:tcW w:w="552" w:type="dxa"/>
            <w:gridSpan w:val="2"/>
            <w:shd w:val="clear" w:color="auto" w:fill="D8DCDE"/>
          </w:tcPr>
          <w:p w:rsidR="00984323" w:rsidRPr="00EC32B3" w:rsidRDefault="00984323" w:rsidP="00984323">
            <w:pPr>
              <w:rPr>
                <w:lang w:val="fr-CH"/>
              </w:rPr>
            </w:pPr>
            <w:r w:rsidRPr="00EC32B3">
              <w:rPr>
                <w:lang w:val="fr-CH"/>
              </w:rPr>
              <w:t>1</w:t>
            </w:r>
          </w:p>
        </w:tc>
        <w:tc>
          <w:tcPr>
            <w:tcW w:w="5218" w:type="dxa"/>
            <w:gridSpan w:val="27"/>
            <w:shd w:val="clear" w:color="auto" w:fill="D8DCDE"/>
          </w:tcPr>
          <w:p w:rsidR="00984323" w:rsidRPr="003F4859" w:rsidRDefault="003F4859" w:rsidP="00984323">
            <w:pPr>
              <w:rPr>
                <w:lang w:val="fr-CH"/>
              </w:rPr>
            </w:pPr>
            <w:r w:rsidRPr="003F4859">
              <w:rPr>
                <w:lang w:val="fr-CH"/>
              </w:rPr>
              <w:t>Les périmètres de conservation du paysage inscrits dans le plan de zones ont pour objectif de maintenir libres de constructions les paysages caractéristiques, d’une beauté particulière ou ayant une grande valeur récréative, et notamment les endroits exposés et les sites intacts.</w:t>
            </w:r>
          </w:p>
        </w:tc>
        <w:tc>
          <w:tcPr>
            <w:tcW w:w="424" w:type="dxa"/>
          </w:tcPr>
          <w:p w:rsidR="00984323" w:rsidRPr="003F4859" w:rsidRDefault="00984323" w:rsidP="00984323">
            <w:pPr>
              <w:pStyle w:val="Standard9"/>
              <w:rPr>
                <w:lang w:val="fr-CH"/>
              </w:rPr>
            </w:pPr>
          </w:p>
        </w:tc>
        <w:tc>
          <w:tcPr>
            <w:tcW w:w="5146" w:type="dxa"/>
            <w:gridSpan w:val="6"/>
          </w:tcPr>
          <w:p w:rsidR="00984323" w:rsidRPr="003F4859" w:rsidRDefault="003F4859" w:rsidP="00984323">
            <w:pPr>
              <w:pStyle w:val="Kleinschrift"/>
              <w:rPr>
                <w:lang w:val="fr-CH"/>
              </w:rPr>
            </w:pPr>
            <w:r w:rsidRPr="003F4859">
              <w:rPr>
                <w:lang w:val="fr-CH"/>
              </w:rPr>
              <w:t>Cf. articles 9, 9a et 86 LC; l’objectif de protection poursuivi est de nature esthétique; la beauté ou la grande valeur d’un paysage est déterminée entre autres par la topographie et la présence d’éléments sensibles tels que des arbres isolés, des groupes d’arbres ou des vergers; cf. article 525.</w:t>
            </w: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3F4859" w:rsidRDefault="00984323" w:rsidP="00984323">
            <w:pPr>
              <w:rPr>
                <w:b/>
                <w:lang w:val="fr-CH"/>
              </w:rPr>
            </w:pPr>
          </w:p>
        </w:tc>
        <w:tc>
          <w:tcPr>
            <w:tcW w:w="370" w:type="dxa"/>
            <w:shd w:val="clear" w:color="auto" w:fill="D8DCDE"/>
          </w:tcPr>
          <w:p w:rsidR="00984323" w:rsidRPr="003F4859" w:rsidRDefault="00984323" w:rsidP="00984323">
            <w:pPr>
              <w:rPr>
                <w:lang w:val="fr-CH"/>
              </w:rPr>
            </w:pPr>
          </w:p>
        </w:tc>
        <w:tc>
          <w:tcPr>
            <w:tcW w:w="718" w:type="dxa"/>
            <w:shd w:val="clear" w:color="auto" w:fill="D8DCDE"/>
          </w:tcPr>
          <w:p w:rsidR="00984323" w:rsidRPr="003F4859" w:rsidRDefault="00984323" w:rsidP="00984323">
            <w:pPr>
              <w:rPr>
                <w:b/>
                <w:lang w:val="fr-CH"/>
              </w:rPr>
            </w:pPr>
          </w:p>
        </w:tc>
        <w:tc>
          <w:tcPr>
            <w:tcW w:w="552" w:type="dxa"/>
            <w:gridSpan w:val="2"/>
            <w:shd w:val="clear" w:color="auto" w:fill="D8DCDE"/>
          </w:tcPr>
          <w:p w:rsidR="00984323" w:rsidRPr="003F4859" w:rsidRDefault="00984323" w:rsidP="00984323">
            <w:pPr>
              <w:rPr>
                <w:lang w:val="fr-CH"/>
              </w:rPr>
            </w:pPr>
          </w:p>
        </w:tc>
        <w:tc>
          <w:tcPr>
            <w:tcW w:w="5218" w:type="dxa"/>
            <w:gridSpan w:val="27"/>
            <w:shd w:val="clear" w:color="auto" w:fill="D8DCDE"/>
          </w:tcPr>
          <w:p w:rsidR="00984323" w:rsidRPr="003F4859" w:rsidRDefault="00984323" w:rsidP="00984323">
            <w:pPr>
              <w:rPr>
                <w:lang w:val="fr-CH"/>
              </w:rPr>
            </w:pPr>
          </w:p>
        </w:tc>
        <w:tc>
          <w:tcPr>
            <w:tcW w:w="424" w:type="dxa"/>
          </w:tcPr>
          <w:p w:rsidR="00984323" w:rsidRPr="003F4859" w:rsidRDefault="00984323" w:rsidP="00984323">
            <w:pPr>
              <w:pStyle w:val="Standard9"/>
              <w:rPr>
                <w:lang w:val="fr-CH"/>
              </w:rPr>
            </w:pPr>
          </w:p>
        </w:tc>
        <w:tc>
          <w:tcPr>
            <w:tcW w:w="5146" w:type="dxa"/>
            <w:gridSpan w:val="6"/>
          </w:tcPr>
          <w:p w:rsidR="00984323" w:rsidRPr="003F4859" w:rsidRDefault="00984323" w:rsidP="00984323">
            <w:pPr>
              <w:pStyle w:val="Standard9"/>
              <w:rPr>
                <w:lang w:val="fr-CH"/>
              </w:rPr>
            </w:pPr>
          </w:p>
        </w:tc>
      </w:tr>
      <w:tr w:rsidR="00984323" w:rsidRPr="00EC32B3" w:rsidTr="00984323">
        <w:tblPrEx>
          <w:tblLook w:val="00A0" w:firstRow="1" w:lastRow="0" w:firstColumn="1" w:lastColumn="0" w:noHBand="0" w:noVBand="0"/>
        </w:tblPrEx>
        <w:trPr>
          <w:trHeight w:val="20"/>
        </w:trPr>
        <w:tc>
          <w:tcPr>
            <w:tcW w:w="2217" w:type="dxa"/>
            <w:shd w:val="clear" w:color="auto" w:fill="D8DCDE"/>
          </w:tcPr>
          <w:p w:rsidR="00984323" w:rsidRPr="003F4859" w:rsidRDefault="00984323" w:rsidP="00984323">
            <w:pPr>
              <w:rPr>
                <w:b/>
                <w:lang w:val="fr-CH"/>
              </w:rPr>
            </w:pPr>
          </w:p>
        </w:tc>
        <w:tc>
          <w:tcPr>
            <w:tcW w:w="370" w:type="dxa"/>
            <w:shd w:val="clear" w:color="auto" w:fill="D8DCDE"/>
          </w:tcPr>
          <w:p w:rsidR="00984323" w:rsidRPr="003F4859" w:rsidRDefault="00984323" w:rsidP="00984323">
            <w:pPr>
              <w:rPr>
                <w:lang w:val="fr-CH"/>
              </w:rPr>
            </w:pPr>
          </w:p>
        </w:tc>
        <w:tc>
          <w:tcPr>
            <w:tcW w:w="718" w:type="dxa"/>
            <w:shd w:val="clear" w:color="auto" w:fill="D8DCDE"/>
          </w:tcPr>
          <w:p w:rsidR="00984323" w:rsidRPr="003F4859"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2</w:t>
            </w:r>
          </w:p>
        </w:tc>
        <w:tc>
          <w:tcPr>
            <w:tcW w:w="5218" w:type="dxa"/>
            <w:gridSpan w:val="27"/>
            <w:shd w:val="clear" w:color="auto" w:fill="D8DCDE"/>
          </w:tcPr>
          <w:p w:rsidR="00984323" w:rsidRPr="00EC32B3" w:rsidRDefault="003F4859" w:rsidP="00984323">
            <w:pPr>
              <w:rPr>
                <w:lang w:val="fr-CH"/>
              </w:rPr>
            </w:pPr>
            <w:r w:rsidRPr="003F4859">
              <w:rPr>
                <w:lang w:val="fr-CH"/>
              </w:rPr>
              <w:t>Les constructions, les installations et les modifications de terrains sont admises pour autant qu’elles soient nécessaires à l’exploitation ou qu’elles contribuent à revitaliser le paysage et s’y intègrent bien. Les reboisements et les pépinières en particulier sont interdits.</w:t>
            </w:r>
          </w:p>
        </w:tc>
        <w:tc>
          <w:tcPr>
            <w:tcW w:w="424" w:type="dxa"/>
          </w:tcPr>
          <w:p w:rsidR="00984323" w:rsidRPr="00EC32B3" w:rsidRDefault="00984323" w:rsidP="00984323">
            <w:pPr>
              <w:pStyle w:val="Standard9"/>
              <w:rPr>
                <w:lang w:val="fr-CH"/>
              </w:rPr>
            </w:pPr>
          </w:p>
        </w:tc>
        <w:tc>
          <w:tcPr>
            <w:tcW w:w="5146" w:type="dxa"/>
            <w:gridSpan w:val="6"/>
            <w:shd w:val="clear" w:color="auto" w:fill="auto"/>
          </w:tcPr>
          <w:p w:rsidR="00984323" w:rsidRPr="00EC32B3" w:rsidRDefault="003F4859" w:rsidP="00984323">
            <w:pPr>
              <w:pStyle w:val="Kleinschrift"/>
              <w:rPr>
                <w:lang w:val="fr-CH"/>
              </w:rPr>
            </w:pPr>
            <w:r w:rsidRPr="003F4859">
              <w:rPr>
                <w:lang w:val="fr-CH"/>
              </w:rPr>
              <w:t>Ne sont en particulier pas compatibles avec l’objectif de protection des périmètres de conservation du paysage l’extraction de matériaux, le dépôt de matériaux, la production agricole non tributaire du sol sous serre, les installations de sport et de loisirs, les lignes électriques aériennes et les antennes. L’article 34a OC est réservé.</w:t>
            </w:r>
          </w:p>
        </w:tc>
      </w:tr>
      <w:tr w:rsidR="00984323" w:rsidRPr="00EC32B3" w:rsidTr="00984323">
        <w:tblPrEx>
          <w:tblLook w:val="00A0" w:firstRow="1" w:lastRow="0" w:firstColumn="1" w:lastColumn="0" w:noHBand="0" w:noVBand="0"/>
        </w:tblPrEx>
        <w:trPr>
          <w:cantSplit/>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EC32B3" w:rsidRDefault="00984323" w:rsidP="00984323">
            <w:pPr>
              <w:rPr>
                <w:lang w:val="fr-CH"/>
              </w:rPr>
            </w:pPr>
          </w:p>
        </w:tc>
        <w:tc>
          <w:tcPr>
            <w:tcW w:w="424" w:type="dxa"/>
          </w:tcPr>
          <w:p w:rsidR="00984323" w:rsidRPr="00EC32B3" w:rsidRDefault="00984323" w:rsidP="00984323">
            <w:pPr>
              <w:pStyle w:val="Standard9"/>
              <w:rPr>
                <w:lang w:val="fr-CH"/>
              </w:rPr>
            </w:pPr>
          </w:p>
        </w:tc>
        <w:tc>
          <w:tcPr>
            <w:tcW w:w="5146" w:type="dxa"/>
            <w:gridSpan w:val="6"/>
            <w:shd w:val="clear" w:color="auto" w:fill="auto"/>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cantSplit/>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3</w:t>
            </w:r>
          </w:p>
          <w:p w:rsidR="00984323" w:rsidRPr="00EC32B3" w:rsidRDefault="00984323" w:rsidP="00984323">
            <w:pPr>
              <w:rPr>
                <w:lang w:val="fr-CH"/>
              </w:rPr>
            </w:pPr>
          </w:p>
        </w:tc>
        <w:tc>
          <w:tcPr>
            <w:tcW w:w="5218" w:type="dxa"/>
            <w:gridSpan w:val="27"/>
            <w:shd w:val="clear" w:color="auto" w:fill="D8DCDE"/>
          </w:tcPr>
          <w:p w:rsidR="00984323" w:rsidRPr="003F4859" w:rsidRDefault="003F4859" w:rsidP="00984323">
            <w:pPr>
              <w:rPr>
                <w:lang w:val="fr-CH"/>
              </w:rPr>
            </w:pPr>
            <w:r w:rsidRPr="003F4859">
              <w:rPr>
                <w:lang w:val="fr-CH"/>
              </w:rPr>
              <w:t>Les demandes de permis de construire doivent être soumises au service de conseils.</w:t>
            </w:r>
          </w:p>
        </w:tc>
        <w:tc>
          <w:tcPr>
            <w:tcW w:w="424" w:type="dxa"/>
          </w:tcPr>
          <w:p w:rsidR="00984323" w:rsidRPr="003F4859" w:rsidRDefault="00984323" w:rsidP="00984323">
            <w:pPr>
              <w:pStyle w:val="Standard9"/>
              <w:rPr>
                <w:lang w:val="fr-CH"/>
              </w:rPr>
            </w:pPr>
          </w:p>
        </w:tc>
        <w:tc>
          <w:tcPr>
            <w:tcW w:w="5146" w:type="dxa"/>
            <w:gridSpan w:val="6"/>
            <w:shd w:val="clear" w:color="auto" w:fill="auto"/>
          </w:tcPr>
          <w:p w:rsidR="00984323" w:rsidRPr="00EC32B3" w:rsidRDefault="003F4859" w:rsidP="00984323">
            <w:pPr>
              <w:pStyle w:val="Kleinschrift"/>
              <w:rPr>
                <w:lang w:val="fr-CH"/>
              </w:rPr>
            </w:pPr>
            <w:r w:rsidRPr="003F4859">
              <w:rPr>
                <w:lang w:val="fr-CH"/>
              </w:rPr>
              <w:t>Cf. article 421.</w:t>
            </w:r>
          </w:p>
        </w:tc>
      </w:tr>
      <w:tr w:rsidR="00984323" w:rsidRPr="00EC32B3" w:rsidTr="00984323">
        <w:tblPrEx>
          <w:tblLook w:val="00A0" w:firstRow="1" w:lastRow="0" w:firstColumn="1" w:lastColumn="0" w:noHBand="0" w:noVBand="0"/>
        </w:tblPrEx>
        <w:trPr>
          <w:trHeight w:val="20"/>
        </w:trPr>
        <w:tc>
          <w:tcPr>
            <w:tcW w:w="2217" w:type="dxa"/>
            <w:shd w:val="clear" w:color="auto" w:fill="auto"/>
          </w:tcPr>
          <w:p w:rsidR="00984323" w:rsidRPr="00EC32B3" w:rsidRDefault="00984323" w:rsidP="00984323">
            <w:pPr>
              <w:rPr>
                <w:b/>
                <w:lang w:val="fr-CH"/>
              </w:rPr>
            </w:pPr>
          </w:p>
        </w:tc>
        <w:tc>
          <w:tcPr>
            <w:tcW w:w="370" w:type="dxa"/>
            <w:shd w:val="clear" w:color="auto" w:fill="auto"/>
          </w:tcPr>
          <w:p w:rsidR="00984323" w:rsidRPr="00EC32B3" w:rsidRDefault="00984323" w:rsidP="00984323">
            <w:pPr>
              <w:rPr>
                <w:lang w:val="fr-CH"/>
              </w:rPr>
            </w:pPr>
          </w:p>
        </w:tc>
        <w:tc>
          <w:tcPr>
            <w:tcW w:w="718" w:type="dxa"/>
            <w:shd w:val="clear" w:color="auto" w:fill="auto"/>
          </w:tcPr>
          <w:p w:rsidR="00984323" w:rsidRPr="00EC32B3" w:rsidRDefault="00984323" w:rsidP="00984323">
            <w:pPr>
              <w:rPr>
                <w:b/>
                <w:lang w:val="fr-CH"/>
              </w:rPr>
            </w:pPr>
          </w:p>
        </w:tc>
        <w:tc>
          <w:tcPr>
            <w:tcW w:w="552" w:type="dxa"/>
            <w:gridSpan w:val="2"/>
            <w:shd w:val="clear" w:color="auto" w:fill="auto"/>
          </w:tcPr>
          <w:p w:rsidR="00984323" w:rsidRPr="00EC32B3" w:rsidRDefault="00984323" w:rsidP="00984323">
            <w:pPr>
              <w:rPr>
                <w:lang w:val="fr-CH"/>
              </w:rPr>
            </w:pPr>
          </w:p>
        </w:tc>
        <w:tc>
          <w:tcPr>
            <w:tcW w:w="5218" w:type="dxa"/>
            <w:gridSpan w:val="27"/>
            <w:shd w:val="clear" w:color="auto" w:fill="auto"/>
          </w:tcPr>
          <w:p w:rsidR="00984323" w:rsidRPr="00EC32B3" w:rsidRDefault="00984323" w:rsidP="00984323">
            <w:pPr>
              <w:rPr>
                <w:lang w:val="fr-CH"/>
              </w:rPr>
            </w:pPr>
          </w:p>
        </w:tc>
        <w:tc>
          <w:tcPr>
            <w:tcW w:w="424" w:type="dxa"/>
            <w:shd w:val="clear" w:color="auto" w:fill="auto"/>
          </w:tcPr>
          <w:p w:rsidR="00984323" w:rsidRPr="00EC32B3" w:rsidRDefault="00984323" w:rsidP="00984323">
            <w:pPr>
              <w:pStyle w:val="Standard9"/>
              <w:rPr>
                <w:lang w:val="fr-CH"/>
              </w:rPr>
            </w:pPr>
          </w:p>
        </w:tc>
        <w:tc>
          <w:tcPr>
            <w:tcW w:w="5146" w:type="dxa"/>
            <w:gridSpan w:val="6"/>
            <w:shd w:val="clear" w:color="auto" w:fill="auto"/>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trHeight w:val="20"/>
        </w:trPr>
        <w:tc>
          <w:tcPr>
            <w:tcW w:w="2217" w:type="dxa"/>
            <w:shd w:val="clear" w:color="auto" w:fill="auto"/>
          </w:tcPr>
          <w:p w:rsidR="00984323" w:rsidRPr="00EC32B3" w:rsidRDefault="00984323" w:rsidP="00984323">
            <w:pPr>
              <w:rPr>
                <w:b/>
                <w:lang w:val="fr-CH"/>
              </w:rPr>
            </w:pPr>
          </w:p>
        </w:tc>
        <w:tc>
          <w:tcPr>
            <w:tcW w:w="370" w:type="dxa"/>
            <w:shd w:val="clear" w:color="auto" w:fill="auto"/>
          </w:tcPr>
          <w:p w:rsidR="00984323" w:rsidRPr="00EC32B3" w:rsidRDefault="00984323" w:rsidP="00984323">
            <w:pPr>
              <w:rPr>
                <w:lang w:val="fr-CH"/>
              </w:rPr>
            </w:pPr>
          </w:p>
        </w:tc>
        <w:tc>
          <w:tcPr>
            <w:tcW w:w="718" w:type="dxa"/>
            <w:shd w:val="clear" w:color="auto" w:fill="auto"/>
          </w:tcPr>
          <w:p w:rsidR="00984323" w:rsidRPr="00EC32B3" w:rsidRDefault="00984323" w:rsidP="00984323">
            <w:pPr>
              <w:rPr>
                <w:b/>
                <w:lang w:val="fr-CH"/>
              </w:rPr>
            </w:pPr>
          </w:p>
        </w:tc>
        <w:tc>
          <w:tcPr>
            <w:tcW w:w="552" w:type="dxa"/>
            <w:gridSpan w:val="2"/>
            <w:shd w:val="clear" w:color="auto" w:fill="auto"/>
          </w:tcPr>
          <w:p w:rsidR="00984323" w:rsidRPr="00EC32B3" w:rsidRDefault="00984323" w:rsidP="00984323">
            <w:pPr>
              <w:rPr>
                <w:lang w:val="fr-CH"/>
              </w:rPr>
            </w:pPr>
          </w:p>
        </w:tc>
        <w:tc>
          <w:tcPr>
            <w:tcW w:w="5218" w:type="dxa"/>
            <w:gridSpan w:val="27"/>
            <w:shd w:val="clear" w:color="auto" w:fill="auto"/>
          </w:tcPr>
          <w:p w:rsidR="00984323" w:rsidRPr="00EC32B3" w:rsidRDefault="00984323" w:rsidP="00984323">
            <w:pPr>
              <w:rPr>
                <w:lang w:val="fr-CH"/>
              </w:rPr>
            </w:pPr>
          </w:p>
        </w:tc>
        <w:tc>
          <w:tcPr>
            <w:tcW w:w="424" w:type="dxa"/>
            <w:shd w:val="clear" w:color="auto" w:fill="auto"/>
          </w:tcPr>
          <w:p w:rsidR="00984323" w:rsidRPr="00EC32B3" w:rsidRDefault="00984323" w:rsidP="00984323">
            <w:pPr>
              <w:pStyle w:val="Standard9"/>
              <w:rPr>
                <w:lang w:val="fr-CH"/>
              </w:rPr>
            </w:pPr>
          </w:p>
        </w:tc>
        <w:tc>
          <w:tcPr>
            <w:tcW w:w="5146" w:type="dxa"/>
            <w:gridSpan w:val="6"/>
            <w:shd w:val="clear" w:color="auto" w:fill="auto"/>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b/>
                <w:lang w:val="fr-CH"/>
              </w:rPr>
            </w:pPr>
          </w:p>
        </w:tc>
        <w:tc>
          <w:tcPr>
            <w:tcW w:w="718" w:type="dxa"/>
            <w:shd w:val="clear" w:color="auto" w:fill="D8DCDE"/>
          </w:tcPr>
          <w:p w:rsidR="00984323" w:rsidRPr="00EC32B3" w:rsidRDefault="00984323" w:rsidP="00984323">
            <w:pPr>
              <w:rPr>
                <w:b/>
                <w:lang w:val="fr-CH"/>
              </w:rPr>
            </w:pPr>
            <w:bookmarkStart w:id="358" w:name="_Toc532373174"/>
            <w:bookmarkStart w:id="359" w:name="_Toc532609517"/>
            <w:bookmarkStart w:id="360" w:name="_Toc533762450"/>
            <w:bookmarkStart w:id="361" w:name="_Toc1549366"/>
            <w:bookmarkStart w:id="362" w:name="_Toc2068546"/>
            <w:bookmarkStart w:id="363" w:name="_Toc134952843"/>
            <w:r w:rsidRPr="00EC32B3">
              <w:rPr>
                <w:b/>
                <w:lang w:val="fr-CH"/>
              </w:rPr>
              <w:t>53</w:t>
            </w:r>
            <w:bookmarkEnd w:id="358"/>
            <w:bookmarkEnd w:id="359"/>
            <w:bookmarkEnd w:id="360"/>
            <w:bookmarkEnd w:id="361"/>
            <w:bookmarkEnd w:id="362"/>
            <w:bookmarkEnd w:id="363"/>
          </w:p>
        </w:tc>
        <w:tc>
          <w:tcPr>
            <w:tcW w:w="552" w:type="dxa"/>
            <w:gridSpan w:val="2"/>
            <w:shd w:val="clear" w:color="auto" w:fill="D8DCDE"/>
          </w:tcPr>
          <w:p w:rsidR="00984323" w:rsidRPr="00EC32B3" w:rsidRDefault="00984323" w:rsidP="00984323">
            <w:pPr>
              <w:rPr>
                <w:b/>
                <w:lang w:val="fr-CH"/>
              </w:rPr>
            </w:pPr>
          </w:p>
        </w:tc>
        <w:tc>
          <w:tcPr>
            <w:tcW w:w="5218" w:type="dxa"/>
            <w:gridSpan w:val="27"/>
            <w:shd w:val="clear" w:color="auto" w:fill="D8DCDE"/>
          </w:tcPr>
          <w:p w:rsidR="00984323" w:rsidRPr="00EC32B3" w:rsidRDefault="003F4859" w:rsidP="00984323">
            <w:pPr>
              <w:rPr>
                <w:b/>
                <w:lang w:val="fr-CH"/>
              </w:rPr>
            </w:pPr>
            <w:r w:rsidRPr="003F4859">
              <w:rPr>
                <w:b/>
                <w:lang w:val="fr-CH"/>
              </w:rPr>
              <w:t>Protection des paysages proches de l’état naturel</w:t>
            </w:r>
          </w:p>
        </w:tc>
        <w:tc>
          <w:tcPr>
            <w:tcW w:w="424" w:type="dxa"/>
          </w:tcPr>
          <w:p w:rsidR="00984323" w:rsidRPr="00EC32B3" w:rsidRDefault="00984323" w:rsidP="00984323">
            <w:pPr>
              <w:pStyle w:val="Standard9"/>
              <w:rPr>
                <w:b/>
                <w:lang w:val="fr-CH"/>
              </w:rPr>
            </w:pPr>
          </w:p>
        </w:tc>
        <w:tc>
          <w:tcPr>
            <w:tcW w:w="5146" w:type="dxa"/>
            <w:gridSpan w:val="6"/>
          </w:tcPr>
          <w:p w:rsidR="00984323" w:rsidRPr="00EC32B3" w:rsidRDefault="003F4859" w:rsidP="00984323">
            <w:pPr>
              <w:pStyle w:val="Kleinschrift"/>
              <w:rPr>
                <w:lang w:val="fr-CH"/>
              </w:rPr>
            </w:pPr>
            <w:r w:rsidRPr="003F4859">
              <w:rPr>
                <w:lang w:val="fr-CH"/>
              </w:rPr>
              <w:t>Cf. GAL «Aménagement du paysage».</w:t>
            </w: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EC32B3" w:rsidRDefault="00984323" w:rsidP="00984323">
            <w:pPr>
              <w:rPr>
                <w:lang w:val="fr-CH"/>
              </w:rPr>
            </w:pPr>
          </w:p>
        </w:tc>
        <w:tc>
          <w:tcPr>
            <w:tcW w:w="424" w:type="dxa"/>
          </w:tcPr>
          <w:p w:rsidR="00984323" w:rsidRPr="00EC32B3" w:rsidRDefault="00984323" w:rsidP="00984323">
            <w:pPr>
              <w:pStyle w:val="Standard9"/>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EC32B3" w:rsidRDefault="003F4859" w:rsidP="003F4859">
            <w:pPr>
              <w:rPr>
                <w:b/>
                <w:lang w:val="fr-CH"/>
              </w:rPr>
            </w:pPr>
            <w:bookmarkStart w:id="364" w:name="_Toc144810540"/>
            <w:r w:rsidRPr="003F4859">
              <w:rPr>
                <w:b/>
                <w:lang w:val="fr-CH"/>
              </w:rPr>
              <w:t>Périmètres de protection du</w:t>
            </w:r>
            <w:r>
              <w:rPr>
                <w:b/>
                <w:lang w:val="fr-CH"/>
              </w:rPr>
              <w:t xml:space="preserve"> </w:t>
            </w:r>
            <w:r w:rsidRPr="003F4859">
              <w:rPr>
                <w:b/>
                <w:lang w:val="fr-CH"/>
              </w:rPr>
              <w:t>paysage</w:t>
            </w:r>
            <w:bookmarkEnd w:id="364"/>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bookmarkStart w:id="365" w:name="_Toc532373177"/>
            <w:bookmarkStart w:id="366" w:name="_Toc532609520"/>
            <w:bookmarkStart w:id="367" w:name="_Toc533762453"/>
            <w:bookmarkStart w:id="368" w:name="_Toc1549369"/>
            <w:bookmarkStart w:id="369" w:name="_Toc2068549"/>
            <w:bookmarkStart w:id="370" w:name="_Toc134952846"/>
            <w:r w:rsidRPr="00EC32B3">
              <w:rPr>
                <w:b/>
                <w:lang w:val="fr-CH"/>
              </w:rPr>
              <w:t>531</w:t>
            </w:r>
            <w:bookmarkEnd w:id="365"/>
            <w:bookmarkEnd w:id="366"/>
            <w:bookmarkEnd w:id="367"/>
            <w:bookmarkEnd w:id="368"/>
            <w:bookmarkEnd w:id="369"/>
            <w:bookmarkEnd w:id="370"/>
          </w:p>
        </w:tc>
        <w:tc>
          <w:tcPr>
            <w:tcW w:w="552" w:type="dxa"/>
            <w:gridSpan w:val="2"/>
            <w:shd w:val="clear" w:color="auto" w:fill="D8DCDE"/>
          </w:tcPr>
          <w:p w:rsidR="00984323" w:rsidRPr="00EC32B3" w:rsidRDefault="00984323" w:rsidP="00984323">
            <w:pPr>
              <w:rPr>
                <w:lang w:val="fr-CH"/>
              </w:rPr>
            </w:pPr>
            <w:r w:rsidRPr="00EC32B3">
              <w:rPr>
                <w:lang w:val="fr-CH"/>
              </w:rPr>
              <w:t>1</w:t>
            </w:r>
          </w:p>
        </w:tc>
        <w:tc>
          <w:tcPr>
            <w:tcW w:w="5218" w:type="dxa"/>
            <w:gridSpan w:val="27"/>
            <w:shd w:val="clear" w:color="auto" w:fill="D8DCDE"/>
          </w:tcPr>
          <w:p w:rsidR="00984323" w:rsidRPr="00C014B0" w:rsidRDefault="00C014B0" w:rsidP="00984323">
            <w:pPr>
              <w:rPr>
                <w:lang w:val="fr-CH"/>
              </w:rPr>
            </w:pPr>
            <w:r w:rsidRPr="00C014B0">
              <w:rPr>
                <w:lang w:val="fr-CH"/>
              </w:rPr>
              <w:t>Les périmètres de protection du paysage ont pour objectifs le maintien des espaces vitaux indispensables à la faune et à la flore indigènes ainsi que la compensation écologique.</w:t>
            </w:r>
          </w:p>
        </w:tc>
        <w:tc>
          <w:tcPr>
            <w:tcW w:w="424" w:type="dxa"/>
          </w:tcPr>
          <w:p w:rsidR="00984323" w:rsidRPr="00C014B0" w:rsidRDefault="00984323" w:rsidP="00984323">
            <w:pPr>
              <w:pStyle w:val="Standard9"/>
              <w:rPr>
                <w:lang w:val="fr-CH"/>
              </w:rPr>
            </w:pPr>
          </w:p>
        </w:tc>
        <w:tc>
          <w:tcPr>
            <w:tcW w:w="5146" w:type="dxa"/>
            <w:gridSpan w:val="6"/>
          </w:tcPr>
          <w:p w:rsidR="00C014B0" w:rsidRPr="00C014B0" w:rsidRDefault="00C014B0" w:rsidP="00C014B0">
            <w:pPr>
              <w:pStyle w:val="Kleinschrift"/>
              <w:rPr>
                <w:lang w:val="fr-CH"/>
              </w:rPr>
            </w:pPr>
            <w:r w:rsidRPr="00C014B0">
              <w:rPr>
                <w:lang w:val="fr-CH"/>
              </w:rPr>
              <w:t xml:space="preserve">Cf. articles 18 et 18b LPN; articles 16, 19, alinéa 2 et 20 </w:t>
            </w:r>
            <w:proofErr w:type="spellStart"/>
            <w:r w:rsidRPr="00C014B0">
              <w:rPr>
                <w:lang w:val="fr-CH"/>
              </w:rPr>
              <w:t>ss</w:t>
            </w:r>
            <w:proofErr w:type="spellEnd"/>
            <w:r w:rsidRPr="00C014B0">
              <w:rPr>
                <w:lang w:val="fr-CH"/>
              </w:rPr>
              <w:t xml:space="preserve"> LCPN, articles 15 à 18 </w:t>
            </w:r>
            <w:proofErr w:type="spellStart"/>
            <w:r w:rsidRPr="00C014B0">
              <w:rPr>
                <w:lang w:val="fr-CH"/>
              </w:rPr>
              <w:t>OPNcant</w:t>
            </w:r>
            <w:proofErr w:type="spellEnd"/>
            <w:r w:rsidRPr="00C014B0">
              <w:rPr>
                <w:lang w:val="fr-CH"/>
              </w:rPr>
              <w:t xml:space="preserve"> ainsi que les articles 9 et 86 LC; l’objectif poursuivi est de nature écologique.</w:t>
            </w:r>
          </w:p>
          <w:p w:rsidR="00984323" w:rsidRPr="00C014B0" w:rsidRDefault="00C014B0" w:rsidP="00C014B0">
            <w:pPr>
              <w:pStyle w:val="Kleinschrift"/>
              <w:rPr>
                <w:lang w:val="fr-CH"/>
              </w:rPr>
            </w:pPr>
            <w:r w:rsidRPr="00C014B0">
              <w:rPr>
                <w:lang w:val="fr-CH"/>
              </w:rPr>
              <w:t>Il convient d’observer également l’article 29a LPE et l’article 1 de l’ordonnance sur la dissémination dans l’environnement (ODE; RS 814.911).</w:t>
            </w: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C014B0" w:rsidRDefault="00984323" w:rsidP="00984323">
            <w:pPr>
              <w:rPr>
                <w:b/>
                <w:lang w:val="fr-CH"/>
              </w:rPr>
            </w:pPr>
          </w:p>
        </w:tc>
        <w:tc>
          <w:tcPr>
            <w:tcW w:w="370" w:type="dxa"/>
            <w:shd w:val="clear" w:color="auto" w:fill="D8DCDE"/>
          </w:tcPr>
          <w:p w:rsidR="00984323" w:rsidRPr="00C014B0" w:rsidRDefault="00984323" w:rsidP="00984323">
            <w:pPr>
              <w:rPr>
                <w:lang w:val="fr-CH"/>
              </w:rPr>
            </w:pPr>
          </w:p>
        </w:tc>
        <w:tc>
          <w:tcPr>
            <w:tcW w:w="718" w:type="dxa"/>
            <w:shd w:val="clear" w:color="auto" w:fill="D8DCDE"/>
          </w:tcPr>
          <w:p w:rsidR="00984323" w:rsidRPr="00C014B0" w:rsidRDefault="00984323" w:rsidP="00984323">
            <w:pPr>
              <w:rPr>
                <w:b/>
                <w:lang w:val="fr-CH"/>
              </w:rPr>
            </w:pPr>
          </w:p>
        </w:tc>
        <w:tc>
          <w:tcPr>
            <w:tcW w:w="552" w:type="dxa"/>
            <w:gridSpan w:val="2"/>
            <w:shd w:val="clear" w:color="auto" w:fill="D8DCDE"/>
          </w:tcPr>
          <w:p w:rsidR="00984323" w:rsidRPr="00C014B0" w:rsidRDefault="00984323" w:rsidP="00984323">
            <w:pPr>
              <w:rPr>
                <w:lang w:val="fr-CH"/>
              </w:rPr>
            </w:pPr>
          </w:p>
        </w:tc>
        <w:tc>
          <w:tcPr>
            <w:tcW w:w="5218" w:type="dxa"/>
            <w:gridSpan w:val="27"/>
            <w:shd w:val="clear" w:color="auto" w:fill="D8DCDE"/>
          </w:tcPr>
          <w:p w:rsidR="00984323" w:rsidRPr="00C014B0" w:rsidRDefault="00984323" w:rsidP="00984323">
            <w:pPr>
              <w:rPr>
                <w:lang w:val="fr-CH"/>
              </w:rPr>
            </w:pPr>
          </w:p>
        </w:tc>
        <w:tc>
          <w:tcPr>
            <w:tcW w:w="424" w:type="dxa"/>
          </w:tcPr>
          <w:p w:rsidR="00984323" w:rsidRPr="00C014B0" w:rsidRDefault="00984323" w:rsidP="00984323">
            <w:pPr>
              <w:pStyle w:val="Standard9"/>
              <w:rPr>
                <w:lang w:val="fr-CH"/>
              </w:rPr>
            </w:pPr>
          </w:p>
        </w:tc>
        <w:tc>
          <w:tcPr>
            <w:tcW w:w="5146" w:type="dxa"/>
            <w:gridSpan w:val="6"/>
          </w:tcPr>
          <w:p w:rsidR="00984323" w:rsidRPr="00C014B0"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C014B0" w:rsidRDefault="00984323" w:rsidP="00984323">
            <w:pPr>
              <w:rPr>
                <w:b/>
                <w:lang w:val="fr-CH"/>
              </w:rPr>
            </w:pPr>
          </w:p>
        </w:tc>
        <w:tc>
          <w:tcPr>
            <w:tcW w:w="370" w:type="dxa"/>
            <w:shd w:val="clear" w:color="auto" w:fill="D8DCDE"/>
          </w:tcPr>
          <w:p w:rsidR="00984323" w:rsidRPr="00C014B0" w:rsidRDefault="00984323" w:rsidP="00984323">
            <w:pPr>
              <w:rPr>
                <w:lang w:val="fr-CH"/>
              </w:rPr>
            </w:pPr>
          </w:p>
        </w:tc>
        <w:tc>
          <w:tcPr>
            <w:tcW w:w="718" w:type="dxa"/>
            <w:shd w:val="clear" w:color="auto" w:fill="D8DCDE"/>
          </w:tcPr>
          <w:p w:rsidR="00984323" w:rsidRPr="00C014B0"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bookmarkStart w:id="371" w:name="_Toc532609521"/>
            <w:bookmarkStart w:id="372" w:name="_Toc533762454"/>
            <w:r w:rsidRPr="00EC32B3">
              <w:rPr>
                <w:lang w:val="fr-CH"/>
              </w:rPr>
              <w:t>2</w:t>
            </w:r>
            <w:bookmarkEnd w:id="371"/>
            <w:bookmarkEnd w:id="372"/>
          </w:p>
        </w:tc>
        <w:tc>
          <w:tcPr>
            <w:tcW w:w="5218" w:type="dxa"/>
            <w:gridSpan w:val="27"/>
            <w:shd w:val="clear" w:color="auto" w:fill="D8DCDE"/>
          </w:tcPr>
          <w:p w:rsidR="00984323" w:rsidRPr="00C014B0" w:rsidRDefault="00C014B0" w:rsidP="00984323">
            <w:pPr>
              <w:rPr>
                <w:lang w:val="fr-CH"/>
              </w:rPr>
            </w:pPr>
            <w:r w:rsidRPr="00C014B0">
              <w:rPr>
                <w:lang w:val="fr-CH"/>
              </w:rPr>
              <w:t>Les constructions, les installations et toute autre mesure de construction sont interdites.</w:t>
            </w:r>
          </w:p>
        </w:tc>
        <w:tc>
          <w:tcPr>
            <w:tcW w:w="424" w:type="dxa"/>
          </w:tcPr>
          <w:p w:rsidR="00984323" w:rsidRPr="00C014B0" w:rsidRDefault="00984323" w:rsidP="00984323">
            <w:pPr>
              <w:pStyle w:val="Standard9"/>
              <w:rPr>
                <w:lang w:val="fr-CH"/>
              </w:rPr>
            </w:pPr>
          </w:p>
        </w:tc>
        <w:tc>
          <w:tcPr>
            <w:tcW w:w="5146" w:type="dxa"/>
            <w:gridSpan w:val="6"/>
          </w:tcPr>
          <w:p w:rsidR="00984323" w:rsidRPr="00C014B0" w:rsidRDefault="00984323" w:rsidP="00984323">
            <w:pPr>
              <w:pStyle w:val="Standard9"/>
              <w:rPr>
                <w:lang w:val="fr-CH"/>
              </w:rPr>
            </w:pPr>
          </w:p>
          <w:p w:rsidR="00984323" w:rsidRPr="00C014B0"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C014B0" w:rsidRDefault="00984323" w:rsidP="00984323">
            <w:pPr>
              <w:rPr>
                <w:b/>
                <w:lang w:val="fr-CH"/>
              </w:rPr>
            </w:pPr>
          </w:p>
        </w:tc>
        <w:tc>
          <w:tcPr>
            <w:tcW w:w="370" w:type="dxa"/>
            <w:shd w:val="clear" w:color="auto" w:fill="D8DCDE"/>
          </w:tcPr>
          <w:p w:rsidR="00984323" w:rsidRPr="00C014B0" w:rsidRDefault="00984323" w:rsidP="00984323">
            <w:pPr>
              <w:rPr>
                <w:lang w:val="fr-CH"/>
              </w:rPr>
            </w:pPr>
          </w:p>
        </w:tc>
        <w:tc>
          <w:tcPr>
            <w:tcW w:w="718" w:type="dxa"/>
            <w:shd w:val="clear" w:color="auto" w:fill="D8DCDE"/>
          </w:tcPr>
          <w:p w:rsidR="00984323" w:rsidRPr="00C014B0" w:rsidRDefault="00984323" w:rsidP="00984323">
            <w:pPr>
              <w:rPr>
                <w:b/>
                <w:lang w:val="fr-CH"/>
              </w:rPr>
            </w:pPr>
          </w:p>
        </w:tc>
        <w:tc>
          <w:tcPr>
            <w:tcW w:w="552" w:type="dxa"/>
            <w:gridSpan w:val="2"/>
            <w:shd w:val="clear" w:color="auto" w:fill="D8DCDE"/>
          </w:tcPr>
          <w:p w:rsidR="00984323" w:rsidRPr="00C014B0" w:rsidRDefault="00984323" w:rsidP="00984323">
            <w:pPr>
              <w:rPr>
                <w:lang w:val="fr-CH"/>
              </w:rPr>
            </w:pPr>
          </w:p>
        </w:tc>
        <w:tc>
          <w:tcPr>
            <w:tcW w:w="5218" w:type="dxa"/>
            <w:gridSpan w:val="27"/>
            <w:shd w:val="clear" w:color="auto" w:fill="D8DCDE"/>
          </w:tcPr>
          <w:p w:rsidR="00984323" w:rsidRPr="00C014B0" w:rsidRDefault="00984323" w:rsidP="00984323">
            <w:pPr>
              <w:rPr>
                <w:lang w:val="fr-CH"/>
              </w:rPr>
            </w:pPr>
          </w:p>
        </w:tc>
        <w:tc>
          <w:tcPr>
            <w:tcW w:w="424" w:type="dxa"/>
          </w:tcPr>
          <w:p w:rsidR="00984323" w:rsidRPr="00C014B0" w:rsidRDefault="00984323" w:rsidP="00984323">
            <w:pPr>
              <w:pStyle w:val="Standard9"/>
              <w:rPr>
                <w:lang w:val="fr-CH"/>
              </w:rPr>
            </w:pPr>
          </w:p>
        </w:tc>
        <w:tc>
          <w:tcPr>
            <w:tcW w:w="5146" w:type="dxa"/>
            <w:gridSpan w:val="6"/>
          </w:tcPr>
          <w:p w:rsidR="00984323" w:rsidRPr="00C014B0"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C014B0" w:rsidRDefault="00984323" w:rsidP="00984323">
            <w:pPr>
              <w:rPr>
                <w:b/>
                <w:lang w:val="fr-CH"/>
              </w:rPr>
            </w:pPr>
          </w:p>
        </w:tc>
        <w:tc>
          <w:tcPr>
            <w:tcW w:w="370" w:type="dxa"/>
            <w:shd w:val="clear" w:color="auto" w:fill="D8DCDE"/>
          </w:tcPr>
          <w:p w:rsidR="00984323" w:rsidRPr="00C014B0" w:rsidRDefault="00984323" w:rsidP="00984323">
            <w:pPr>
              <w:rPr>
                <w:lang w:val="fr-CH"/>
              </w:rPr>
            </w:pPr>
          </w:p>
        </w:tc>
        <w:tc>
          <w:tcPr>
            <w:tcW w:w="718" w:type="dxa"/>
            <w:shd w:val="clear" w:color="auto" w:fill="D8DCDE"/>
          </w:tcPr>
          <w:p w:rsidR="00984323" w:rsidRPr="00C014B0"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bookmarkStart w:id="373" w:name="_Toc532609522"/>
            <w:bookmarkStart w:id="374" w:name="_Toc533762455"/>
            <w:r w:rsidRPr="00EC32B3">
              <w:rPr>
                <w:lang w:val="fr-CH"/>
              </w:rPr>
              <w:t>3</w:t>
            </w:r>
            <w:bookmarkEnd w:id="373"/>
            <w:bookmarkEnd w:id="374"/>
          </w:p>
        </w:tc>
        <w:tc>
          <w:tcPr>
            <w:tcW w:w="5218" w:type="dxa"/>
            <w:gridSpan w:val="27"/>
            <w:shd w:val="clear" w:color="auto" w:fill="D8DCDE"/>
          </w:tcPr>
          <w:p w:rsidR="00984323" w:rsidRPr="00C014B0" w:rsidRDefault="00C014B0" w:rsidP="00984323">
            <w:pPr>
              <w:rPr>
                <w:spacing w:val="-4"/>
                <w:lang w:val="fr-CH"/>
              </w:rPr>
            </w:pPr>
            <w:r w:rsidRPr="00C014B0">
              <w:rPr>
                <w:spacing w:val="-4"/>
                <w:lang w:val="fr-CH"/>
              </w:rPr>
              <w:t>Toutes les activités et les utilisations pouvant menacer l’objectif de protection ou lui porter atteinte sont interdites.</w:t>
            </w:r>
          </w:p>
        </w:tc>
        <w:tc>
          <w:tcPr>
            <w:tcW w:w="424" w:type="dxa"/>
          </w:tcPr>
          <w:p w:rsidR="00984323" w:rsidRPr="00C014B0" w:rsidRDefault="00984323" w:rsidP="00984323">
            <w:pPr>
              <w:pStyle w:val="Standard9"/>
              <w:rPr>
                <w:lang w:val="fr-CH"/>
              </w:rPr>
            </w:pPr>
          </w:p>
        </w:tc>
        <w:tc>
          <w:tcPr>
            <w:tcW w:w="5146" w:type="dxa"/>
            <w:gridSpan w:val="6"/>
          </w:tcPr>
          <w:p w:rsidR="00984323" w:rsidRPr="00C014B0"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C014B0" w:rsidRDefault="00984323" w:rsidP="00984323">
            <w:pPr>
              <w:rPr>
                <w:b/>
                <w:lang w:val="fr-CH"/>
              </w:rPr>
            </w:pPr>
          </w:p>
        </w:tc>
        <w:tc>
          <w:tcPr>
            <w:tcW w:w="370" w:type="dxa"/>
            <w:shd w:val="clear" w:color="auto" w:fill="D8DCDE"/>
          </w:tcPr>
          <w:p w:rsidR="00984323" w:rsidRPr="00C014B0" w:rsidRDefault="00984323" w:rsidP="00984323">
            <w:pPr>
              <w:rPr>
                <w:lang w:val="fr-CH"/>
              </w:rPr>
            </w:pPr>
          </w:p>
        </w:tc>
        <w:tc>
          <w:tcPr>
            <w:tcW w:w="718" w:type="dxa"/>
            <w:shd w:val="clear" w:color="auto" w:fill="D8DCDE"/>
          </w:tcPr>
          <w:p w:rsidR="00984323" w:rsidRPr="00C014B0" w:rsidRDefault="00984323" w:rsidP="00984323">
            <w:pPr>
              <w:rPr>
                <w:b/>
                <w:lang w:val="fr-CH"/>
              </w:rPr>
            </w:pPr>
          </w:p>
        </w:tc>
        <w:tc>
          <w:tcPr>
            <w:tcW w:w="552" w:type="dxa"/>
            <w:gridSpan w:val="2"/>
            <w:shd w:val="clear" w:color="auto" w:fill="D8DCDE"/>
          </w:tcPr>
          <w:p w:rsidR="00984323" w:rsidRPr="00C014B0" w:rsidRDefault="00984323" w:rsidP="00984323">
            <w:pPr>
              <w:rPr>
                <w:lang w:val="fr-CH"/>
              </w:rPr>
            </w:pPr>
          </w:p>
        </w:tc>
        <w:tc>
          <w:tcPr>
            <w:tcW w:w="5218" w:type="dxa"/>
            <w:gridSpan w:val="27"/>
            <w:shd w:val="clear" w:color="auto" w:fill="D8DCDE"/>
          </w:tcPr>
          <w:p w:rsidR="00984323" w:rsidRPr="00C014B0" w:rsidRDefault="00984323" w:rsidP="00984323">
            <w:pPr>
              <w:rPr>
                <w:lang w:val="fr-CH"/>
              </w:rPr>
            </w:pPr>
          </w:p>
        </w:tc>
        <w:tc>
          <w:tcPr>
            <w:tcW w:w="424" w:type="dxa"/>
          </w:tcPr>
          <w:p w:rsidR="00984323" w:rsidRPr="00C014B0" w:rsidRDefault="00984323" w:rsidP="00984323">
            <w:pPr>
              <w:pStyle w:val="Standard9"/>
              <w:rPr>
                <w:lang w:val="fr-CH"/>
              </w:rPr>
            </w:pPr>
          </w:p>
        </w:tc>
        <w:tc>
          <w:tcPr>
            <w:tcW w:w="5146" w:type="dxa"/>
            <w:gridSpan w:val="6"/>
          </w:tcPr>
          <w:p w:rsidR="00984323" w:rsidRPr="00C014B0"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EC32B3" w:rsidRDefault="00C014B0" w:rsidP="00984323">
            <w:pPr>
              <w:rPr>
                <w:b/>
                <w:lang w:val="fr-CH"/>
              </w:rPr>
            </w:pPr>
            <w:bookmarkStart w:id="375" w:name="_Toc144810541"/>
            <w:r w:rsidRPr="00C014B0">
              <w:rPr>
                <w:b/>
                <w:lang w:val="fr-CH"/>
              </w:rPr>
              <w:t>Espaces vitaux (biotopes)</w:t>
            </w:r>
            <w:bookmarkEnd w:id="375"/>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bookmarkStart w:id="376" w:name="_Toc532373179"/>
            <w:bookmarkStart w:id="377" w:name="_Toc532609524"/>
            <w:bookmarkStart w:id="378" w:name="_Toc533762457"/>
            <w:bookmarkStart w:id="379" w:name="_Toc1549371"/>
            <w:bookmarkStart w:id="380" w:name="_Toc2068551"/>
            <w:bookmarkStart w:id="381" w:name="_Toc134952848"/>
            <w:r w:rsidRPr="00EC32B3">
              <w:rPr>
                <w:b/>
                <w:lang w:val="fr-CH"/>
              </w:rPr>
              <w:t>532</w:t>
            </w:r>
            <w:bookmarkEnd w:id="376"/>
            <w:bookmarkEnd w:id="377"/>
            <w:bookmarkEnd w:id="378"/>
            <w:bookmarkEnd w:id="379"/>
            <w:bookmarkEnd w:id="380"/>
            <w:bookmarkEnd w:id="381"/>
          </w:p>
        </w:tc>
        <w:tc>
          <w:tcPr>
            <w:tcW w:w="552" w:type="dxa"/>
            <w:gridSpan w:val="2"/>
            <w:shd w:val="clear" w:color="auto" w:fill="D8DCDE"/>
          </w:tcPr>
          <w:p w:rsidR="00984323" w:rsidRPr="00EC32B3" w:rsidRDefault="00984323" w:rsidP="00984323">
            <w:pPr>
              <w:rPr>
                <w:lang w:val="fr-CH"/>
              </w:rPr>
            </w:pPr>
            <w:r w:rsidRPr="00EC32B3">
              <w:rPr>
                <w:lang w:val="fr-CH"/>
              </w:rPr>
              <w:t>1</w:t>
            </w:r>
          </w:p>
        </w:tc>
        <w:tc>
          <w:tcPr>
            <w:tcW w:w="5218" w:type="dxa"/>
            <w:gridSpan w:val="27"/>
            <w:shd w:val="clear" w:color="auto" w:fill="D8DCDE"/>
          </w:tcPr>
          <w:p w:rsidR="00984323" w:rsidRPr="00C014B0" w:rsidRDefault="00C014B0" w:rsidP="00984323">
            <w:pPr>
              <w:rPr>
                <w:lang w:val="fr-CH"/>
              </w:rPr>
            </w:pPr>
            <w:r w:rsidRPr="00C014B0">
              <w:rPr>
                <w:lang w:val="fr-CH"/>
              </w:rPr>
              <w:t>Les objectifs et les prescriptions particulières suivants doivent être observés dans les espaces vitaux qui sont désignés dans le plan de zones ou situés à l’intérieur d’un périmètre de protection du paysage:</w:t>
            </w:r>
          </w:p>
        </w:tc>
        <w:tc>
          <w:tcPr>
            <w:tcW w:w="424" w:type="dxa"/>
          </w:tcPr>
          <w:p w:rsidR="00984323" w:rsidRPr="00C014B0" w:rsidRDefault="00984323" w:rsidP="00984323">
            <w:pPr>
              <w:pStyle w:val="Standard9"/>
              <w:rPr>
                <w:lang w:val="fr-CH"/>
              </w:rPr>
            </w:pPr>
          </w:p>
        </w:tc>
        <w:tc>
          <w:tcPr>
            <w:tcW w:w="5146" w:type="dxa"/>
            <w:gridSpan w:val="6"/>
          </w:tcPr>
          <w:p w:rsidR="00984323" w:rsidRPr="00C014B0"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auto"/>
          </w:tcPr>
          <w:p w:rsidR="00984323" w:rsidRPr="00C014B0" w:rsidRDefault="00984323" w:rsidP="00984323">
            <w:pPr>
              <w:rPr>
                <w:b/>
                <w:lang w:val="fr-CH"/>
              </w:rPr>
            </w:pPr>
          </w:p>
        </w:tc>
        <w:tc>
          <w:tcPr>
            <w:tcW w:w="370" w:type="dxa"/>
            <w:shd w:val="clear" w:color="auto" w:fill="auto"/>
          </w:tcPr>
          <w:p w:rsidR="00984323" w:rsidRPr="00C014B0" w:rsidRDefault="00984323" w:rsidP="00984323">
            <w:pPr>
              <w:rPr>
                <w:lang w:val="fr-CH"/>
              </w:rPr>
            </w:pPr>
          </w:p>
        </w:tc>
        <w:tc>
          <w:tcPr>
            <w:tcW w:w="718" w:type="dxa"/>
            <w:shd w:val="clear" w:color="auto" w:fill="auto"/>
          </w:tcPr>
          <w:p w:rsidR="00984323" w:rsidRPr="00C014B0" w:rsidRDefault="00984323" w:rsidP="00984323">
            <w:pPr>
              <w:rPr>
                <w:b/>
                <w:lang w:val="fr-CH"/>
              </w:rPr>
            </w:pPr>
          </w:p>
        </w:tc>
        <w:tc>
          <w:tcPr>
            <w:tcW w:w="552" w:type="dxa"/>
            <w:gridSpan w:val="2"/>
            <w:shd w:val="clear" w:color="auto" w:fill="auto"/>
          </w:tcPr>
          <w:p w:rsidR="00984323" w:rsidRPr="00C014B0" w:rsidRDefault="00984323" w:rsidP="00984323">
            <w:pPr>
              <w:rPr>
                <w:lang w:val="fr-CH"/>
              </w:rPr>
            </w:pPr>
          </w:p>
        </w:tc>
        <w:tc>
          <w:tcPr>
            <w:tcW w:w="5218" w:type="dxa"/>
            <w:gridSpan w:val="27"/>
            <w:shd w:val="clear" w:color="auto" w:fill="auto"/>
          </w:tcPr>
          <w:p w:rsidR="00984323" w:rsidRPr="00C014B0" w:rsidRDefault="00984323" w:rsidP="00984323">
            <w:pPr>
              <w:rPr>
                <w:lang w:val="fr-CH"/>
              </w:rPr>
            </w:pPr>
          </w:p>
        </w:tc>
        <w:tc>
          <w:tcPr>
            <w:tcW w:w="424" w:type="dxa"/>
            <w:shd w:val="clear" w:color="auto" w:fill="auto"/>
          </w:tcPr>
          <w:p w:rsidR="00984323" w:rsidRPr="00C014B0" w:rsidRDefault="00984323" w:rsidP="00984323">
            <w:pPr>
              <w:pStyle w:val="Standard9"/>
              <w:rPr>
                <w:lang w:val="fr-CH"/>
              </w:rPr>
            </w:pPr>
          </w:p>
        </w:tc>
        <w:tc>
          <w:tcPr>
            <w:tcW w:w="5146" w:type="dxa"/>
            <w:gridSpan w:val="6"/>
            <w:shd w:val="clear" w:color="auto" w:fill="auto"/>
          </w:tcPr>
          <w:p w:rsidR="00984323" w:rsidRPr="00C014B0" w:rsidRDefault="00984323" w:rsidP="00984323">
            <w:pPr>
              <w:pStyle w:val="Standard9"/>
              <w:rPr>
                <w:lang w:val="fr-CH"/>
              </w:rPr>
            </w:pPr>
          </w:p>
        </w:tc>
      </w:tr>
      <w:tr w:rsidR="00984323" w:rsidRPr="00EC32B3" w:rsidTr="00984323">
        <w:tblPrEx>
          <w:tblLook w:val="00A0" w:firstRow="1" w:lastRow="0" w:firstColumn="1" w:lastColumn="0" w:noHBand="0" w:noVBand="0"/>
        </w:tblPrEx>
        <w:trPr>
          <w:cantSplit/>
          <w:trHeight w:val="20"/>
        </w:trPr>
        <w:tc>
          <w:tcPr>
            <w:tcW w:w="2217" w:type="dxa"/>
            <w:tcBorders>
              <w:bottom w:val="single" w:sz="2" w:space="0" w:color="auto"/>
            </w:tcBorders>
          </w:tcPr>
          <w:p w:rsidR="00984323" w:rsidRPr="00EC32B3" w:rsidRDefault="00C014B0" w:rsidP="00984323">
            <w:pPr>
              <w:rPr>
                <w:lang w:val="fr-CH"/>
              </w:rPr>
            </w:pPr>
            <w:r w:rsidRPr="00C014B0">
              <w:rPr>
                <w:lang w:val="fr-CH"/>
              </w:rPr>
              <w:t>Biotopes</w:t>
            </w:r>
          </w:p>
        </w:tc>
        <w:tc>
          <w:tcPr>
            <w:tcW w:w="370" w:type="dxa"/>
          </w:tcPr>
          <w:p w:rsidR="00984323" w:rsidRPr="00EC32B3" w:rsidRDefault="00984323" w:rsidP="00984323">
            <w:pPr>
              <w:rPr>
                <w:lang w:val="fr-CH"/>
              </w:rPr>
            </w:pPr>
          </w:p>
        </w:tc>
        <w:tc>
          <w:tcPr>
            <w:tcW w:w="718" w:type="dxa"/>
            <w:tcBorders>
              <w:bottom w:val="single" w:sz="2" w:space="0" w:color="auto"/>
            </w:tcBorders>
          </w:tcPr>
          <w:p w:rsidR="00984323" w:rsidRPr="00EC32B3" w:rsidRDefault="00C014B0" w:rsidP="00C014B0">
            <w:pPr>
              <w:rPr>
                <w:lang w:val="fr-CH"/>
              </w:rPr>
            </w:pPr>
            <w:proofErr w:type="spellStart"/>
            <w:r>
              <w:rPr>
                <w:lang w:val="fr-CH"/>
              </w:rPr>
              <w:t>Abrév</w:t>
            </w:r>
            <w:proofErr w:type="spellEnd"/>
          </w:p>
        </w:tc>
        <w:tc>
          <w:tcPr>
            <w:tcW w:w="552" w:type="dxa"/>
            <w:gridSpan w:val="2"/>
          </w:tcPr>
          <w:p w:rsidR="00984323" w:rsidRPr="00EC32B3" w:rsidRDefault="00984323" w:rsidP="00984323">
            <w:pPr>
              <w:rPr>
                <w:lang w:val="fr-CH"/>
              </w:rPr>
            </w:pPr>
          </w:p>
        </w:tc>
        <w:tc>
          <w:tcPr>
            <w:tcW w:w="2347" w:type="dxa"/>
            <w:gridSpan w:val="10"/>
            <w:tcBorders>
              <w:bottom w:val="single" w:sz="2" w:space="0" w:color="auto"/>
            </w:tcBorders>
          </w:tcPr>
          <w:p w:rsidR="00984323" w:rsidRPr="00EC32B3" w:rsidRDefault="00C014B0" w:rsidP="00984323">
            <w:pPr>
              <w:rPr>
                <w:lang w:val="fr-CH"/>
              </w:rPr>
            </w:pPr>
            <w:r w:rsidRPr="00C014B0">
              <w:rPr>
                <w:lang w:val="fr-CH"/>
              </w:rPr>
              <w:t>Objectifs</w:t>
            </w:r>
          </w:p>
        </w:tc>
        <w:tc>
          <w:tcPr>
            <w:tcW w:w="249" w:type="dxa"/>
          </w:tcPr>
          <w:p w:rsidR="00984323" w:rsidRPr="00EC32B3" w:rsidRDefault="00984323" w:rsidP="00984323">
            <w:pPr>
              <w:rPr>
                <w:lang w:val="fr-CH"/>
              </w:rPr>
            </w:pPr>
          </w:p>
        </w:tc>
        <w:tc>
          <w:tcPr>
            <w:tcW w:w="2622" w:type="dxa"/>
            <w:gridSpan w:val="16"/>
            <w:tcBorders>
              <w:bottom w:val="single" w:sz="2" w:space="0" w:color="auto"/>
            </w:tcBorders>
          </w:tcPr>
          <w:p w:rsidR="00984323" w:rsidRPr="00EC32B3" w:rsidRDefault="00C014B0" w:rsidP="00984323">
            <w:pPr>
              <w:rPr>
                <w:lang w:val="fr-CH"/>
              </w:rPr>
            </w:pPr>
            <w:r w:rsidRPr="00C014B0">
              <w:rPr>
                <w:lang w:val="fr-CH"/>
              </w:rPr>
              <w:t>Prescriptions particulières</w:t>
            </w:r>
          </w:p>
        </w:tc>
        <w:tc>
          <w:tcPr>
            <w:tcW w:w="424" w:type="dxa"/>
          </w:tcPr>
          <w:p w:rsidR="00984323" w:rsidRPr="00EC32B3" w:rsidRDefault="00984323" w:rsidP="00984323">
            <w:pPr>
              <w:pStyle w:val="Standard9"/>
              <w:rPr>
                <w:lang w:val="fr-CH"/>
              </w:rPr>
            </w:pPr>
          </w:p>
        </w:tc>
        <w:tc>
          <w:tcPr>
            <w:tcW w:w="5146" w:type="dxa"/>
            <w:gridSpan w:val="6"/>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cantSplit/>
          <w:trHeight w:val="20"/>
        </w:trPr>
        <w:tc>
          <w:tcPr>
            <w:tcW w:w="2217" w:type="dxa"/>
            <w:tcBorders>
              <w:top w:val="single" w:sz="2" w:space="0" w:color="auto"/>
              <w:bottom w:val="single" w:sz="2" w:space="0" w:color="auto"/>
            </w:tcBorders>
          </w:tcPr>
          <w:p w:rsidR="00984323" w:rsidRPr="00EC32B3" w:rsidRDefault="00C014B0" w:rsidP="00984323">
            <w:pPr>
              <w:spacing w:before="120"/>
              <w:rPr>
                <w:lang w:val="fr-CH"/>
              </w:rPr>
            </w:pPr>
            <w:r w:rsidRPr="00C014B0">
              <w:rPr>
                <w:lang w:val="fr-CH"/>
              </w:rPr>
              <w:t>Cours d’eau et sources</w:t>
            </w:r>
          </w:p>
        </w:tc>
        <w:tc>
          <w:tcPr>
            <w:tcW w:w="370" w:type="dxa"/>
            <w:tcBorders>
              <w:bottom w:val="nil"/>
            </w:tcBorders>
          </w:tcPr>
          <w:p w:rsidR="00984323" w:rsidRPr="00EC32B3" w:rsidRDefault="00984323" w:rsidP="00984323">
            <w:pPr>
              <w:spacing w:before="120"/>
              <w:rPr>
                <w:lang w:val="fr-CH"/>
              </w:rPr>
            </w:pPr>
          </w:p>
        </w:tc>
        <w:tc>
          <w:tcPr>
            <w:tcW w:w="718" w:type="dxa"/>
            <w:tcBorders>
              <w:top w:val="single" w:sz="2" w:space="0" w:color="auto"/>
              <w:bottom w:val="single" w:sz="2" w:space="0" w:color="auto"/>
            </w:tcBorders>
          </w:tcPr>
          <w:p w:rsidR="00984323" w:rsidRPr="00EC32B3" w:rsidRDefault="00C014B0" w:rsidP="00984323">
            <w:pPr>
              <w:spacing w:before="120"/>
              <w:rPr>
                <w:lang w:val="fr-CH"/>
              </w:rPr>
            </w:pPr>
            <w:r>
              <w:rPr>
                <w:lang w:val="fr-CH"/>
              </w:rPr>
              <w:t>E</w:t>
            </w:r>
            <w:r w:rsidR="00984323" w:rsidRPr="00EC32B3">
              <w:rPr>
                <w:lang w:val="fr-CH"/>
              </w:rPr>
              <w:t>1</w:t>
            </w:r>
          </w:p>
        </w:tc>
        <w:tc>
          <w:tcPr>
            <w:tcW w:w="552" w:type="dxa"/>
            <w:gridSpan w:val="2"/>
            <w:tcBorders>
              <w:bottom w:val="nil"/>
            </w:tcBorders>
          </w:tcPr>
          <w:p w:rsidR="00984323" w:rsidRPr="00EC32B3" w:rsidRDefault="00984323" w:rsidP="00984323">
            <w:pPr>
              <w:spacing w:before="120"/>
              <w:rPr>
                <w:lang w:val="fr-CH"/>
              </w:rPr>
            </w:pPr>
          </w:p>
        </w:tc>
        <w:tc>
          <w:tcPr>
            <w:tcW w:w="2347" w:type="dxa"/>
            <w:gridSpan w:val="10"/>
            <w:tcBorders>
              <w:top w:val="single" w:sz="2" w:space="0" w:color="auto"/>
              <w:bottom w:val="single" w:sz="2" w:space="0" w:color="auto"/>
            </w:tcBorders>
          </w:tcPr>
          <w:p w:rsidR="00984323" w:rsidRPr="00C014B0" w:rsidRDefault="00C014B0" w:rsidP="00984323">
            <w:pPr>
              <w:spacing w:before="120"/>
              <w:rPr>
                <w:lang w:val="fr-CH"/>
              </w:rPr>
            </w:pPr>
            <w:r w:rsidRPr="00C014B0">
              <w:rPr>
                <w:lang w:val="fr-CH"/>
              </w:rPr>
              <w:t>Sauvegarde et valorisation en tant que biotopes naturels abritant la faune et la flore indigènes.</w:t>
            </w:r>
          </w:p>
        </w:tc>
        <w:tc>
          <w:tcPr>
            <w:tcW w:w="249" w:type="dxa"/>
            <w:tcBorders>
              <w:bottom w:val="nil"/>
            </w:tcBorders>
          </w:tcPr>
          <w:p w:rsidR="00984323" w:rsidRPr="00C014B0" w:rsidRDefault="00984323" w:rsidP="00984323">
            <w:pPr>
              <w:spacing w:before="120"/>
              <w:rPr>
                <w:lang w:val="fr-CH"/>
              </w:rPr>
            </w:pPr>
          </w:p>
        </w:tc>
        <w:tc>
          <w:tcPr>
            <w:tcW w:w="2622" w:type="dxa"/>
            <w:gridSpan w:val="16"/>
            <w:tcBorders>
              <w:top w:val="single" w:sz="2" w:space="0" w:color="auto"/>
              <w:bottom w:val="single" w:sz="2" w:space="0" w:color="auto"/>
            </w:tcBorders>
          </w:tcPr>
          <w:p w:rsidR="00984323" w:rsidRPr="00C014B0" w:rsidRDefault="00C014B0" w:rsidP="00984323">
            <w:pPr>
              <w:spacing w:before="120"/>
              <w:rPr>
                <w:spacing w:val="-2"/>
                <w:lang w:val="fr-CH"/>
              </w:rPr>
            </w:pPr>
            <w:r w:rsidRPr="00C014B0">
              <w:rPr>
                <w:spacing w:val="-2"/>
                <w:lang w:val="fr-CH"/>
              </w:rPr>
              <w:t>Il est interdit de faire usage de produits phytosanitaires, d’herbicides ou d’engrais sur une largeur de 6 m au plus à partir de l’arête supérieure du talus ou du bord de la végétation de la rive.</w:t>
            </w:r>
          </w:p>
        </w:tc>
        <w:tc>
          <w:tcPr>
            <w:tcW w:w="424" w:type="dxa"/>
            <w:tcBorders>
              <w:bottom w:val="nil"/>
            </w:tcBorders>
          </w:tcPr>
          <w:p w:rsidR="00984323" w:rsidRPr="00C014B0" w:rsidRDefault="00984323" w:rsidP="00984323">
            <w:pPr>
              <w:pStyle w:val="Standard9"/>
              <w:spacing w:before="120"/>
              <w:rPr>
                <w:lang w:val="fr-CH"/>
              </w:rPr>
            </w:pPr>
          </w:p>
        </w:tc>
        <w:tc>
          <w:tcPr>
            <w:tcW w:w="5146" w:type="dxa"/>
            <w:gridSpan w:val="6"/>
            <w:tcBorders>
              <w:bottom w:val="nil"/>
            </w:tcBorders>
          </w:tcPr>
          <w:p w:rsidR="00984323" w:rsidRPr="00866ECC" w:rsidRDefault="00C014B0" w:rsidP="00984323">
            <w:pPr>
              <w:pStyle w:val="Kleinschrift"/>
            </w:pPr>
            <w:r w:rsidRPr="00C014B0">
              <w:rPr>
                <w:lang w:val="fr-CH"/>
              </w:rPr>
              <w:t xml:space="preserve">Cf. articles 1, 37 et 38 </w:t>
            </w:r>
            <w:proofErr w:type="spellStart"/>
            <w:r w:rsidRPr="00C014B0">
              <w:rPr>
                <w:lang w:val="fr-CH"/>
              </w:rPr>
              <w:t>LEaux</w:t>
            </w:r>
            <w:proofErr w:type="spellEnd"/>
            <w:r w:rsidRPr="00C014B0">
              <w:rPr>
                <w:lang w:val="fr-CH"/>
              </w:rPr>
              <w:t>; article 18, alinéa 1</w:t>
            </w:r>
            <w:r w:rsidRPr="00C014B0">
              <w:rPr>
                <w:vertAlign w:val="superscript"/>
                <w:lang w:val="fr-CH"/>
              </w:rPr>
              <w:t>bis</w:t>
            </w:r>
            <w:r w:rsidRPr="00C014B0">
              <w:rPr>
                <w:lang w:val="fr-CH"/>
              </w:rPr>
              <w:t xml:space="preserve"> et 21 LPN; articles 20 et 21 LCPN; article 8 </w:t>
            </w:r>
            <w:proofErr w:type="spellStart"/>
            <w:r w:rsidRPr="00C014B0">
              <w:rPr>
                <w:lang w:val="fr-CH"/>
              </w:rPr>
              <w:t>LPê</w:t>
            </w:r>
            <w:proofErr w:type="spellEnd"/>
            <w:r w:rsidRPr="00C014B0">
              <w:rPr>
                <w:lang w:val="fr-CH"/>
              </w:rPr>
              <w:t>; article 7, alinéa 5 OPD; fiches d’information: «Entretien des berges» (</w:t>
            </w:r>
            <w:proofErr w:type="spellStart"/>
            <w:r w:rsidRPr="00C014B0">
              <w:rPr>
                <w:lang w:val="fr-CH"/>
              </w:rPr>
              <w:t>form</w:t>
            </w:r>
            <w:proofErr w:type="spellEnd"/>
            <w:r w:rsidRPr="00C014B0">
              <w:rPr>
                <w:lang w:val="fr-CH"/>
              </w:rPr>
              <w:t xml:space="preserve">. 839.15), 1998 et </w:t>
            </w:r>
            <w:r w:rsidRPr="00C014B0">
              <w:t>«</w:t>
            </w:r>
            <w:r w:rsidRPr="00C014B0">
              <w:rPr>
                <w:lang w:val="fr-CH"/>
              </w:rPr>
              <w:t>Entretien des ruisseaux des prés</w:t>
            </w:r>
            <w:r w:rsidRPr="00C014B0">
              <w:t>»</w:t>
            </w:r>
            <w:r w:rsidRPr="00C014B0">
              <w:rPr>
                <w:lang w:val="fr-CH"/>
              </w:rPr>
              <w:t xml:space="preserve"> (</w:t>
            </w:r>
            <w:proofErr w:type="spellStart"/>
            <w:r w:rsidRPr="00C014B0">
              <w:rPr>
                <w:lang w:val="fr-CH"/>
              </w:rPr>
              <w:t>form</w:t>
            </w:r>
            <w:proofErr w:type="spellEnd"/>
            <w:r w:rsidRPr="00C014B0">
              <w:rPr>
                <w:lang w:val="fr-CH"/>
              </w:rPr>
              <w:t>. 839.10), 2002.</w:t>
            </w:r>
          </w:p>
        </w:tc>
      </w:tr>
      <w:tr w:rsidR="00984323" w:rsidRPr="00EC32B3" w:rsidTr="00984323">
        <w:tblPrEx>
          <w:tblLook w:val="00A0" w:firstRow="1" w:lastRow="0" w:firstColumn="1" w:lastColumn="0" w:noHBand="0" w:noVBand="0"/>
        </w:tblPrEx>
        <w:trPr>
          <w:cantSplit/>
          <w:trHeight w:val="20"/>
        </w:trPr>
        <w:tc>
          <w:tcPr>
            <w:tcW w:w="2217" w:type="dxa"/>
            <w:tcBorders>
              <w:top w:val="single" w:sz="2" w:space="0" w:color="auto"/>
              <w:bottom w:val="single" w:sz="2" w:space="0" w:color="auto"/>
            </w:tcBorders>
          </w:tcPr>
          <w:p w:rsidR="00984323" w:rsidRPr="00EC32B3" w:rsidRDefault="00C014B0" w:rsidP="00984323">
            <w:pPr>
              <w:spacing w:before="120"/>
              <w:rPr>
                <w:lang w:val="fr-CH"/>
              </w:rPr>
            </w:pPr>
            <w:r w:rsidRPr="00C014B0">
              <w:rPr>
                <w:lang w:val="fr-CH"/>
              </w:rPr>
              <w:t>Mares, étangs et sites de reproduction de batraciens</w:t>
            </w:r>
          </w:p>
        </w:tc>
        <w:tc>
          <w:tcPr>
            <w:tcW w:w="370" w:type="dxa"/>
            <w:tcBorders>
              <w:bottom w:val="nil"/>
            </w:tcBorders>
          </w:tcPr>
          <w:p w:rsidR="00984323" w:rsidRPr="00EC32B3" w:rsidRDefault="00984323" w:rsidP="00984323">
            <w:pPr>
              <w:spacing w:before="120"/>
              <w:rPr>
                <w:lang w:val="fr-CH"/>
              </w:rPr>
            </w:pPr>
          </w:p>
        </w:tc>
        <w:tc>
          <w:tcPr>
            <w:tcW w:w="718" w:type="dxa"/>
            <w:tcBorders>
              <w:top w:val="single" w:sz="2" w:space="0" w:color="auto"/>
              <w:bottom w:val="single" w:sz="2" w:space="0" w:color="auto"/>
            </w:tcBorders>
          </w:tcPr>
          <w:p w:rsidR="00984323" w:rsidRPr="00EC32B3" w:rsidRDefault="00C014B0" w:rsidP="00984323">
            <w:pPr>
              <w:spacing w:before="120"/>
              <w:rPr>
                <w:lang w:val="fr-CH"/>
              </w:rPr>
            </w:pPr>
            <w:r>
              <w:rPr>
                <w:lang w:val="fr-CH"/>
              </w:rPr>
              <w:t>E</w:t>
            </w:r>
            <w:r w:rsidR="00984323" w:rsidRPr="00EC32B3">
              <w:rPr>
                <w:lang w:val="fr-CH"/>
              </w:rPr>
              <w:t>2</w:t>
            </w:r>
          </w:p>
        </w:tc>
        <w:tc>
          <w:tcPr>
            <w:tcW w:w="552" w:type="dxa"/>
            <w:gridSpan w:val="2"/>
            <w:tcBorders>
              <w:bottom w:val="nil"/>
            </w:tcBorders>
          </w:tcPr>
          <w:p w:rsidR="00984323" w:rsidRPr="00EC32B3" w:rsidRDefault="00984323" w:rsidP="00984323">
            <w:pPr>
              <w:spacing w:before="120"/>
              <w:rPr>
                <w:lang w:val="fr-CH"/>
              </w:rPr>
            </w:pPr>
          </w:p>
        </w:tc>
        <w:tc>
          <w:tcPr>
            <w:tcW w:w="2347" w:type="dxa"/>
            <w:gridSpan w:val="10"/>
            <w:tcBorders>
              <w:top w:val="single" w:sz="2" w:space="0" w:color="auto"/>
              <w:bottom w:val="single" w:sz="2" w:space="0" w:color="auto"/>
            </w:tcBorders>
          </w:tcPr>
          <w:p w:rsidR="00984323" w:rsidRPr="00C014B0" w:rsidRDefault="00C014B0" w:rsidP="00984323">
            <w:pPr>
              <w:spacing w:before="120"/>
              <w:rPr>
                <w:lang w:val="fr-CH"/>
              </w:rPr>
            </w:pPr>
            <w:r w:rsidRPr="00C014B0">
              <w:rPr>
                <w:lang w:val="fr-CH"/>
              </w:rPr>
              <w:t>Sauvegarde et valorisation en tant que biotopes naturels abritant la faune et la flore indigènes.</w:t>
            </w:r>
          </w:p>
        </w:tc>
        <w:tc>
          <w:tcPr>
            <w:tcW w:w="249" w:type="dxa"/>
          </w:tcPr>
          <w:p w:rsidR="00984323" w:rsidRPr="00C014B0" w:rsidRDefault="00984323" w:rsidP="00984323">
            <w:pPr>
              <w:spacing w:before="120"/>
              <w:rPr>
                <w:lang w:val="fr-CH"/>
              </w:rPr>
            </w:pPr>
          </w:p>
        </w:tc>
        <w:tc>
          <w:tcPr>
            <w:tcW w:w="2622" w:type="dxa"/>
            <w:gridSpan w:val="16"/>
            <w:tcBorders>
              <w:top w:val="single" w:sz="2" w:space="0" w:color="auto"/>
              <w:bottom w:val="single" w:sz="2" w:space="0" w:color="auto"/>
            </w:tcBorders>
          </w:tcPr>
          <w:p w:rsidR="00984323" w:rsidRPr="00C014B0" w:rsidRDefault="00C014B0" w:rsidP="00984323">
            <w:pPr>
              <w:spacing w:before="120"/>
              <w:rPr>
                <w:spacing w:val="-4"/>
                <w:lang w:val="fr-CH"/>
              </w:rPr>
            </w:pPr>
            <w:r w:rsidRPr="00C014B0">
              <w:rPr>
                <w:spacing w:val="-4"/>
                <w:lang w:val="fr-CH"/>
              </w:rPr>
              <w:t>La pâture est interdite. Les engrais de tous genres sont proscrits sur une largeur de 6 m au plus à partir du bord du périmètre.</w:t>
            </w:r>
          </w:p>
        </w:tc>
        <w:tc>
          <w:tcPr>
            <w:tcW w:w="424" w:type="dxa"/>
          </w:tcPr>
          <w:p w:rsidR="00984323" w:rsidRPr="00C014B0" w:rsidRDefault="00984323" w:rsidP="00984323">
            <w:pPr>
              <w:pStyle w:val="Standard9"/>
              <w:spacing w:before="120"/>
              <w:rPr>
                <w:lang w:val="fr-CH"/>
              </w:rPr>
            </w:pPr>
          </w:p>
        </w:tc>
        <w:tc>
          <w:tcPr>
            <w:tcW w:w="5146" w:type="dxa"/>
            <w:gridSpan w:val="6"/>
          </w:tcPr>
          <w:p w:rsidR="00984323" w:rsidRPr="00866ECC" w:rsidRDefault="00C014B0" w:rsidP="00984323">
            <w:pPr>
              <w:pStyle w:val="Kleinschrift"/>
            </w:pPr>
            <w:r w:rsidRPr="00C014B0">
              <w:rPr>
                <w:lang w:val="fr-CH"/>
              </w:rPr>
              <w:t>Cf. articles 18, alinéa 1</w:t>
            </w:r>
            <w:r w:rsidRPr="00C014B0">
              <w:rPr>
                <w:vertAlign w:val="superscript"/>
                <w:lang w:val="fr-CH"/>
              </w:rPr>
              <w:t>bis</w:t>
            </w:r>
            <w:r w:rsidRPr="00C014B0">
              <w:rPr>
                <w:lang w:val="fr-CH"/>
              </w:rPr>
              <w:t xml:space="preserve">, 21 et 22 LPN; article 20 OPN; article 6 </w:t>
            </w:r>
            <w:proofErr w:type="spellStart"/>
            <w:r w:rsidRPr="00C014B0">
              <w:rPr>
                <w:lang w:val="fr-CH"/>
              </w:rPr>
              <w:t>OBat</w:t>
            </w:r>
            <w:proofErr w:type="spellEnd"/>
            <w:r w:rsidRPr="00C014B0">
              <w:rPr>
                <w:lang w:val="fr-CH"/>
              </w:rPr>
              <w:t xml:space="preserve">; article 20 LCPN, articles 25 et 26 </w:t>
            </w:r>
            <w:proofErr w:type="spellStart"/>
            <w:r w:rsidRPr="00C014B0">
              <w:rPr>
                <w:lang w:val="fr-CH"/>
              </w:rPr>
              <w:t>OPNcant</w:t>
            </w:r>
            <w:proofErr w:type="spellEnd"/>
            <w:r w:rsidRPr="00C014B0">
              <w:rPr>
                <w:lang w:val="fr-CH"/>
              </w:rPr>
              <w:t xml:space="preserve">; article 8 </w:t>
            </w:r>
            <w:proofErr w:type="spellStart"/>
            <w:r w:rsidRPr="00C014B0">
              <w:rPr>
                <w:lang w:val="fr-CH"/>
              </w:rPr>
              <w:t>LPê</w:t>
            </w:r>
            <w:proofErr w:type="spellEnd"/>
            <w:r w:rsidRPr="00C014B0">
              <w:rPr>
                <w:lang w:val="fr-CH"/>
              </w:rPr>
              <w:t>; fiche d’information: «Entretien des berges» (</w:t>
            </w:r>
            <w:proofErr w:type="spellStart"/>
            <w:r w:rsidRPr="00C014B0">
              <w:rPr>
                <w:lang w:val="fr-CH"/>
              </w:rPr>
              <w:t>form</w:t>
            </w:r>
            <w:proofErr w:type="spellEnd"/>
            <w:r w:rsidRPr="00C014B0">
              <w:rPr>
                <w:lang w:val="fr-CH"/>
              </w:rPr>
              <w:t>. 839.15), 1998.</w:t>
            </w:r>
          </w:p>
        </w:tc>
      </w:tr>
      <w:tr w:rsidR="00984323" w:rsidRPr="0033528F" w:rsidTr="00984323">
        <w:tblPrEx>
          <w:tblLook w:val="00A0" w:firstRow="1" w:lastRow="0" w:firstColumn="1" w:lastColumn="0" w:noHBand="0" w:noVBand="0"/>
        </w:tblPrEx>
        <w:trPr>
          <w:cantSplit/>
          <w:trHeight w:val="20"/>
        </w:trPr>
        <w:tc>
          <w:tcPr>
            <w:tcW w:w="2217" w:type="dxa"/>
            <w:tcBorders>
              <w:top w:val="single" w:sz="2" w:space="0" w:color="auto"/>
              <w:bottom w:val="single" w:sz="4" w:space="0" w:color="auto"/>
            </w:tcBorders>
          </w:tcPr>
          <w:p w:rsidR="00984323" w:rsidRPr="00EC32B3" w:rsidRDefault="00C014B0" w:rsidP="00C014B0">
            <w:pPr>
              <w:spacing w:before="120"/>
              <w:rPr>
                <w:lang w:val="fr-CH"/>
              </w:rPr>
            </w:pPr>
            <w:r w:rsidRPr="00C014B0">
              <w:rPr>
                <w:lang w:val="fr-CH"/>
              </w:rPr>
              <w:t>Terrains secs</w:t>
            </w:r>
            <w:r>
              <w:rPr>
                <w:lang w:val="fr-CH"/>
              </w:rPr>
              <w:t xml:space="preserve"> </w:t>
            </w:r>
            <w:r w:rsidRPr="00C014B0">
              <w:rPr>
                <w:lang w:val="fr-CH"/>
              </w:rPr>
              <w:t>(prairies sèches)</w:t>
            </w:r>
          </w:p>
        </w:tc>
        <w:tc>
          <w:tcPr>
            <w:tcW w:w="370" w:type="dxa"/>
          </w:tcPr>
          <w:p w:rsidR="00984323" w:rsidRPr="00EC32B3" w:rsidRDefault="00984323" w:rsidP="00984323">
            <w:pPr>
              <w:spacing w:before="120"/>
              <w:rPr>
                <w:lang w:val="fr-CH"/>
              </w:rPr>
            </w:pPr>
          </w:p>
        </w:tc>
        <w:tc>
          <w:tcPr>
            <w:tcW w:w="718" w:type="dxa"/>
            <w:tcBorders>
              <w:top w:val="single" w:sz="2" w:space="0" w:color="auto"/>
              <w:bottom w:val="single" w:sz="4" w:space="0" w:color="auto"/>
            </w:tcBorders>
          </w:tcPr>
          <w:p w:rsidR="00984323" w:rsidRPr="00EC32B3" w:rsidRDefault="00C014B0" w:rsidP="00984323">
            <w:pPr>
              <w:spacing w:before="120"/>
              <w:rPr>
                <w:lang w:val="fr-CH"/>
              </w:rPr>
            </w:pPr>
            <w:r>
              <w:rPr>
                <w:lang w:val="fr-CH"/>
              </w:rPr>
              <w:t>E</w:t>
            </w:r>
            <w:r w:rsidR="00984323" w:rsidRPr="00EC32B3">
              <w:rPr>
                <w:lang w:val="fr-CH"/>
              </w:rPr>
              <w:t>3</w:t>
            </w:r>
          </w:p>
        </w:tc>
        <w:tc>
          <w:tcPr>
            <w:tcW w:w="552" w:type="dxa"/>
            <w:gridSpan w:val="2"/>
          </w:tcPr>
          <w:p w:rsidR="00984323" w:rsidRPr="00EC32B3" w:rsidRDefault="00984323" w:rsidP="00984323">
            <w:pPr>
              <w:spacing w:before="120"/>
              <w:rPr>
                <w:lang w:val="fr-CH"/>
              </w:rPr>
            </w:pPr>
          </w:p>
        </w:tc>
        <w:tc>
          <w:tcPr>
            <w:tcW w:w="2347" w:type="dxa"/>
            <w:gridSpan w:val="10"/>
            <w:tcBorders>
              <w:top w:val="single" w:sz="2" w:space="0" w:color="auto"/>
              <w:bottom w:val="single" w:sz="4" w:space="0" w:color="auto"/>
            </w:tcBorders>
          </w:tcPr>
          <w:p w:rsidR="00984323" w:rsidRPr="00C014B0" w:rsidRDefault="00C014B0" w:rsidP="00984323">
            <w:pPr>
              <w:spacing w:before="120"/>
              <w:rPr>
                <w:spacing w:val="-2"/>
                <w:lang w:val="fr-CH"/>
              </w:rPr>
            </w:pPr>
            <w:r w:rsidRPr="00C014B0">
              <w:rPr>
                <w:spacing w:val="-2"/>
                <w:lang w:val="fr-CH"/>
              </w:rPr>
              <w:t>Sauvegarde et valorisation de la végétation des terrains secs et maigres en tant que biotopes naturels abritant la faune et la flore indigènes.</w:t>
            </w:r>
          </w:p>
        </w:tc>
        <w:tc>
          <w:tcPr>
            <w:tcW w:w="249" w:type="dxa"/>
          </w:tcPr>
          <w:p w:rsidR="00984323" w:rsidRPr="00C014B0" w:rsidRDefault="00984323" w:rsidP="00984323">
            <w:pPr>
              <w:spacing w:before="120"/>
              <w:rPr>
                <w:lang w:val="fr-CH"/>
              </w:rPr>
            </w:pPr>
          </w:p>
        </w:tc>
        <w:tc>
          <w:tcPr>
            <w:tcW w:w="2622" w:type="dxa"/>
            <w:gridSpan w:val="16"/>
            <w:tcBorders>
              <w:top w:val="single" w:sz="2" w:space="0" w:color="auto"/>
              <w:bottom w:val="single" w:sz="4" w:space="0" w:color="auto"/>
            </w:tcBorders>
          </w:tcPr>
          <w:p w:rsidR="00C014B0" w:rsidRPr="00C014B0" w:rsidRDefault="00C014B0" w:rsidP="00C014B0">
            <w:pPr>
              <w:spacing w:before="120"/>
              <w:rPr>
                <w:lang w:val="fr-CH"/>
              </w:rPr>
            </w:pPr>
            <w:r w:rsidRPr="00C014B0">
              <w:rPr>
                <w:lang w:val="fr-CH"/>
              </w:rPr>
              <w:t>Sont interdits</w:t>
            </w:r>
          </w:p>
          <w:p w:rsidR="00C014B0" w:rsidRPr="00C014B0" w:rsidRDefault="00C014B0" w:rsidP="00981FCC">
            <w:pPr>
              <w:pStyle w:val="Listenabsatz"/>
              <w:numPr>
                <w:ilvl w:val="0"/>
                <w:numId w:val="57"/>
              </w:numPr>
              <w:spacing w:before="120"/>
              <w:ind w:left="357" w:hanging="357"/>
              <w:rPr>
                <w:lang w:val="fr-CH"/>
              </w:rPr>
            </w:pPr>
            <w:r w:rsidRPr="00C014B0">
              <w:rPr>
                <w:lang w:val="fr-CH"/>
              </w:rPr>
              <w:t>le recours à des produits phytosanitaires, à des herbicides et à des engrais;</w:t>
            </w:r>
          </w:p>
          <w:p w:rsidR="00984323" w:rsidRPr="00C014B0" w:rsidRDefault="00C014B0" w:rsidP="00981FCC">
            <w:pPr>
              <w:pStyle w:val="Listenabsatz"/>
              <w:numPr>
                <w:ilvl w:val="0"/>
                <w:numId w:val="57"/>
              </w:numPr>
              <w:spacing w:before="120"/>
              <w:ind w:left="357" w:hanging="357"/>
              <w:rPr>
                <w:lang w:val="fr-CH"/>
              </w:rPr>
            </w:pPr>
            <w:r w:rsidRPr="00C014B0">
              <w:rPr>
                <w:lang w:val="fr-CH"/>
              </w:rPr>
              <w:t>–</w:t>
            </w:r>
            <w:r w:rsidRPr="00C014B0">
              <w:rPr>
                <w:lang w:val="fr-CH"/>
              </w:rPr>
              <w:tab/>
              <w:t>l’ensemencement avec des mélanges d’herbacées pauvres en espèces et l’aménagement de prairies artificielles.</w:t>
            </w:r>
          </w:p>
        </w:tc>
        <w:tc>
          <w:tcPr>
            <w:tcW w:w="424" w:type="dxa"/>
          </w:tcPr>
          <w:p w:rsidR="00984323" w:rsidRPr="00C014B0" w:rsidRDefault="00984323" w:rsidP="00984323">
            <w:pPr>
              <w:pStyle w:val="Standard9"/>
              <w:spacing w:before="120"/>
              <w:rPr>
                <w:lang w:val="fr-CH"/>
              </w:rPr>
            </w:pPr>
          </w:p>
        </w:tc>
        <w:tc>
          <w:tcPr>
            <w:tcW w:w="5146" w:type="dxa"/>
            <w:gridSpan w:val="6"/>
          </w:tcPr>
          <w:p w:rsidR="00C014B0" w:rsidRPr="00C014B0" w:rsidRDefault="00C014B0" w:rsidP="00C014B0">
            <w:pPr>
              <w:pStyle w:val="Kleinschrift"/>
              <w:rPr>
                <w:lang w:val="fr-CH"/>
              </w:rPr>
            </w:pPr>
            <w:r w:rsidRPr="00C014B0">
              <w:rPr>
                <w:lang w:val="fr-CH"/>
              </w:rPr>
              <w:t>Cf. article 18, alinéa 1</w:t>
            </w:r>
            <w:r w:rsidRPr="00C014B0">
              <w:rPr>
                <w:vertAlign w:val="superscript"/>
                <w:lang w:val="fr-CH"/>
              </w:rPr>
              <w:t>bis</w:t>
            </w:r>
            <w:r w:rsidRPr="00C014B0">
              <w:rPr>
                <w:lang w:val="fr-CH"/>
              </w:rPr>
              <w:t xml:space="preserve"> LPN; articles 20 et 22 LCPN; articles 44 et 45 de l’ordonnance sur les paiements directs (OPD); </w:t>
            </w:r>
          </w:p>
          <w:p w:rsidR="00984323" w:rsidRPr="00C014B0" w:rsidRDefault="00C014B0" w:rsidP="00C014B0">
            <w:pPr>
              <w:pStyle w:val="Kleinschrift"/>
              <w:rPr>
                <w:lang w:val="fr-CH"/>
              </w:rPr>
            </w:pPr>
            <w:r w:rsidRPr="00C014B0">
              <w:rPr>
                <w:lang w:val="fr-CH"/>
              </w:rPr>
              <w:t>fiche d’information: «Les terrains secs dans le canton de Berne».</w:t>
            </w:r>
          </w:p>
        </w:tc>
      </w:tr>
      <w:tr w:rsidR="00984323" w:rsidRPr="0033528F" w:rsidTr="00984323">
        <w:tblPrEx>
          <w:tblLook w:val="00A0" w:firstRow="1" w:lastRow="0" w:firstColumn="1" w:lastColumn="0" w:noHBand="0" w:noVBand="0"/>
        </w:tblPrEx>
        <w:trPr>
          <w:cantSplit/>
          <w:trHeight w:val="20"/>
        </w:trPr>
        <w:tc>
          <w:tcPr>
            <w:tcW w:w="2217" w:type="dxa"/>
            <w:tcBorders>
              <w:top w:val="single" w:sz="4" w:space="0" w:color="auto"/>
              <w:bottom w:val="single" w:sz="2" w:space="0" w:color="auto"/>
            </w:tcBorders>
          </w:tcPr>
          <w:p w:rsidR="00984323" w:rsidRPr="00EC32B3" w:rsidRDefault="00C014B0" w:rsidP="00984323">
            <w:pPr>
              <w:spacing w:before="120"/>
              <w:rPr>
                <w:lang w:val="fr-CH"/>
              </w:rPr>
            </w:pPr>
            <w:r w:rsidRPr="00C014B0">
              <w:rPr>
                <w:lang w:val="fr-CH"/>
              </w:rPr>
              <w:lastRenderedPageBreak/>
              <w:t>Prairies riches en espèces</w:t>
            </w:r>
          </w:p>
        </w:tc>
        <w:tc>
          <w:tcPr>
            <w:tcW w:w="370" w:type="dxa"/>
            <w:tcBorders>
              <w:bottom w:val="nil"/>
            </w:tcBorders>
          </w:tcPr>
          <w:p w:rsidR="00984323" w:rsidRPr="00EC32B3" w:rsidRDefault="00984323" w:rsidP="00984323">
            <w:pPr>
              <w:spacing w:before="120"/>
              <w:rPr>
                <w:lang w:val="fr-CH"/>
              </w:rPr>
            </w:pPr>
          </w:p>
        </w:tc>
        <w:tc>
          <w:tcPr>
            <w:tcW w:w="718" w:type="dxa"/>
            <w:tcBorders>
              <w:top w:val="single" w:sz="4" w:space="0" w:color="auto"/>
              <w:bottom w:val="single" w:sz="2" w:space="0" w:color="auto"/>
            </w:tcBorders>
          </w:tcPr>
          <w:p w:rsidR="00984323" w:rsidRPr="00EC32B3" w:rsidRDefault="00C014B0" w:rsidP="00984323">
            <w:pPr>
              <w:spacing w:before="120"/>
              <w:rPr>
                <w:lang w:val="fr-CH"/>
              </w:rPr>
            </w:pPr>
            <w:r>
              <w:rPr>
                <w:lang w:val="fr-CH"/>
              </w:rPr>
              <w:t>E</w:t>
            </w:r>
            <w:r w:rsidR="00984323" w:rsidRPr="00EC32B3">
              <w:rPr>
                <w:lang w:val="fr-CH"/>
              </w:rPr>
              <w:t>4</w:t>
            </w:r>
          </w:p>
        </w:tc>
        <w:tc>
          <w:tcPr>
            <w:tcW w:w="552" w:type="dxa"/>
            <w:gridSpan w:val="2"/>
            <w:tcBorders>
              <w:bottom w:val="nil"/>
            </w:tcBorders>
          </w:tcPr>
          <w:p w:rsidR="00984323" w:rsidRPr="00EC32B3" w:rsidRDefault="00984323" w:rsidP="00984323">
            <w:pPr>
              <w:spacing w:before="120"/>
              <w:rPr>
                <w:lang w:val="fr-CH"/>
              </w:rPr>
            </w:pPr>
          </w:p>
        </w:tc>
        <w:tc>
          <w:tcPr>
            <w:tcW w:w="2347" w:type="dxa"/>
            <w:gridSpan w:val="10"/>
            <w:tcBorders>
              <w:top w:val="single" w:sz="4" w:space="0" w:color="auto"/>
              <w:bottom w:val="single" w:sz="2" w:space="0" w:color="auto"/>
            </w:tcBorders>
          </w:tcPr>
          <w:p w:rsidR="00984323" w:rsidRPr="00C014B0" w:rsidRDefault="00C014B0" w:rsidP="00984323">
            <w:pPr>
              <w:spacing w:before="120"/>
              <w:rPr>
                <w:lang w:val="fr-CH"/>
              </w:rPr>
            </w:pPr>
            <w:r w:rsidRPr="00C014B0">
              <w:rPr>
                <w:lang w:val="fr-CH"/>
              </w:rPr>
              <w:t>Sauvegarde et valorisation de la végétation des prairies en tant que biotopes naturels abritant la faune et la flore indigènes.</w:t>
            </w:r>
          </w:p>
        </w:tc>
        <w:tc>
          <w:tcPr>
            <w:tcW w:w="249" w:type="dxa"/>
            <w:tcBorders>
              <w:bottom w:val="nil"/>
            </w:tcBorders>
          </w:tcPr>
          <w:p w:rsidR="00984323" w:rsidRPr="00C014B0" w:rsidRDefault="00984323" w:rsidP="00984323">
            <w:pPr>
              <w:spacing w:before="120"/>
              <w:rPr>
                <w:lang w:val="fr-CH"/>
              </w:rPr>
            </w:pPr>
          </w:p>
        </w:tc>
        <w:tc>
          <w:tcPr>
            <w:tcW w:w="2622" w:type="dxa"/>
            <w:gridSpan w:val="16"/>
            <w:tcBorders>
              <w:top w:val="single" w:sz="4" w:space="0" w:color="auto"/>
              <w:bottom w:val="single" w:sz="2" w:space="0" w:color="auto"/>
            </w:tcBorders>
          </w:tcPr>
          <w:p w:rsidR="00C014B0" w:rsidRPr="00C014B0" w:rsidRDefault="00C014B0" w:rsidP="00C014B0">
            <w:pPr>
              <w:spacing w:before="120"/>
              <w:rPr>
                <w:lang w:val="fr-CH"/>
              </w:rPr>
            </w:pPr>
            <w:r w:rsidRPr="00C014B0">
              <w:rPr>
                <w:lang w:val="fr-CH"/>
              </w:rPr>
              <w:t>Est autorisée</w:t>
            </w:r>
          </w:p>
          <w:p w:rsidR="00C014B0" w:rsidRPr="00C014B0" w:rsidRDefault="00C014B0" w:rsidP="00981FCC">
            <w:pPr>
              <w:pStyle w:val="Listenabsatz"/>
              <w:numPr>
                <w:ilvl w:val="0"/>
                <w:numId w:val="58"/>
              </w:numPr>
              <w:spacing w:before="120"/>
              <w:ind w:left="357" w:hanging="357"/>
              <w:rPr>
                <w:lang w:val="fr-CH"/>
              </w:rPr>
            </w:pPr>
            <w:r w:rsidRPr="00C014B0">
              <w:rPr>
                <w:lang w:val="fr-CH"/>
              </w:rPr>
              <w:t>la fauche deux fois par an à partir du deuxième tiers du mois de juin.</w:t>
            </w:r>
          </w:p>
          <w:p w:rsidR="00C014B0" w:rsidRPr="00C014B0" w:rsidRDefault="00C014B0" w:rsidP="00C014B0">
            <w:pPr>
              <w:spacing w:before="120"/>
              <w:rPr>
                <w:lang w:val="fr-CH"/>
              </w:rPr>
            </w:pPr>
            <w:r w:rsidRPr="00C014B0">
              <w:rPr>
                <w:lang w:val="fr-CH"/>
              </w:rPr>
              <w:t>Sont interdits</w:t>
            </w:r>
          </w:p>
          <w:p w:rsidR="00C014B0" w:rsidRPr="00C014B0" w:rsidRDefault="00C014B0" w:rsidP="00981FCC">
            <w:pPr>
              <w:pStyle w:val="Listenabsatz"/>
              <w:numPr>
                <w:ilvl w:val="0"/>
                <w:numId w:val="59"/>
              </w:numPr>
              <w:spacing w:before="120"/>
              <w:ind w:left="357" w:hanging="357"/>
              <w:rPr>
                <w:lang w:val="fr-CH"/>
              </w:rPr>
            </w:pPr>
            <w:r w:rsidRPr="00C014B0">
              <w:rPr>
                <w:lang w:val="fr-CH"/>
              </w:rPr>
              <w:t>l’utilisation de produits phytosanitaires, d’herbicides et d’engrais;</w:t>
            </w:r>
          </w:p>
          <w:p w:rsidR="00C014B0" w:rsidRPr="00C014B0" w:rsidRDefault="00C014B0" w:rsidP="00981FCC">
            <w:pPr>
              <w:pStyle w:val="Listenabsatz"/>
              <w:numPr>
                <w:ilvl w:val="0"/>
                <w:numId w:val="59"/>
              </w:numPr>
              <w:spacing w:before="120"/>
              <w:ind w:left="357" w:hanging="357"/>
              <w:rPr>
                <w:lang w:val="fr-CH"/>
              </w:rPr>
            </w:pPr>
            <w:r w:rsidRPr="00C014B0">
              <w:rPr>
                <w:lang w:val="fr-CH"/>
              </w:rPr>
              <w:t>le charruage;</w:t>
            </w:r>
          </w:p>
          <w:p w:rsidR="00984323" w:rsidRPr="00C014B0" w:rsidRDefault="00C014B0" w:rsidP="00981FCC">
            <w:pPr>
              <w:pStyle w:val="Listenabsatz"/>
              <w:numPr>
                <w:ilvl w:val="0"/>
                <w:numId w:val="59"/>
              </w:numPr>
              <w:spacing w:before="120"/>
              <w:ind w:left="357" w:hanging="357"/>
              <w:rPr>
                <w:lang w:val="fr-CH"/>
              </w:rPr>
            </w:pPr>
            <w:r w:rsidRPr="00C014B0">
              <w:rPr>
                <w:lang w:val="fr-CH"/>
              </w:rPr>
              <w:t>l’ensemencement avec des mélanges d’herbacées pauvres en espèces et l’aménagement de prairies artificielles.</w:t>
            </w:r>
          </w:p>
        </w:tc>
        <w:tc>
          <w:tcPr>
            <w:tcW w:w="424" w:type="dxa"/>
            <w:tcBorders>
              <w:bottom w:val="nil"/>
            </w:tcBorders>
          </w:tcPr>
          <w:p w:rsidR="00984323" w:rsidRPr="00C014B0" w:rsidRDefault="00984323" w:rsidP="00984323">
            <w:pPr>
              <w:pStyle w:val="Standard9"/>
              <w:spacing w:before="120"/>
              <w:rPr>
                <w:lang w:val="fr-CH"/>
              </w:rPr>
            </w:pPr>
          </w:p>
        </w:tc>
        <w:tc>
          <w:tcPr>
            <w:tcW w:w="5146" w:type="dxa"/>
            <w:gridSpan w:val="6"/>
            <w:tcBorders>
              <w:bottom w:val="nil"/>
            </w:tcBorders>
          </w:tcPr>
          <w:p w:rsidR="00984323" w:rsidRPr="005170F9" w:rsidRDefault="005170F9" w:rsidP="00984323">
            <w:pPr>
              <w:pStyle w:val="Kleinschrift"/>
              <w:rPr>
                <w:lang w:val="fr-CH"/>
              </w:rPr>
            </w:pPr>
            <w:r w:rsidRPr="005170F9">
              <w:rPr>
                <w:lang w:val="fr-CH"/>
              </w:rPr>
              <w:t>Cf. article 18, alinéa 1</w:t>
            </w:r>
            <w:r w:rsidRPr="005170F9">
              <w:rPr>
                <w:vertAlign w:val="superscript"/>
                <w:lang w:val="fr-CH"/>
              </w:rPr>
              <w:t>bis</w:t>
            </w:r>
            <w:r w:rsidRPr="005170F9">
              <w:rPr>
                <w:lang w:val="fr-CH"/>
              </w:rPr>
              <w:t xml:space="preserve"> LPN; article 20 LCPN; articles 44 et 45 de l’ordonnance sur les paiements directs (OPD); d’autres restrictions peuvent découler des contrats d’exploitation selon l’ordonnance sur les paiements directs.</w:t>
            </w:r>
          </w:p>
        </w:tc>
      </w:tr>
      <w:tr w:rsidR="00984323" w:rsidRPr="00EC32B3" w:rsidTr="00984323">
        <w:tblPrEx>
          <w:tblLook w:val="00A0" w:firstRow="1" w:lastRow="0" w:firstColumn="1" w:lastColumn="0" w:noHBand="0" w:noVBand="0"/>
        </w:tblPrEx>
        <w:trPr>
          <w:cantSplit/>
          <w:trHeight w:val="20"/>
        </w:trPr>
        <w:tc>
          <w:tcPr>
            <w:tcW w:w="2217" w:type="dxa"/>
            <w:tcBorders>
              <w:top w:val="single" w:sz="2" w:space="0" w:color="auto"/>
              <w:bottom w:val="single" w:sz="2" w:space="0" w:color="auto"/>
            </w:tcBorders>
          </w:tcPr>
          <w:p w:rsidR="00984323" w:rsidRPr="00EC32B3" w:rsidRDefault="005170F9" w:rsidP="005170F9">
            <w:pPr>
              <w:spacing w:before="120"/>
              <w:rPr>
                <w:lang w:val="fr-CH"/>
              </w:rPr>
            </w:pPr>
            <w:r w:rsidRPr="005170F9">
              <w:rPr>
                <w:lang w:val="fr-CH"/>
              </w:rPr>
              <w:t>Végétation des rives et groupements</w:t>
            </w:r>
            <w:r>
              <w:rPr>
                <w:lang w:val="fr-CH"/>
              </w:rPr>
              <w:t xml:space="preserve"> </w:t>
            </w:r>
            <w:r w:rsidRPr="005170F9">
              <w:rPr>
                <w:lang w:val="fr-CH"/>
              </w:rPr>
              <w:t>fontinaux</w:t>
            </w:r>
          </w:p>
        </w:tc>
        <w:tc>
          <w:tcPr>
            <w:tcW w:w="370" w:type="dxa"/>
          </w:tcPr>
          <w:p w:rsidR="00984323" w:rsidRPr="00EC32B3" w:rsidRDefault="00984323" w:rsidP="00984323">
            <w:pPr>
              <w:spacing w:before="120"/>
              <w:rPr>
                <w:lang w:val="fr-CH"/>
              </w:rPr>
            </w:pPr>
          </w:p>
        </w:tc>
        <w:tc>
          <w:tcPr>
            <w:tcW w:w="718" w:type="dxa"/>
            <w:tcBorders>
              <w:top w:val="single" w:sz="2" w:space="0" w:color="auto"/>
              <w:bottom w:val="single" w:sz="2" w:space="0" w:color="auto"/>
            </w:tcBorders>
          </w:tcPr>
          <w:p w:rsidR="00984323" w:rsidRPr="00EC32B3" w:rsidRDefault="005170F9" w:rsidP="00984323">
            <w:pPr>
              <w:spacing w:before="120"/>
              <w:rPr>
                <w:lang w:val="fr-CH"/>
              </w:rPr>
            </w:pPr>
            <w:r>
              <w:rPr>
                <w:lang w:val="fr-CH"/>
              </w:rPr>
              <w:t>E</w:t>
            </w:r>
            <w:r w:rsidR="00984323" w:rsidRPr="00EC32B3">
              <w:rPr>
                <w:lang w:val="fr-CH"/>
              </w:rPr>
              <w:t>5</w:t>
            </w:r>
          </w:p>
        </w:tc>
        <w:tc>
          <w:tcPr>
            <w:tcW w:w="552" w:type="dxa"/>
            <w:gridSpan w:val="2"/>
          </w:tcPr>
          <w:p w:rsidR="00984323" w:rsidRPr="00EC32B3" w:rsidRDefault="00984323" w:rsidP="00984323">
            <w:pPr>
              <w:spacing w:before="120"/>
              <w:rPr>
                <w:lang w:val="fr-CH"/>
              </w:rPr>
            </w:pPr>
          </w:p>
        </w:tc>
        <w:tc>
          <w:tcPr>
            <w:tcW w:w="2347" w:type="dxa"/>
            <w:gridSpan w:val="10"/>
            <w:tcBorders>
              <w:top w:val="single" w:sz="2" w:space="0" w:color="auto"/>
              <w:bottom w:val="single" w:sz="2" w:space="0" w:color="auto"/>
            </w:tcBorders>
          </w:tcPr>
          <w:p w:rsidR="00984323" w:rsidRPr="005170F9" w:rsidRDefault="005170F9" w:rsidP="00984323">
            <w:pPr>
              <w:spacing w:before="120"/>
              <w:rPr>
                <w:lang w:val="fr-CH"/>
              </w:rPr>
            </w:pPr>
            <w:r w:rsidRPr="005170F9">
              <w:rPr>
                <w:lang w:val="fr-CH"/>
              </w:rPr>
              <w:t>Sauvegarde et valorisation de la végétation des rives en tant que biotopes abritant la faune et la flore indigènes.</w:t>
            </w:r>
          </w:p>
        </w:tc>
        <w:tc>
          <w:tcPr>
            <w:tcW w:w="249" w:type="dxa"/>
          </w:tcPr>
          <w:p w:rsidR="00984323" w:rsidRPr="005170F9" w:rsidRDefault="00984323" w:rsidP="00984323">
            <w:pPr>
              <w:spacing w:before="120"/>
              <w:rPr>
                <w:lang w:val="fr-CH"/>
              </w:rPr>
            </w:pPr>
          </w:p>
        </w:tc>
        <w:tc>
          <w:tcPr>
            <w:tcW w:w="2622" w:type="dxa"/>
            <w:gridSpan w:val="16"/>
            <w:tcBorders>
              <w:top w:val="single" w:sz="2" w:space="0" w:color="auto"/>
              <w:bottom w:val="single" w:sz="2" w:space="0" w:color="auto"/>
            </w:tcBorders>
          </w:tcPr>
          <w:p w:rsidR="00984323" w:rsidRPr="005170F9" w:rsidRDefault="005170F9" w:rsidP="00984323">
            <w:pPr>
              <w:spacing w:before="120"/>
              <w:rPr>
                <w:lang w:val="fr-CH"/>
              </w:rPr>
            </w:pPr>
            <w:r w:rsidRPr="005170F9">
              <w:rPr>
                <w:lang w:val="fr-CH"/>
              </w:rPr>
              <w:t>La végétation des rives ne doit pas être essartée sans autorisation. Les mesures d’entretien sont réservées.</w:t>
            </w:r>
          </w:p>
        </w:tc>
        <w:tc>
          <w:tcPr>
            <w:tcW w:w="424" w:type="dxa"/>
          </w:tcPr>
          <w:p w:rsidR="00984323" w:rsidRPr="00866ECC" w:rsidRDefault="00984323" w:rsidP="00984323">
            <w:pPr>
              <w:pStyle w:val="Standard9"/>
              <w:spacing w:before="120"/>
            </w:pPr>
          </w:p>
        </w:tc>
        <w:tc>
          <w:tcPr>
            <w:tcW w:w="5146" w:type="dxa"/>
            <w:gridSpan w:val="6"/>
          </w:tcPr>
          <w:p w:rsidR="005170F9" w:rsidRPr="005170F9" w:rsidRDefault="005170F9" w:rsidP="005170F9">
            <w:pPr>
              <w:pStyle w:val="Kleinschrift"/>
              <w:rPr>
                <w:lang w:val="fr-CH"/>
              </w:rPr>
            </w:pPr>
            <w:r w:rsidRPr="005170F9">
              <w:rPr>
                <w:lang w:val="fr-CH"/>
              </w:rPr>
              <w:t>Cf. articles 18, alinéa 1</w:t>
            </w:r>
            <w:r w:rsidRPr="005170F9">
              <w:rPr>
                <w:vertAlign w:val="superscript"/>
                <w:lang w:val="fr-CH"/>
              </w:rPr>
              <w:t>bis</w:t>
            </w:r>
            <w:r w:rsidRPr="005170F9">
              <w:rPr>
                <w:lang w:val="fr-CH"/>
              </w:rPr>
              <w:t xml:space="preserve"> et 21 LPN; article 20 LCPN; article 22 LPN et article 8 </w:t>
            </w:r>
            <w:proofErr w:type="spellStart"/>
            <w:r w:rsidRPr="005170F9">
              <w:rPr>
                <w:lang w:val="fr-CH"/>
              </w:rPr>
              <w:t>LPê</w:t>
            </w:r>
            <w:proofErr w:type="spellEnd"/>
            <w:r w:rsidRPr="005170F9">
              <w:rPr>
                <w:lang w:val="fr-CH"/>
              </w:rPr>
              <w:t xml:space="preserve">. </w:t>
            </w:r>
          </w:p>
          <w:p w:rsidR="00984323" w:rsidRPr="00866ECC" w:rsidRDefault="005170F9" w:rsidP="005170F9">
            <w:pPr>
              <w:pStyle w:val="Standard9"/>
              <w:spacing w:before="120"/>
            </w:pPr>
            <w:r w:rsidRPr="005170F9">
              <w:rPr>
                <w:rFonts w:asciiTheme="minorHAnsi" w:eastAsiaTheme="minorHAnsi" w:hAnsiTheme="minorHAnsi" w:cs="System"/>
                <w:spacing w:val="2"/>
                <w:szCs w:val="22"/>
                <w:lang w:val="fr-CH" w:eastAsia="en-US"/>
              </w:rPr>
              <w:t>Le Service de promotion de la nature est compétent pour délivrer les autorisations; entretien: cf. fiches d’information: «Entretien des berges» (</w:t>
            </w:r>
            <w:proofErr w:type="spellStart"/>
            <w:r w:rsidRPr="005170F9">
              <w:rPr>
                <w:rFonts w:asciiTheme="minorHAnsi" w:eastAsiaTheme="minorHAnsi" w:hAnsiTheme="minorHAnsi" w:cs="System"/>
                <w:spacing w:val="2"/>
                <w:szCs w:val="22"/>
                <w:lang w:val="fr-CH" w:eastAsia="en-US"/>
              </w:rPr>
              <w:t>form</w:t>
            </w:r>
            <w:proofErr w:type="spellEnd"/>
            <w:r w:rsidRPr="005170F9">
              <w:rPr>
                <w:rFonts w:asciiTheme="minorHAnsi" w:eastAsiaTheme="minorHAnsi" w:hAnsiTheme="minorHAnsi" w:cs="System"/>
                <w:spacing w:val="2"/>
                <w:szCs w:val="22"/>
                <w:lang w:val="fr-CH" w:eastAsia="en-US"/>
              </w:rPr>
              <w:t xml:space="preserve">. 839.15), 1998 et </w:t>
            </w:r>
            <w:r w:rsidRPr="005170F9">
              <w:rPr>
                <w:rFonts w:asciiTheme="minorHAnsi" w:eastAsiaTheme="minorHAnsi" w:hAnsiTheme="minorHAnsi" w:cs="System"/>
                <w:spacing w:val="2"/>
                <w:szCs w:val="22"/>
                <w:lang w:eastAsia="en-US"/>
              </w:rPr>
              <w:t>«</w:t>
            </w:r>
            <w:r w:rsidRPr="005170F9">
              <w:rPr>
                <w:rFonts w:asciiTheme="minorHAnsi" w:eastAsiaTheme="minorHAnsi" w:hAnsiTheme="minorHAnsi" w:cs="System"/>
                <w:spacing w:val="2"/>
                <w:szCs w:val="22"/>
                <w:lang w:val="fr-CH" w:eastAsia="en-US"/>
              </w:rPr>
              <w:t>Entretien des ruisseaux des prés</w:t>
            </w:r>
            <w:r w:rsidRPr="005170F9">
              <w:rPr>
                <w:rFonts w:asciiTheme="minorHAnsi" w:eastAsiaTheme="minorHAnsi" w:hAnsiTheme="minorHAnsi" w:cs="System"/>
                <w:spacing w:val="2"/>
                <w:szCs w:val="22"/>
                <w:lang w:eastAsia="en-US"/>
              </w:rPr>
              <w:t>»</w:t>
            </w:r>
            <w:r w:rsidRPr="005170F9">
              <w:rPr>
                <w:rFonts w:asciiTheme="minorHAnsi" w:eastAsiaTheme="minorHAnsi" w:hAnsiTheme="minorHAnsi" w:cs="System"/>
                <w:spacing w:val="2"/>
                <w:szCs w:val="22"/>
                <w:lang w:val="fr-CH" w:eastAsia="en-US"/>
              </w:rPr>
              <w:t xml:space="preserve"> (</w:t>
            </w:r>
            <w:proofErr w:type="spellStart"/>
            <w:r w:rsidRPr="005170F9">
              <w:rPr>
                <w:rFonts w:asciiTheme="minorHAnsi" w:eastAsiaTheme="minorHAnsi" w:hAnsiTheme="minorHAnsi" w:cs="System"/>
                <w:spacing w:val="2"/>
                <w:szCs w:val="22"/>
                <w:lang w:val="fr-CH" w:eastAsia="en-US"/>
              </w:rPr>
              <w:t>form</w:t>
            </w:r>
            <w:proofErr w:type="spellEnd"/>
            <w:r w:rsidRPr="005170F9">
              <w:rPr>
                <w:rFonts w:asciiTheme="minorHAnsi" w:eastAsiaTheme="minorHAnsi" w:hAnsiTheme="minorHAnsi" w:cs="System"/>
                <w:spacing w:val="2"/>
                <w:szCs w:val="22"/>
                <w:lang w:val="fr-CH" w:eastAsia="en-US"/>
              </w:rPr>
              <w:t>. 839.10), 2002.</w:t>
            </w:r>
          </w:p>
        </w:tc>
      </w:tr>
      <w:tr w:rsidR="00984323" w:rsidRPr="0033528F" w:rsidTr="00984323">
        <w:tblPrEx>
          <w:tblLook w:val="00A0" w:firstRow="1" w:lastRow="0" w:firstColumn="1" w:lastColumn="0" w:noHBand="0" w:noVBand="0"/>
        </w:tblPrEx>
        <w:trPr>
          <w:cantSplit/>
          <w:trHeight w:val="20"/>
        </w:trPr>
        <w:tc>
          <w:tcPr>
            <w:tcW w:w="2217" w:type="dxa"/>
            <w:tcBorders>
              <w:top w:val="single" w:sz="2" w:space="0" w:color="auto"/>
              <w:bottom w:val="single" w:sz="2" w:space="0" w:color="auto"/>
            </w:tcBorders>
          </w:tcPr>
          <w:p w:rsidR="00984323" w:rsidRPr="00EC32B3" w:rsidRDefault="005170F9" w:rsidP="00984323">
            <w:pPr>
              <w:spacing w:before="120"/>
              <w:rPr>
                <w:lang w:val="fr-CH"/>
              </w:rPr>
            </w:pPr>
            <w:r w:rsidRPr="005170F9">
              <w:rPr>
                <w:lang w:val="fr-CH"/>
              </w:rPr>
              <w:t>Zones alluviales</w:t>
            </w:r>
          </w:p>
        </w:tc>
        <w:tc>
          <w:tcPr>
            <w:tcW w:w="370" w:type="dxa"/>
          </w:tcPr>
          <w:p w:rsidR="00984323" w:rsidRPr="00EC32B3" w:rsidRDefault="00984323" w:rsidP="00984323">
            <w:pPr>
              <w:spacing w:before="120"/>
              <w:rPr>
                <w:lang w:val="fr-CH"/>
              </w:rPr>
            </w:pPr>
          </w:p>
        </w:tc>
        <w:tc>
          <w:tcPr>
            <w:tcW w:w="718" w:type="dxa"/>
            <w:tcBorders>
              <w:top w:val="single" w:sz="2" w:space="0" w:color="auto"/>
              <w:bottom w:val="single" w:sz="2" w:space="0" w:color="auto"/>
            </w:tcBorders>
          </w:tcPr>
          <w:p w:rsidR="00984323" w:rsidRPr="00EC32B3" w:rsidRDefault="005170F9" w:rsidP="00984323">
            <w:pPr>
              <w:spacing w:before="120"/>
              <w:rPr>
                <w:lang w:val="fr-CH"/>
              </w:rPr>
            </w:pPr>
            <w:r>
              <w:rPr>
                <w:lang w:val="fr-CH"/>
              </w:rPr>
              <w:t>E</w:t>
            </w:r>
            <w:r w:rsidR="00984323" w:rsidRPr="00EC32B3">
              <w:rPr>
                <w:lang w:val="fr-CH"/>
              </w:rPr>
              <w:t>6</w:t>
            </w:r>
          </w:p>
        </w:tc>
        <w:tc>
          <w:tcPr>
            <w:tcW w:w="552" w:type="dxa"/>
            <w:gridSpan w:val="2"/>
          </w:tcPr>
          <w:p w:rsidR="00984323" w:rsidRPr="00EC32B3" w:rsidRDefault="00984323" w:rsidP="00984323">
            <w:pPr>
              <w:spacing w:before="120"/>
              <w:rPr>
                <w:lang w:val="fr-CH"/>
              </w:rPr>
            </w:pPr>
          </w:p>
        </w:tc>
        <w:tc>
          <w:tcPr>
            <w:tcW w:w="2347" w:type="dxa"/>
            <w:gridSpan w:val="10"/>
            <w:tcBorders>
              <w:top w:val="single" w:sz="2" w:space="0" w:color="auto"/>
              <w:bottom w:val="single" w:sz="2" w:space="0" w:color="auto"/>
            </w:tcBorders>
          </w:tcPr>
          <w:p w:rsidR="00984323" w:rsidRPr="005170F9" w:rsidRDefault="005170F9" w:rsidP="00984323">
            <w:pPr>
              <w:spacing w:before="120"/>
              <w:rPr>
                <w:lang w:val="fr-CH"/>
              </w:rPr>
            </w:pPr>
            <w:r w:rsidRPr="005170F9">
              <w:rPr>
                <w:lang w:val="fr-CH"/>
              </w:rPr>
              <w:t>Sauvegarde et valorisation des zones alluviales en tant que biotopes naturels abritant la faune et la flore indigènes.</w:t>
            </w:r>
          </w:p>
        </w:tc>
        <w:tc>
          <w:tcPr>
            <w:tcW w:w="249" w:type="dxa"/>
          </w:tcPr>
          <w:p w:rsidR="00984323" w:rsidRPr="005170F9" w:rsidRDefault="00984323" w:rsidP="00984323">
            <w:pPr>
              <w:spacing w:before="120"/>
              <w:rPr>
                <w:lang w:val="fr-CH"/>
              </w:rPr>
            </w:pPr>
          </w:p>
        </w:tc>
        <w:tc>
          <w:tcPr>
            <w:tcW w:w="2622" w:type="dxa"/>
            <w:gridSpan w:val="16"/>
            <w:tcBorders>
              <w:top w:val="single" w:sz="2" w:space="0" w:color="auto"/>
              <w:bottom w:val="single" w:sz="2" w:space="0" w:color="auto"/>
            </w:tcBorders>
          </w:tcPr>
          <w:p w:rsidR="00984323" w:rsidRPr="005170F9" w:rsidRDefault="005170F9" w:rsidP="00984323">
            <w:pPr>
              <w:spacing w:before="120"/>
              <w:rPr>
                <w:lang w:val="fr-CH"/>
              </w:rPr>
            </w:pPr>
            <w:r w:rsidRPr="005170F9">
              <w:rPr>
                <w:lang w:val="fr-CH"/>
              </w:rPr>
              <w:t>Toute intervention concernant la végétation des zones alluviales requiert une autorisation.</w:t>
            </w:r>
          </w:p>
        </w:tc>
        <w:tc>
          <w:tcPr>
            <w:tcW w:w="424" w:type="dxa"/>
          </w:tcPr>
          <w:p w:rsidR="00984323" w:rsidRPr="005170F9" w:rsidRDefault="00984323" w:rsidP="00984323">
            <w:pPr>
              <w:pStyle w:val="Standard9"/>
              <w:spacing w:before="120"/>
              <w:rPr>
                <w:lang w:val="fr-CH"/>
              </w:rPr>
            </w:pPr>
          </w:p>
        </w:tc>
        <w:tc>
          <w:tcPr>
            <w:tcW w:w="5146" w:type="dxa"/>
            <w:gridSpan w:val="6"/>
          </w:tcPr>
          <w:p w:rsidR="005170F9" w:rsidRPr="005170F9" w:rsidRDefault="005170F9" w:rsidP="005170F9">
            <w:pPr>
              <w:pStyle w:val="Kleinschrift"/>
              <w:rPr>
                <w:lang w:val="fr-CH"/>
              </w:rPr>
            </w:pPr>
            <w:r w:rsidRPr="005170F9">
              <w:rPr>
                <w:lang w:val="fr-CH"/>
              </w:rPr>
              <w:t>Cf. articles 18, alinéa 1</w:t>
            </w:r>
            <w:r w:rsidRPr="005170F9">
              <w:rPr>
                <w:vertAlign w:val="superscript"/>
                <w:lang w:val="fr-CH"/>
              </w:rPr>
              <w:t>bis</w:t>
            </w:r>
            <w:r w:rsidRPr="005170F9">
              <w:rPr>
                <w:lang w:val="fr-CH"/>
              </w:rPr>
              <w:t xml:space="preserve">, 21 et 22 LPN; article 20 LCPN; article 8 </w:t>
            </w:r>
            <w:proofErr w:type="spellStart"/>
            <w:r w:rsidRPr="005170F9">
              <w:rPr>
                <w:lang w:val="fr-CH"/>
              </w:rPr>
              <w:t>LPê</w:t>
            </w:r>
            <w:proofErr w:type="spellEnd"/>
            <w:r w:rsidRPr="005170F9">
              <w:rPr>
                <w:lang w:val="fr-CH"/>
              </w:rPr>
              <w:t xml:space="preserve">. </w:t>
            </w:r>
          </w:p>
          <w:p w:rsidR="00984323" w:rsidRPr="005170F9" w:rsidRDefault="005170F9" w:rsidP="005170F9">
            <w:pPr>
              <w:pStyle w:val="Kleinschrift"/>
              <w:rPr>
                <w:lang w:val="fr-CH"/>
              </w:rPr>
            </w:pPr>
            <w:r w:rsidRPr="005170F9">
              <w:rPr>
                <w:lang w:val="fr-CH"/>
              </w:rPr>
              <w:t>Le Service de promotion de la nature est compétent pour délivrer les autorisations.</w:t>
            </w:r>
          </w:p>
        </w:tc>
      </w:tr>
      <w:tr w:rsidR="00984323" w:rsidRPr="0033528F" w:rsidTr="00984323">
        <w:tblPrEx>
          <w:tblLook w:val="00A0" w:firstRow="1" w:lastRow="0" w:firstColumn="1" w:lastColumn="0" w:noHBand="0" w:noVBand="0"/>
        </w:tblPrEx>
        <w:trPr>
          <w:cantSplit/>
          <w:trHeight w:val="20"/>
        </w:trPr>
        <w:tc>
          <w:tcPr>
            <w:tcW w:w="2217" w:type="dxa"/>
            <w:tcBorders>
              <w:top w:val="single" w:sz="2" w:space="0" w:color="auto"/>
              <w:bottom w:val="single" w:sz="2" w:space="0" w:color="auto"/>
            </w:tcBorders>
          </w:tcPr>
          <w:p w:rsidR="00984323" w:rsidRPr="00EC32B3" w:rsidRDefault="005170F9" w:rsidP="00984323">
            <w:pPr>
              <w:spacing w:before="120"/>
              <w:rPr>
                <w:lang w:val="fr-CH"/>
              </w:rPr>
            </w:pPr>
            <w:r w:rsidRPr="005170F9">
              <w:rPr>
                <w:lang w:val="fr-CH"/>
              </w:rPr>
              <w:lastRenderedPageBreak/>
              <w:t>Murs de pierres sèches et amoncellements de pierres</w:t>
            </w:r>
          </w:p>
        </w:tc>
        <w:tc>
          <w:tcPr>
            <w:tcW w:w="370" w:type="dxa"/>
          </w:tcPr>
          <w:p w:rsidR="00984323" w:rsidRPr="00EC32B3" w:rsidRDefault="00984323" w:rsidP="00984323">
            <w:pPr>
              <w:spacing w:before="120"/>
              <w:rPr>
                <w:lang w:val="fr-CH"/>
              </w:rPr>
            </w:pPr>
          </w:p>
        </w:tc>
        <w:tc>
          <w:tcPr>
            <w:tcW w:w="718" w:type="dxa"/>
            <w:tcBorders>
              <w:top w:val="single" w:sz="2" w:space="0" w:color="auto"/>
              <w:bottom w:val="single" w:sz="2" w:space="0" w:color="auto"/>
            </w:tcBorders>
          </w:tcPr>
          <w:p w:rsidR="00984323" w:rsidRPr="00EC32B3" w:rsidRDefault="005170F9" w:rsidP="00984323">
            <w:pPr>
              <w:spacing w:before="120"/>
              <w:rPr>
                <w:lang w:val="fr-CH"/>
              </w:rPr>
            </w:pPr>
            <w:r>
              <w:rPr>
                <w:lang w:val="fr-CH"/>
              </w:rPr>
              <w:t>E</w:t>
            </w:r>
            <w:r w:rsidR="00984323" w:rsidRPr="00EC32B3">
              <w:rPr>
                <w:lang w:val="fr-CH"/>
              </w:rPr>
              <w:t>7</w:t>
            </w:r>
          </w:p>
        </w:tc>
        <w:tc>
          <w:tcPr>
            <w:tcW w:w="552" w:type="dxa"/>
            <w:gridSpan w:val="2"/>
          </w:tcPr>
          <w:p w:rsidR="00984323" w:rsidRPr="00EC32B3" w:rsidRDefault="00984323" w:rsidP="00984323">
            <w:pPr>
              <w:spacing w:before="120"/>
              <w:rPr>
                <w:lang w:val="fr-CH"/>
              </w:rPr>
            </w:pPr>
          </w:p>
        </w:tc>
        <w:tc>
          <w:tcPr>
            <w:tcW w:w="2347" w:type="dxa"/>
            <w:gridSpan w:val="10"/>
            <w:tcBorders>
              <w:top w:val="single" w:sz="2" w:space="0" w:color="auto"/>
              <w:bottom w:val="single" w:sz="2" w:space="0" w:color="auto"/>
            </w:tcBorders>
          </w:tcPr>
          <w:p w:rsidR="00984323" w:rsidRPr="005170F9" w:rsidRDefault="005170F9" w:rsidP="00984323">
            <w:pPr>
              <w:spacing w:before="120"/>
              <w:rPr>
                <w:lang w:val="fr-CH"/>
              </w:rPr>
            </w:pPr>
            <w:r w:rsidRPr="005170F9">
              <w:rPr>
                <w:lang w:val="fr-CH"/>
              </w:rPr>
              <w:t>Sauvegarde et valorisation en tant que biotopes naturels abritant la faune et la flore indigènes.</w:t>
            </w:r>
          </w:p>
        </w:tc>
        <w:tc>
          <w:tcPr>
            <w:tcW w:w="249" w:type="dxa"/>
          </w:tcPr>
          <w:p w:rsidR="00984323" w:rsidRPr="005170F9" w:rsidRDefault="00984323" w:rsidP="00984323">
            <w:pPr>
              <w:spacing w:before="120"/>
              <w:rPr>
                <w:lang w:val="fr-CH"/>
              </w:rPr>
            </w:pPr>
          </w:p>
        </w:tc>
        <w:tc>
          <w:tcPr>
            <w:tcW w:w="2622" w:type="dxa"/>
            <w:gridSpan w:val="16"/>
            <w:tcBorders>
              <w:top w:val="single" w:sz="2" w:space="0" w:color="auto"/>
              <w:bottom w:val="single" w:sz="2" w:space="0" w:color="auto"/>
            </w:tcBorders>
          </w:tcPr>
          <w:p w:rsidR="00984323" w:rsidRPr="005170F9" w:rsidRDefault="00984323" w:rsidP="00984323">
            <w:pPr>
              <w:spacing w:before="120"/>
              <w:rPr>
                <w:lang w:val="fr-CH"/>
              </w:rPr>
            </w:pPr>
          </w:p>
        </w:tc>
        <w:tc>
          <w:tcPr>
            <w:tcW w:w="424" w:type="dxa"/>
          </w:tcPr>
          <w:p w:rsidR="00984323" w:rsidRPr="005170F9" w:rsidRDefault="00984323" w:rsidP="00984323">
            <w:pPr>
              <w:pStyle w:val="Standard9"/>
              <w:spacing w:before="120"/>
              <w:rPr>
                <w:lang w:val="fr-CH"/>
              </w:rPr>
            </w:pPr>
          </w:p>
        </w:tc>
        <w:tc>
          <w:tcPr>
            <w:tcW w:w="5146" w:type="dxa"/>
            <w:gridSpan w:val="6"/>
          </w:tcPr>
          <w:p w:rsidR="00984323" w:rsidRPr="005170F9" w:rsidRDefault="005170F9" w:rsidP="00984323">
            <w:pPr>
              <w:pStyle w:val="Kleinschrift"/>
              <w:rPr>
                <w:lang w:val="fr-CH"/>
              </w:rPr>
            </w:pPr>
            <w:r w:rsidRPr="005170F9">
              <w:rPr>
                <w:lang w:val="fr-CH"/>
              </w:rPr>
              <w:t>Cf. article 18, alinéa 1</w:t>
            </w:r>
            <w:r w:rsidRPr="005170F9">
              <w:rPr>
                <w:vertAlign w:val="superscript"/>
                <w:lang w:val="fr-CH"/>
              </w:rPr>
              <w:t>bis</w:t>
            </w:r>
            <w:r w:rsidRPr="005170F9">
              <w:rPr>
                <w:lang w:val="fr-CH"/>
              </w:rPr>
              <w:t xml:space="preserve"> LPN; article 20 OPN; article 20 LCPN; articles 25 et 26 </w:t>
            </w:r>
            <w:proofErr w:type="spellStart"/>
            <w:r w:rsidRPr="005170F9">
              <w:rPr>
                <w:lang w:val="fr-CH"/>
              </w:rPr>
              <w:t>OPNcant</w:t>
            </w:r>
            <w:proofErr w:type="spellEnd"/>
            <w:r w:rsidRPr="005170F9">
              <w:rPr>
                <w:lang w:val="fr-CH"/>
              </w:rPr>
              <w:t>.</w:t>
            </w:r>
          </w:p>
        </w:tc>
      </w:tr>
      <w:tr w:rsidR="00984323" w:rsidRPr="0033528F" w:rsidTr="00984323">
        <w:tblPrEx>
          <w:tblLook w:val="00A0" w:firstRow="1" w:lastRow="0" w:firstColumn="1" w:lastColumn="0" w:noHBand="0" w:noVBand="0"/>
        </w:tblPrEx>
        <w:trPr>
          <w:cantSplit/>
          <w:trHeight w:val="20"/>
        </w:trPr>
        <w:tc>
          <w:tcPr>
            <w:tcW w:w="2217" w:type="dxa"/>
            <w:tcBorders>
              <w:top w:val="single" w:sz="2" w:space="0" w:color="auto"/>
              <w:bottom w:val="single" w:sz="2" w:space="0" w:color="auto"/>
            </w:tcBorders>
          </w:tcPr>
          <w:p w:rsidR="00984323" w:rsidRPr="00EC32B3" w:rsidRDefault="005170F9" w:rsidP="00984323">
            <w:pPr>
              <w:spacing w:before="120"/>
              <w:rPr>
                <w:lang w:val="fr-CH"/>
              </w:rPr>
            </w:pPr>
            <w:r w:rsidRPr="005170F9">
              <w:rPr>
                <w:lang w:val="fr-CH"/>
              </w:rPr>
              <w:t>Pâturages boisés</w:t>
            </w:r>
          </w:p>
        </w:tc>
        <w:tc>
          <w:tcPr>
            <w:tcW w:w="370" w:type="dxa"/>
          </w:tcPr>
          <w:p w:rsidR="00984323" w:rsidRPr="00EC32B3" w:rsidRDefault="00984323" w:rsidP="00984323">
            <w:pPr>
              <w:spacing w:before="120"/>
              <w:rPr>
                <w:lang w:val="fr-CH"/>
              </w:rPr>
            </w:pPr>
          </w:p>
        </w:tc>
        <w:tc>
          <w:tcPr>
            <w:tcW w:w="718" w:type="dxa"/>
            <w:tcBorders>
              <w:top w:val="single" w:sz="2" w:space="0" w:color="auto"/>
              <w:bottom w:val="single" w:sz="2" w:space="0" w:color="auto"/>
            </w:tcBorders>
          </w:tcPr>
          <w:p w:rsidR="00984323" w:rsidRPr="00EC32B3" w:rsidRDefault="005170F9" w:rsidP="005170F9">
            <w:pPr>
              <w:spacing w:before="120"/>
              <w:rPr>
                <w:lang w:val="fr-CH"/>
              </w:rPr>
            </w:pPr>
            <w:r>
              <w:rPr>
                <w:lang w:val="fr-CH"/>
              </w:rPr>
              <w:t>E</w:t>
            </w:r>
            <w:r w:rsidR="00984323" w:rsidRPr="00EC32B3">
              <w:rPr>
                <w:lang w:val="fr-CH"/>
              </w:rPr>
              <w:t>8</w:t>
            </w:r>
          </w:p>
        </w:tc>
        <w:tc>
          <w:tcPr>
            <w:tcW w:w="552" w:type="dxa"/>
            <w:gridSpan w:val="2"/>
          </w:tcPr>
          <w:p w:rsidR="00984323" w:rsidRPr="00EC32B3" w:rsidRDefault="00984323" w:rsidP="00984323">
            <w:pPr>
              <w:spacing w:before="120"/>
              <w:rPr>
                <w:lang w:val="fr-CH"/>
              </w:rPr>
            </w:pPr>
          </w:p>
        </w:tc>
        <w:tc>
          <w:tcPr>
            <w:tcW w:w="2347" w:type="dxa"/>
            <w:gridSpan w:val="10"/>
            <w:tcBorders>
              <w:top w:val="single" w:sz="2" w:space="0" w:color="auto"/>
              <w:bottom w:val="single" w:sz="2" w:space="0" w:color="auto"/>
            </w:tcBorders>
          </w:tcPr>
          <w:p w:rsidR="00984323" w:rsidRPr="005170F9" w:rsidRDefault="005170F9" w:rsidP="00984323">
            <w:pPr>
              <w:spacing w:before="120"/>
              <w:rPr>
                <w:lang w:val="fr-CH"/>
              </w:rPr>
            </w:pPr>
            <w:r w:rsidRPr="005170F9">
              <w:rPr>
                <w:lang w:val="fr-CH"/>
              </w:rPr>
              <w:t>Maintien de la mosaïque composée de pâturages vierges et de zones boisées.</w:t>
            </w:r>
          </w:p>
        </w:tc>
        <w:tc>
          <w:tcPr>
            <w:tcW w:w="249" w:type="dxa"/>
          </w:tcPr>
          <w:p w:rsidR="00984323" w:rsidRPr="005170F9" w:rsidRDefault="00984323" w:rsidP="00984323">
            <w:pPr>
              <w:spacing w:before="120"/>
              <w:rPr>
                <w:lang w:val="fr-CH"/>
              </w:rPr>
            </w:pPr>
          </w:p>
        </w:tc>
        <w:tc>
          <w:tcPr>
            <w:tcW w:w="2622" w:type="dxa"/>
            <w:gridSpan w:val="16"/>
            <w:tcBorders>
              <w:top w:val="single" w:sz="2" w:space="0" w:color="auto"/>
              <w:bottom w:val="single" w:sz="2" w:space="0" w:color="auto"/>
            </w:tcBorders>
          </w:tcPr>
          <w:p w:rsidR="00984323" w:rsidRPr="005170F9" w:rsidRDefault="005170F9" w:rsidP="00984323">
            <w:pPr>
              <w:spacing w:before="120"/>
              <w:rPr>
                <w:lang w:val="fr-CH"/>
              </w:rPr>
            </w:pPr>
            <w:r w:rsidRPr="005170F9">
              <w:rPr>
                <w:lang w:val="fr-CH"/>
              </w:rPr>
              <w:t>Les pâturages boisés doivent être gérés de manière extensive et ciblée.</w:t>
            </w:r>
          </w:p>
        </w:tc>
        <w:tc>
          <w:tcPr>
            <w:tcW w:w="424" w:type="dxa"/>
          </w:tcPr>
          <w:p w:rsidR="00984323" w:rsidRPr="005170F9" w:rsidRDefault="00984323" w:rsidP="00984323">
            <w:pPr>
              <w:pStyle w:val="Standard9"/>
              <w:spacing w:before="120"/>
              <w:rPr>
                <w:lang w:val="fr-CH"/>
              </w:rPr>
            </w:pPr>
          </w:p>
        </w:tc>
        <w:tc>
          <w:tcPr>
            <w:tcW w:w="5146" w:type="dxa"/>
            <w:gridSpan w:val="6"/>
          </w:tcPr>
          <w:p w:rsidR="00984323" w:rsidRPr="005170F9" w:rsidRDefault="00984323" w:rsidP="00984323">
            <w:pPr>
              <w:pStyle w:val="Standard9"/>
              <w:spacing w:before="120"/>
              <w:rPr>
                <w:lang w:val="fr-CH"/>
              </w:rPr>
            </w:pPr>
          </w:p>
        </w:tc>
      </w:tr>
      <w:tr w:rsidR="00984323" w:rsidRPr="0033528F" w:rsidTr="00984323">
        <w:tblPrEx>
          <w:tblLook w:val="00A0" w:firstRow="1" w:lastRow="0" w:firstColumn="1" w:lastColumn="0" w:noHBand="0" w:noVBand="0"/>
        </w:tblPrEx>
        <w:trPr>
          <w:cantSplit/>
          <w:trHeight w:val="20"/>
        </w:trPr>
        <w:tc>
          <w:tcPr>
            <w:tcW w:w="2217" w:type="dxa"/>
            <w:tcBorders>
              <w:top w:val="single" w:sz="2" w:space="0" w:color="auto"/>
              <w:bottom w:val="single" w:sz="2" w:space="0" w:color="auto"/>
            </w:tcBorders>
          </w:tcPr>
          <w:p w:rsidR="00984323" w:rsidRPr="00EC32B3" w:rsidRDefault="005170F9" w:rsidP="005170F9">
            <w:pPr>
              <w:spacing w:before="120"/>
              <w:rPr>
                <w:lang w:val="fr-CH"/>
              </w:rPr>
            </w:pPr>
            <w:r w:rsidRPr="005170F9">
              <w:rPr>
                <w:lang w:val="fr-CH"/>
              </w:rPr>
              <w:t>Zone de tranquillité pour la faune</w:t>
            </w:r>
            <w:r>
              <w:rPr>
                <w:lang w:val="fr-CH"/>
              </w:rPr>
              <w:t xml:space="preserve"> </w:t>
            </w:r>
            <w:r w:rsidRPr="005170F9">
              <w:rPr>
                <w:lang w:val="fr-CH"/>
              </w:rPr>
              <w:t>sauvage</w:t>
            </w:r>
          </w:p>
        </w:tc>
        <w:tc>
          <w:tcPr>
            <w:tcW w:w="370" w:type="dxa"/>
          </w:tcPr>
          <w:p w:rsidR="00984323" w:rsidRPr="00EC32B3" w:rsidRDefault="00984323" w:rsidP="00984323">
            <w:pPr>
              <w:spacing w:before="120"/>
              <w:rPr>
                <w:lang w:val="fr-CH"/>
              </w:rPr>
            </w:pPr>
          </w:p>
        </w:tc>
        <w:tc>
          <w:tcPr>
            <w:tcW w:w="718" w:type="dxa"/>
            <w:tcBorders>
              <w:top w:val="single" w:sz="2" w:space="0" w:color="auto"/>
              <w:bottom w:val="single" w:sz="2" w:space="0" w:color="auto"/>
            </w:tcBorders>
          </w:tcPr>
          <w:p w:rsidR="00984323" w:rsidRPr="00EC32B3" w:rsidRDefault="005170F9" w:rsidP="005170F9">
            <w:pPr>
              <w:spacing w:before="120"/>
              <w:rPr>
                <w:lang w:val="fr-CH"/>
              </w:rPr>
            </w:pPr>
            <w:r>
              <w:rPr>
                <w:lang w:val="fr-CH"/>
              </w:rPr>
              <w:t>E</w:t>
            </w:r>
            <w:r w:rsidR="00984323" w:rsidRPr="00EC32B3">
              <w:rPr>
                <w:lang w:val="fr-CH"/>
              </w:rPr>
              <w:t>9</w:t>
            </w:r>
          </w:p>
        </w:tc>
        <w:tc>
          <w:tcPr>
            <w:tcW w:w="552" w:type="dxa"/>
            <w:gridSpan w:val="2"/>
          </w:tcPr>
          <w:p w:rsidR="00984323" w:rsidRPr="00EC32B3" w:rsidRDefault="00984323" w:rsidP="00984323">
            <w:pPr>
              <w:spacing w:before="120"/>
              <w:rPr>
                <w:lang w:val="fr-CH"/>
              </w:rPr>
            </w:pPr>
          </w:p>
        </w:tc>
        <w:tc>
          <w:tcPr>
            <w:tcW w:w="2347" w:type="dxa"/>
            <w:gridSpan w:val="10"/>
            <w:tcBorders>
              <w:top w:val="single" w:sz="2" w:space="0" w:color="auto"/>
              <w:bottom w:val="single" w:sz="2" w:space="0" w:color="auto"/>
            </w:tcBorders>
          </w:tcPr>
          <w:p w:rsidR="00984323" w:rsidRPr="005170F9" w:rsidRDefault="005170F9" w:rsidP="00984323">
            <w:pPr>
              <w:spacing w:before="120"/>
              <w:rPr>
                <w:lang w:val="fr-CH"/>
              </w:rPr>
            </w:pPr>
            <w:r w:rsidRPr="005170F9">
              <w:rPr>
                <w:lang w:val="fr-CH"/>
              </w:rPr>
              <w:t>Toutes les activités susceptibles de perturber la faune sauvage sont à éviter.</w:t>
            </w:r>
          </w:p>
        </w:tc>
        <w:tc>
          <w:tcPr>
            <w:tcW w:w="249" w:type="dxa"/>
          </w:tcPr>
          <w:p w:rsidR="00984323" w:rsidRPr="005170F9" w:rsidRDefault="00984323" w:rsidP="00984323">
            <w:pPr>
              <w:spacing w:before="120"/>
              <w:rPr>
                <w:lang w:val="fr-CH"/>
              </w:rPr>
            </w:pPr>
          </w:p>
        </w:tc>
        <w:tc>
          <w:tcPr>
            <w:tcW w:w="2622" w:type="dxa"/>
            <w:gridSpan w:val="16"/>
            <w:tcBorders>
              <w:top w:val="single" w:sz="2" w:space="0" w:color="auto"/>
              <w:bottom w:val="single" w:sz="2" w:space="0" w:color="auto"/>
            </w:tcBorders>
          </w:tcPr>
          <w:p w:rsidR="00984323" w:rsidRPr="005170F9" w:rsidRDefault="005170F9" w:rsidP="00984323">
            <w:pPr>
              <w:spacing w:before="120"/>
              <w:rPr>
                <w:lang w:val="fr-CH"/>
              </w:rPr>
            </w:pPr>
            <w:r w:rsidRPr="005170F9">
              <w:rPr>
                <w:lang w:val="fr-CH"/>
              </w:rPr>
              <w:t>Il ne faut pas quitter les chemins balisés et les chiens doivent être tenus en laisse.</w:t>
            </w:r>
          </w:p>
        </w:tc>
        <w:tc>
          <w:tcPr>
            <w:tcW w:w="424" w:type="dxa"/>
          </w:tcPr>
          <w:p w:rsidR="00984323" w:rsidRPr="005170F9" w:rsidRDefault="00984323" w:rsidP="00984323">
            <w:pPr>
              <w:pStyle w:val="Standard9"/>
              <w:spacing w:before="120"/>
              <w:rPr>
                <w:lang w:val="fr-CH"/>
              </w:rPr>
            </w:pPr>
          </w:p>
        </w:tc>
        <w:tc>
          <w:tcPr>
            <w:tcW w:w="5146" w:type="dxa"/>
            <w:gridSpan w:val="6"/>
          </w:tcPr>
          <w:p w:rsidR="00984323" w:rsidRPr="005170F9" w:rsidRDefault="005170F9" w:rsidP="00984323">
            <w:pPr>
              <w:pStyle w:val="Kleinschrift"/>
              <w:rPr>
                <w:lang w:val="fr-CH"/>
              </w:rPr>
            </w:pPr>
            <w:r w:rsidRPr="005170F9">
              <w:rPr>
                <w:lang w:val="fr-CH"/>
              </w:rPr>
              <w:t xml:space="preserve">Cf. article 20 </w:t>
            </w:r>
            <w:proofErr w:type="spellStart"/>
            <w:r w:rsidRPr="005170F9">
              <w:rPr>
                <w:lang w:val="fr-CH"/>
              </w:rPr>
              <w:t>LCh</w:t>
            </w:r>
            <w:proofErr w:type="spellEnd"/>
            <w:r w:rsidRPr="005170F9">
              <w:rPr>
                <w:lang w:val="fr-CH"/>
              </w:rPr>
              <w:t>; article 2 OPFS</w:t>
            </w:r>
          </w:p>
        </w:tc>
      </w:tr>
      <w:tr w:rsidR="00984323" w:rsidRPr="0033528F" w:rsidTr="00984323">
        <w:tblPrEx>
          <w:tblLook w:val="00A0" w:firstRow="1" w:lastRow="0" w:firstColumn="1" w:lastColumn="0" w:noHBand="0" w:noVBand="0"/>
        </w:tblPrEx>
        <w:trPr>
          <w:trHeight w:val="20"/>
        </w:trPr>
        <w:tc>
          <w:tcPr>
            <w:tcW w:w="2217" w:type="dxa"/>
          </w:tcPr>
          <w:p w:rsidR="00984323" w:rsidRPr="00EC32B3" w:rsidRDefault="005170F9" w:rsidP="00984323">
            <w:pPr>
              <w:rPr>
                <w:b/>
                <w:i/>
                <w:lang w:val="fr-CH"/>
              </w:rPr>
            </w:pPr>
            <w:r w:rsidRPr="005170F9">
              <w:rPr>
                <w:b/>
                <w:i/>
              </w:rPr>
              <w:t xml:space="preserve">Plan </w:t>
            </w:r>
            <w:proofErr w:type="spellStart"/>
            <w:r w:rsidRPr="005170F9">
              <w:rPr>
                <w:b/>
                <w:i/>
              </w:rPr>
              <w:t>sectoriel</w:t>
            </w:r>
            <w:proofErr w:type="spellEnd"/>
            <w:r w:rsidRPr="005170F9">
              <w:rPr>
                <w:b/>
                <w:i/>
              </w:rPr>
              <w:t xml:space="preserve"> </w:t>
            </w:r>
            <w:proofErr w:type="spellStart"/>
            <w:r w:rsidRPr="005170F9">
              <w:rPr>
                <w:b/>
                <w:i/>
              </w:rPr>
              <w:t>Biodiversité</w:t>
            </w:r>
            <w:proofErr w:type="spellEnd"/>
          </w:p>
        </w:tc>
        <w:tc>
          <w:tcPr>
            <w:tcW w:w="370" w:type="dxa"/>
          </w:tcPr>
          <w:p w:rsidR="00984323" w:rsidRPr="00EC32B3" w:rsidRDefault="00984323" w:rsidP="00984323">
            <w:pPr>
              <w:rPr>
                <w:i/>
                <w:lang w:val="fr-CH"/>
              </w:rPr>
            </w:pPr>
          </w:p>
        </w:tc>
        <w:tc>
          <w:tcPr>
            <w:tcW w:w="718" w:type="dxa"/>
          </w:tcPr>
          <w:p w:rsidR="00984323" w:rsidRPr="00EC32B3" w:rsidRDefault="00984323" w:rsidP="00984323">
            <w:pPr>
              <w:rPr>
                <w:b/>
                <w:i/>
                <w:lang w:val="fr-CH"/>
              </w:rPr>
            </w:pPr>
            <w:r w:rsidRPr="00EC32B3">
              <w:rPr>
                <w:b/>
                <w:i/>
                <w:lang w:val="fr-CH"/>
              </w:rPr>
              <w:t>533</w:t>
            </w:r>
          </w:p>
        </w:tc>
        <w:tc>
          <w:tcPr>
            <w:tcW w:w="552" w:type="dxa"/>
            <w:gridSpan w:val="2"/>
          </w:tcPr>
          <w:p w:rsidR="00984323" w:rsidRPr="00EC32B3" w:rsidRDefault="00984323" w:rsidP="00984323">
            <w:pPr>
              <w:rPr>
                <w:i/>
                <w:lang w:val="fr-CH"/>
              </w:rPr>
            </w:pPr>
          </w:p>
        </w:tc>
        <w:tc>
          <w:tcPr>
            <w:tcW w:w="5218" w:type="dxa"/>
            <w:gridSpan w:val="27"/>
          </w:tcPr>
          <w:p w:rsidR="00984323" w:rsidRPr="005170F9" w:rsidRDefault="005170F9" w:rsidP="00984323">
            <w:pPr>
              <w:rPr>
                <w:i/>
                <w:lang w:val="fr-CH"/>
              </w:rPr>
            </w:pPr>
            <w:r w:rsidRPr="005170F9">
              <w:rPr>
                <w:i/>
                <w:lang w:val="fr-CH"/>
              </w:rPr>
              <w:t>Les objets inscrits dans le plan sectoriel Biodiversité figurent à titre indicatif dans le plan de zones/plan des zones à protéger.</w:t>
            </w:r>
          </w:p>
        </w:tc>
        <w:tc>
          <w:tcPr>
            <w:tcW w:w="424" w:type="dxa"/>
          </w:tcPr>
          <w:p w:rsidR="00984323" w:rsidRPr="005170F9" w:rsidRDefault="00984323" w:rsidP="00984323">
            <w:pPr>
              <w:rPr>
                <w:i/>
                <w:lang w:val="fr-CH"/>
              </w:rPr>
            </w:pPr>
          </w:p>
        </w:tc>
        <w:tc>
          <w:tcPr>
            <w:tcW w:w="5146" w:type="dxa"/>
            <w:gridSpan w:val="6"/>
          </w:tcPr>
          <w:p w:rsidR="00984323" w:rsidRPr="00EC32B3" w:rsidRDefault="005170F9" w:rsidP="00984323">
            <w:pPr>
              <w:pStyle w:val="Kleinschrift"/>
              <w:rPr>
                <w:lang w:val="fr-CH"/>
              </w:rPr>
            </w:pPr>
            <w:r w:rsidRPr="005170F9">
              <w:rPr>
                <w:i/>
                <w:lang w:val="fr-CH"/>
              </w:rPr>
              <w:t xml:space="preserve">Les périmètres de mise en œuvre du plan sectoriel Biodiversité doivent être pris en considération lors de la procédure d’octroi du permis de construire; cf. fiches de mesures A1 </w:t>
            </w:r>
            <w:proofErr w:type="spellStart"/>
            <w:r w:rsidRPr="005170F9">
              <w:rPr>
                <w:i/>
                <w:lang w:val="fr-CH"/>
              </w:rPr>
              <w:t>ss</w:t>
            </w:r>
            <w:proofErr w:type="spellEnd"/>
            <w:r w:rsidRPr="005170F9">
              <w:rPr>
                <w:i/>
                <w:lang w:val="fr-CH"/>
              </w:rPr>
              <w:t xml:space="preserve"> du plan sectoriel (périmètres de mise en œuvre).</w:t>
            </w:r>
          </w:p>
        </w:tc>
      </w:tr>
      <w:tr w:rsidR="00984323" w:rsidRPr="0033528F" w:rsidTr="00984323">
        <w:tblPrEx>
          <w:tblLook w:val="00A0" w:firstRow="1" w:lastRow="0" w:firstColumn="1" w:lastColumn="0" w:noHBand="0" w:noVBand="0"/>
        </w:tblPrEx>
        <w:trPr>
          <w:trHeight w:val="20"/>
        </w:trPr>
        <w:tc>
          <w:tcPr>
            <w:tcW w:w="2217" w:type="dxa"/>
          </w:tcPr>
          <w:p w:rsidR="00984323" w:rsidRPr="00EC32B3" w:rsidRDefault="00984323" w:rsidP="00984323">
            <w:pPr>
              <w:rPr>
                <w:b/>
                <w:i/>
                <w:lang w:val="fr-CH"/>
              </w:rPr>
            </w:pPr>
          </w:p>
        </w:tc>
        <w:tc>
          <w:tcPr>
            <w:tcW w:w="370" w:type="dxa"/>
          </w:tcPr>
          <w:p w:rsidR="00984323" w:rsidRPr="00EC32B3" w:rsidRDefault="00984323" w:rsidP="00984323">
            <w:pPr>
              <w:rPr>
                <w:i/>
                <w:lang w:val="fr-CH"/>
              </w:rPr>
            </w:pPr>
          </w:p>
        </w:tc>
        <w:tc>
          <w:tcPr>
            <w:tcW w:w="718" w:type="dxa"/>
          </w:tcPr>
          <w:p w:rsidR="00984323" w:rsidRPr="00EC32B3" w:rsidRDefault="00984323" w:rsidP="00984323">
            <w:pPr>
              <w:rPr>
                <w:b/>
                <w:i/>
                <w:lang w:val="fr-CH"/>
              </w:rPr>
            </w:pPr>
          </w:p>
        </w:tc>
        <w:tc>
          <w:tcPr>
            <w:tcW w:w="552" w:type="dxa"/>
            <w:gridSpan w:val="2"/>
          </w:tcPr>
          <w:p w:rsidR="00984323" w:rsidRPr="00EC32B3" w:rsidRDefault="00984323" w:rsidP="00984323">
            <w:pPr>
              <w:rPr>
                <w:i/>
                <w:lang w:val="fr-CH"/>
              </w:rPr>
            </w:pPr>
          </w:p>
        </w:tc>
        <w:tc>
          <w:tcPr>
            <w:tcW w:w="5218" w:type="dxa"/>
            <w:gridSpan w:val="27"/>
          </w:tcPr>
          <w:p w:rsidR="00984323" w:rsidRPr="00EC32B3" w:rsidRDefault="00984323" w:rsidP="00984323">
            <w:pPr>
              <w:rPr>
                <w:i/>
                <w:lang w:val="fr-CH"/>
              </w:rPr>
            </w:pPr>
          </w:p>
        </w:tc>
        <w:tc>
          <w:tcPr>
            <w:tcW w:w="424" w:type="dxa"/>
          </w:tcPr>
          <w:p w:rsidR="00984323" w:rsidRPr="00EC32B3" w:rsidRDefault="00984323" w:rsidP="00984323">
            <w:pPr>
              <w:rPr>
                <w:i/>
                <w:lang w:val="fr-CH"/>
              </w:rPr>
            </w:pPr>
          </w:p>
        </w:tc>
        <w:tc>
          <w:tcPr>
            <w:tcW w:w="5146" w:type="dxa"/>
            <w:gridSpan w:val="6"/>
          </w:tcPr>
          <w:p w:rsidR="00984323" w:rsidRPr="00EC32B3" w:rsidRDefault="00984323" w:rsidP="00984323">
            <w:pPr>
              <w:pStyle w:val="Kleinschrift"/>
              <w:rPr>
                <w:lang w:val="fr-CH"/>
              </w:rPr>
            </w:pP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EC32B3" w:rsidRDefault="005170F9" w:rsidP="00984323">
            <w:pPr>
              <w:rPr>
                <w:b/>
                <w:lang w:val="fr-CH"/>
              </w:rPr>
            </w:pPr>
            <w:bookmarkStart w:id="382" w:name="_Toc144810542"/>
            <w:r w:rsidRPr="005170F9">
              <w:rPr>
                <w:b/>
                <w:lang w:val="fr-CH"/>
              </w:rPr>
              <w:t>Objets protégés</w:t>
            </w:r>
            <w:bookmarkEnd w:id="382"/>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bookmarkStart w:id="383" w:name="_Toc532373181"/>
            <w:bookmarkStart w:id="384" w:name="_Toc532609528"/>
            <w:bookmarkStart w:id="385" w:name="_Toc533762459"/>
            <w:bookmarkStart w:id="386" w:name="_Toc1549373"/>
            <w:bookmarkStart w:id="387" w:name="_Toc2068553"/>
            <w:bookmarkStart w:id="388" w:name="_Toc134952850"/>
            <w:r w:rsidRPr="00EC32B3">
              <w:rPr>
                <w:b/>
                <w:lang w:val="fr-CH"/>
              </w:rPr>
              <w:t>534</w:t>
            </w:r>
            <w:bookmarkEnd w:id="383"/>
            <w:bookmarkEnd w:id="384"/>
            <w:bookmarkEnd w:id="385"/>
            <w:bookmarkEnd w:id="386"/>
            <w:bookmarkEnd w:id="387"/>
            <w:bookmarkEnd w:id="388"/>
          </w:p>
        </w:tc>
        <w:tc>
          <w:tcPr>
            <w:tcW w:w="552" w:type="dxa"/>
            <w:gridSpan w:val="2"/>
            <w:shd w:val="clear" w:color="auto" w:fill="D8DCDE"/>
          </w:tcPr>
          <w:p w:rsidR="00984323" w:rsidRPr="00EC32B3" w:rsidRDefault="00984323" w:rsidP="00984323">
            <w:pPr>
              <w:rPr>
                <w:lang w:val="fr-CH"/>
              </w:rPr>
            </w:pPr>
            <w:r w:rsidRPr="00EC32B3">
              <w:rPr>
                <w:lang w:val="fr-CH"/>
              </w:rPr>
              <w:t>1</w:t>
            </w:r>
          </w:p>
        </w:tc>
        <w:tc>
          <w:tcPr>
            <w:tcW w:w="5218" w:type="dxa"/>
            <w:gridSpan w:val="27"/>
            <w:shd w:val="clear" w:color="auto" w:fill="D8DCDE"/>
          </w:tcPr>
          <w:p w:rsidR="00984323" w:rsidRPr="005170F9" w:rsidRDefault="005170F9" w:rsidP="00984323">
            <w:pPr>
              <w:rPr>
                <w:lang w:val="fr-CH"/>
              </w:rPr>
            </w:pPr>
            <w:r w:rsidRPr="005170F9">
              <w:rPr>
                <w:lang w:val="fr-CH"/>
              </w:rPr>
              <w:t>Les objets botaniques ou géologiques inscrits dans le plan de zones sont protégés.</w:t>
            </w:r>
          </w:p>
        </w:tc>
        <w:tc>
          <w:tcPr>
            <w:tcW w:w="424" w:type="dxa"/>
          </w:tcPr>
          <w:p w:rsidR="00984323" w:rsidRPr="005170F9" w:rsidRDefault="00984323" w:rsidP="00984323">
            <w:pPr>
              <w:pStyle w:val="Standard9"/>
              <w:rPr>
                <w:lang w:val="fr-CH"/>
              </w:rPr>
            </w:pPr>
          </w:p>
        </w:tc>
        <w:tc>
          <w:tcPr>
            <w:tcW w:w="5146" w:type="dxa"/>
            <w:gridSpan w:val="6"/>
          </w:tcPr>
          <w:p w:rsidR="00984323" w:rsidRPr="005170F9" w:rsidRDefault="005170F9" w:rsidP="00984323">
            <w:pPr>
              <w:pStyle w:val="Kleinschrift"/>
              <w:rPr>
                <w:lang w:val="fr-CH"/>
              </w:rPr>
            </w:pPr>
            <w:r w:rsidRPr="005170F9">
              <w:rPr>
                <w:lang w:val="fr-CH"/>
              </w:rPr>
              <w:t>Cf. articles 29, 30 et 41 LCPN et article 86 LC.</w:t>
            </w: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5170F9" w:rsidRDefault="00984323" w:rsidP="00984323">
            <w:pPr>
              <w:rPr>
                <w:b/>
                <w:lang w:val="fr-CH"/>
              </w:rPr>
            </w:pPr>
          </w:p>
        </w:tc>
        <w:tc>
          <w:tcPr>
            <w:tcW w:w="370" w:type="dxa"/>
            <w:shd w:val="clear" w:color="auto" w:fill="D8DCDE"/>
          </w:tcPr>
          <w:p w:rsidR="00984323" w:rsidRPr="005170F9" w:rsidRDefault="00984323" w:rsidP="00984323">
            <w:pPr>
              <w:rPr>
                <w:lang w:val="fr-CH"/>
              </w:rPr>
            </w:pPr>
          </w:p>
        </w:tc>
        <w:tc>
          <w:tcPr>
            <w:tcW w:w="718" w:type="dxa"/>
            <w:shd w:val="clear" w:color="auto" w:fill="D8DCDE"/>
          </w:tcPr>
          <w:p w:rsidR="00984323" w:rsidRPr="005170F9" w:rsidRDefault="00984323" w:rsidP="00984323">
            <w:pPr>
              <w:rPr>
                <w:b/>
                <w:lang w:val="fr-CH"/>
              </w:rPr>
            </w:pPr>
          </w:p>
        </w:tc>
        <w:tc>
          <w:tcPr>
            <w:tcW w:w="552" w:type="dxa"/>
            <w:gridSpan w:val="2"/>
            <w:shd w:val="clear" w:color="auto" w:fill="D8DCDE"/>
          </w:tcPr>
          <w:p w:rsidR="00984323" w:rsidRPr="005170F9" w:rsidRDefault="00984323" w:rsidP="00984323">
            <w:pPr>
              <w:rPr>
                <w:lang w:val="fr-CH"/>
              </w:rPr>
            </w:pPr>
          </w:p>
        </w:tc>
        <w:tc>
          <w:tcPr>
            <w:tcW w:w="5218" w:type="dxa"/>
            <w:gridSpan w:val="27"/>
            <w:shd w:val="clear" w:color="auto" w:fill="D8DCDE"/>
          </w:tcPr>
          <w:p w:rsidR="00984323" w:rsidRPr="005170F9" w:rsidRDefault="00984323" w:rsidP="00984323">
            <w:pPr>
              <w:rPr>
                <w:lang w:val="fr-CH"/>
              </w:rPr>
            </w:pPr>
          </w:p>
        </w:tc>
        <w:tc>
          <w:tcPr>
            <w:tcW w:w="424" w:type="dxa"/>
          </w:tcPr>
          <w:p w:rsidR="00984323" w:rsidRPr="005170F9" w:rsidRDefault="00984323" w:rsidP="00984323">
            <w:pPr>
              <w:pStyle w:val="Standard9"/>
              <w:rPr>
                <w:lang w:val="fr-CH"/>
              </w:rPr>
            </w:pPr>
          </w:p>
        </w:tc>
        <w:tc>
          <w:tcPr>
            <w:tcW w:w="5146" w:type="dxa"/>
            <w:gridSpan w:val="6"/>
          </w:tcPr>
          <w:p w:rsidR="00984323" w:rsidRPr="005170F9"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5170F9" w:rsidRDefault="00984323" w:rsidP="00984323">
            <w:pPr>
              <w:rPr>
                <w:b/>
                <w:lang w:val="fr-CH"/>
              </w:rPr>
            </w:pPr>
          </w:p>
        </w:tc>
        <w:tc>
          <w:tcPr>
            <w:tcW w:w="370" w:type="dxa"/>
            <w:shd w:val="clear" w:color="auto" w:fill="D8DCDE"/>
          </w:tcPr>
          <w:p w:rsidR="00984323" w:rsidRPr="005170F9" w:rsidRDefault="00984323" w:rsidP="00984323">
            <w:pPr>
              <w:rPr>
                <w:lang w:val="fr-CH"/>
              </w:rPr>
            </w:pPr>
          </w:p>
        </w:tc>
        <w:tc>
          <w:tcPr>
            <w:tcW w:w="718" w:type="dxa"/>
            <w:shd w:val="clear" w:color="auto" w:fill="D8DCDE"/>
          </w:tcPr>
          <w:p w:rsidR="00984323" w:rsidRPr="005170F9"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bookmarkStart w:id="389" w:name="_Toc532609529"/>
            <w:bookmarkStart w:id="390" w:name="_Toc533762460"/>
            <w:r w:rsidRPr="00EC32B3">
              <w:rPr>
                <w:lang w:val="fr-CH"/>
              </w:rPr>
              <w:t>2</w:t>
            </w:r>
            <w:bookmarkEnd w:id="389"/>
            <w:bookmarkEnd w:id="390"/>
          </w:p>
        </w:tc>
        <w:tc>
          <w:tcPr>
            <w:tcW w:w="5218" w:type="dxa"/>
            <w:gridSpan w:val="27"/>
            <w:shd w:val="clear" w:color="auto" w:fill="D8DCDE"/>
          </w:tcPr>
          <w:p w:rsidR="00984323" w:rsidRPr="005170F9" w:rsidRDefault="005170F9" w:rsidP="00984323">
            <w:pPr>
              <w:rPr>
                <w:lang w:val="fr-CH"/>
              </w:rPr>
            </w:pPr>
            <w:r w:rsidRPr="005170F9">
              <w:rPr>
                <w:lang w:val="fr-CH"/>
              </w:rPr>
              <w:t>Il est interdit d’essarter les objets botaniques protégés ou de leur porter atteinte d’une quelconque manière.</w:t>
            </w:r>
          </w:p>
        </w:tc>
        <w:tc>
          <w:tcPr>
            <w:tcW w:w="424" w:type="dxa"/>
          </w:tcPr>
          <w:p w:rsidR="00984323" w:rsidRPr="005170F9" w:rsidRDefault="00984323" w:rsidP="00984323">
            <w:pPr>
              <w:pStyle w:val="Standard9"/>
              <w:rPr>
                <w:lang w:val="fr-CH"/>
              </w:rPr>
            </w:pPr>
          </w:p>
        </w:tc>
        <w:tc>
          <w:tcPr>
            <w:tcW w:w="5146" w:type="dxa"/>
            <w:gridSpan w:val="6"/>
          </w:tcPr>
          <w:p w:rsidR="00984323" w:rsidRPr="005170F9" w:rsidRDefault="005170F9" w:rsidP="00984323">
            <w:pPr>
              <w:pStyle w:val="Kleinschrift"/>
              <w:rPr>
                <w:lang w:val="fr-CH"/>
              </w:rPr>
            </w:pPr>
            <w:r w:rsidRPr="005170F9">
              <w:rPr>
                <w:lang w:val="fr-CH"/>
              </w:rPr>
              <w:t>Cf. article 18, alinéa 1</w:t>
            </w:r>
            <w:r w:rsidRPr="005170F9">
              <w:rPr>
                <w:vertAlign w:val="superscript"/>
                <w:lang w:val="fr-CH"/>
              </w:rPr>
              <w:t>bis</w:t>
            </w:r>
            <w:r w:rsidRPr="005170F9">
              <w:rPr>
                <w:lang w:val="fr-CH"/>
              </w:rPr>
              <w:t xml:space="preserve"> LPN. Il y a en particulier lieu d’éviter toute imperméabilisation et tout tassement du sol.</w:t>
            </w: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5170F9" w:rsidRDefault="00984323" w:rsidP="00984323">
            <w:pPr>
              <w:rPr>
                <w:b/>
                <w:lang w:val="fr-CH"/>
              </w:rPr>
            </w:pPr>
          </w:p>
        </w:tc>
        <w:tc>
          <w:tcPr>
            <w:tcW w:w="370" w:type="dxa"/>
            <w:shd w:val="clear" w:color="auto" w:fill="D8DCDE"/>
          </w:tcPr>
          <w:p w:rsidR="00984323" w:rsidRPr="005170F9" w:rsidRDefault="00984323" w:rsidP="00984323">
            <w:pPr>
              <w:rPr>
                <w:lang w:val="fr-CH"/>
              </w:rPr>
            </w:pPr>
          </w:p>
        </w:tc>
        <w:tc>
          <w:tcPr>
            <w:tcW w:w="718" w:type="dxa"/>
            <w:shd w:val="clear" w:color="auto" w:fill="D8DCDE"/>
          </w:tcPr>
          <w:p w:rsidR="00984323" w:rsidRPr="005170F9" w:rsidRDefault="00984323" w:rsidP="00984323">
            <w:pPr>
              <w:rPr>
                <w:b/>
                <w:lang w:val="fr-CH"/>
              </w:rPr>
            </w:pPr>
          </w:p>
        </w:tc>
        <w:tc>
          <w:tcPr>
            <w:tcW w:w="552" w:type="dxa"/>
            <w:gridSpan w:val="2"/>
            <w:shd w:val="clear" w:color="auto" w:fill="D8DCDE"/>
          </w:tcPr>
          <w:p w:rsidR="00984323" w:rsidRPr="005170F9" w:rsidRDefault="00984323" w:rsidP="00984323">
            <w:pPr>
              <w:rPr>
                <w:lang w:val="fr-CH"/>
              </w:rPr>
            </w:pPr>
          </w:p>
        </w:tc>
        <w:tc>
          <w:tcPr>
            <w:tcW w:w="5218" w:type="dxa"/>
            <w:gridSpan w:val="27"/>
            <w:shd w:val="clear" w:color="auto" w:fill="D8DCDE"/>
          </w:tcPr>
          <w:p w:rsidR="00984323" w:rsidRPr="005170F9" w:rsidRDefault="00984323" w:rsidP="00984323">
            <w:pPr>
              <w:rPr>
                <w:lang w:val="fr-CH"/>
              </w:rPr>
            </w:pPr>
          </w:p>
        </w:tc>
        <w:tc>
          <w:tcPr>
            <w:tcW w:w="424" w:type="dxa"/>
          </w:tcPr>
          <w:p w:rsidR="00984323" w:rsidRPr="005170F9" w:rsidRDefault="00984323" w:rsidP="00984323">
            <w:pPr>
              <w:pStyle w:val="Standard9"/>
              <w:rPr>
                <w:lang w:val="fr-CH"/>
              </w:rPr>
            </w:pPr>
          </w:p>
        </w:tc>
        <w:tc>
          <w:tcPr>
            <w:tcW w:w="5146" w:type="dxa"/>
            <w:gridSpan w:val="6"/>
          </w:tcPr>
          <w:p w:rsidR="00984323" w:rsidRPr="005170F9"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5170F9" w:rsidRDefault="00984323" w:rsidP="00984323">
            <w:pPr>
              <w:rPr>
                <w:b/>
                <w:lang w:val="fr-CH"/>
              </w:rPr>
            </w:pPr>
          </w:p>
        </w:tc>
        <w:tc>
          <w:tcPr>
            <w:tcW w:w="370" w:type="dxa"/>
            <w:shd w:val="clear" w:color="auto" w:fill="D8DCDE"/>
          </w:tcPr>
          <w:p w:rsidR="00984323" w:rsidRPr="005170F9" w:rsidRDefault="00984323" w:rsidP="00984323">
            <w:pPr>
              <w:rPr>
                <w:lang w:val="fr-CH"/>
              </w:rPr>
            </w:pPr>
          </w:p>
        </w:tc>
        <w:tc>
          <w:tcPr>
            <w:tcW w:w="718" w:type="dxa"/>
            <w:shd w:val="clear" w:color="auto" w:fill="D8DCDE"/>
          </w:tcPr>
          <w:p w:rsidR="00984323" w:rsidRPr="005170F9"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bookmarkStart w:id="391" w:name="_Toc532609530"/>
            <w:bookmarkStart w:id="392" w:name="_Toc533762461"/>
            <w:r w:rsidRPr="00EC32B3">
              <w:rPr>
                <w:lang w:val="fr-CH"/>
              </w:rPr>
              <w:t>3</w:t>
            </w:r>
            <w:bookmarkEnd w:id="391"/>
            <w:bookmarkEnd w:id="392"/>
          </w:p>
        </w:tc>
        <w:tc>
          <w:tcPr>
            <w:tcW w:w="5218" w:type="dxa"/>
            <w:gridSpan w:val="27"/>
            <w:shd w:val="clear" w:color="auto" w:fill="D8DCDE"/>
          </w:tcPr>
          <w:p w:rsidR="00984323" w:rsidRPr="005170F9" w:rsidRDefault="005170F9" w:rsidP="00984323">
            <w:pPr>
              <w:rPr>
                <w:lang w:val="fr-CH"/>
              </w:rPr>
            </w:pPr>
            <w:r w:rsidRPr="005170F9">
              <w:rPr>
                <w:lang w:val="fr-CH"/>
              </w:rPr>
              <w:t>Il est interdit d’enlever ou d’endommager les objets géologiques protégés ou de porter atteinte à leurs environs immédiats.</w:t>
            </w:r>
          </w:p>
        </w:tc>
        <w:tc>
          <w:tcPr>
            <w:tcW w:w="424" w:type="dxa"/>
          </w:tcPr>
          <w:p w:rsidR="00984323" w:rsidRPr="005170F9" w:rsidRDefault="00984323" w:rsidP="00984323">
            <w:pPr>
              <w:pStyle w:val="Standard9"/>
              <w:rPr>
                <w:lang w:val="fr-CH"/>
              </w:rPr>
            </w:pPr>
          </w:p>
        </w:tc>
        <w:tc>
          <w:tcPr>
            <w:tcW w:w="5146" w:type="dxa"/>
            <w:gridSpan w:val="6"/>
          </w:tcPr>
          <w:p w:rsidR="00984323" w:rsidRPr="005170F9" w:rsidRDefault="005170F9" w:rsidP="00984323">
            <w:pPr>
              <w:pStyle w:val="Kleinschrift"/>
              <w:rPr>
                <w:lang w:val="fr-CH"/>
              </w:rPr>
            </w:pPr>
            <w:r w:rsidRPr="005170F9">
              <w:rPr>
                <w:lang w:val="fr-CH"/>
              </w:rPr>
              <w:t>En font partie les drumlins, les dolines et les blocs erratiques.</w:t>
            </w:r>
          </w:p>
        </w:tc>
      </w:tr>
      <w:tr w:rsidR="00984323" w:rsidRPr="0033528F" w:rsidTr="00984323">
        <w:tblPrEx>
          <w:tblLook w:val="00A0" w:firstRow="1" w:lastRow="0" w:firstColumn="1" w:lastColumn="0" w:noHBand="0" w:noVBand="0"/>
        </w:tblPrEx>
        <w:trPr>
          <w:trHeight w:val="20"/>
        </w:trPr>
        <w:tc>
          <w:tcPr>
            <w:tcW w:w="2217" w:type="dxa"/>
          </w:tcPr>
          <w:p w:rsidR="00984323" w:rsidRPr="005170F9" w:rsidRDefault="00984323" w:rsidP="00984323">
            <w:pPr>
              <w:rPr>
                <w:b/>
                <w:lang w:val="fr-CH"/>
              </w:rPr>
            </w:pPr>
          </w:p>
        </w:tc>
        <w:tc>
          <w:tcPr>
            <w:tcW w:w="370" w:type="dxa"/>
          </w:tcPr>
          <w:p w:rsidR="00984323" w:rsidRPr="005170F9" w:rsidRDefault="00984323" w:rsidP="00984323">
            <w:pPr>
              <w:rPr>
                <w:lang w:val="fr-CH"/>
              </w:rPr>
            </w:pPr>
          </w:p>
        </w:tc>
        <w:tc>
          <w:tcPr>
            <w:tcW w:w="718" w:type="dxa"/>
          </w:tcPr>
          <w:p w:rsidR="00984323" w:rsidRPr="005170F9" w:rsidRDefault="00984323" w:rsidP="00984323">
            <w:pPr>
              <w:rPr>
                <w:b/>
                <w:lang w:val="fr-CH"/>
              </w:rPr>
            </w:pPr>
          </w:p>
        </w:tc>
        <w:tc>
          <w:tcPr>
            <w:tcW w:w="552" w:type="dxa"/>
            <w:gridSpan w:val="2"/>
          </w:tcPr>
          <w:p w:rsidR="00984323" w:rsidRPr="005170F9" w:rsidRDefault="00984323" w:rsidP="00984323">
            <w:pPr>
              <w:rPr>
                <w:lang w:val="fr-CH"/>
              </w:rPr>
            </w:pPr>
          </w:p>
        </w:tc>
        <w:tc>
          <w:tcPr>
            <w:tcW w:w="5218" w:type="dxa"/>
            <w:gridSpan w:val="27"/>
          </w:tcPr>
          <w:p w:rsidR="00984323" w:rsidRPr="005170F9" w:rsidRDefault="00984323" w:rsidP="00984323">
            <w:pPr>
              <w:rPr>
                <w:lang w:val="fr-CH"/>
              </w:rPr>
            </w:pPr>
          </w:p>
        </w:tc>
        <w:tc>
          <w:tcPr>
            <w:tcW w:w="424" w:type="dxa"/>
          </w:tcPr>
          <w:p w:rsidR="00984323" w:rsidRPr="005170F9" w:rsidRDefault="00984323" w:rsidP="00984323">
            <w:pPr>
              <w:rPr>
                <w:lang w:val="fr-CH"/>
              </w:rPr>
            </w:pPr>
          </w:p>
        </w:tc>
        <w:tc>
          <w:tcPr>
            <w:tcW w:w="5146" w:type="dxa"/>
            <w:gridSpan w:val="6"/>
          </w:tcPr>
          <w:p w:rsidR="00984323" w:rsidRPr="005170F9" w:rsidRDefault="00984323" w:rsidP="00984323">
            <w:pPr>
              <w:pStyle w:val="Standard9"/>
              <w:rPr>
                <w:lang w:val="fr-CH"/>
              </w:rPr>
            </w:pPr>
          </w:p>
        </w:tc>
      </w:tr>
      <w:tr w:rsidR="00984323" w:rsidRPr="00EC32B3" w:rsidTr="00984323">
        <w:tblPrEx>
          <w:tblLook w:val="00A0" w:firstRow="1" w:lastRow="0" w:firstColumn="1" w:lastColumn="0" w:noHBand="0" w:noVBand="0"/>
        </w:tblPrEx>
        <w:trPr>
          <w:cantSplit/>
          <w:trHeight w:val="20"/>
        </w:trPr>
        <w:tc>
          <w:tcPr>
            <w:tcW w:w="2217" w:type="dxa"/>
          </w:tcPr>
          <w:p w:rsidR="00984323" w:rsidRPr="00EC32B3" w:rsidRDefault="005170F9" w:rsidP="005170F9">
            <w:pPr>
              <w:rPr>
                <w:b/>
                <w:lang w:val="fr-CH"/>
              </w:rPr>
            </w:pPr>
            <w:bookmarkStart w:id="393" w:name="_Toc144810543"/>
            <w:r w:rsidRPr="005170F9">
              <w:rPr>
                <w:b/>
                <w:lang w:val="fr-CH"/>
              </w:rPr>
              <w:lastRenderedPageBreak/>
              <w:t>Réserves</w:t>
            </w:r>
            <w:r>
              <w:rPr>
                <w:b/>
                <w:lang w:val="fr-CH"/>
              </w:rPr>
              <w:t xml:space="preserve"> </w:t>
            </w:r>
            <w:r w:rsidRPr="005170F9">
              <w:rPr>
                <w:b/>
                <w:lang w:val="fr-CH"/>
              </w:rPr>
              <w:t>naturelles</w:t>
            </w:r>
            <w:bookmarkEnd w:id="393"/>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bookmarkStart w:id="394" w:name="_Toc532373183"/>
            <w:bookmarkStart w:id="395" w:name="_Toc532609532"/>
            <w:bookmarkStart w:id="396" w:name="_Toc533762463"/>
            <w:bookmarkStart w:id="397" w:name="_Toc1549375"/>
            <w:bookmarkStart w:id="398" w:name="_Toc2068555"/>
            <w:bookmarkStart w:id="399" w:name="_Toc134952852"/>
            <w:r w:rsidRPr="00EC32B3">
              <w:rPr>
                <w:b/>
                <w:lang w:val="fr-CH"/>
              </w:rPr>
              <w:t>535</w:t>
            </w:r>
            <w:bookmarkEnd w:id="394"/>
            <w:bookmarkEnd w:id="395"/>
            <w:bookmarkEnd w:id="396"/>
            <w:bookmarkEnd w:id="397"/>
            <w:bookmarkEnd w:id="398"/>
            <w:bookmarkEnd w:id="399"/>
          </w:p>
        </w:tc>
        <w:tc>
          <w:tcPr>
            <w:tcW w:w="552" w:type="dxa"/>
            <w:gridSpan w:val="2"/>
          </w:tcPr>
          <w:p w:rsidR="00984323" w:rsidRPr="00EC32B3" w:rsidRDefault="00984323" w:rsidP="00984323">
            <w:pPr>
              <w:rPr>
                <w:lang w:val="fr-CH"/>
              </w:rPr>
            </w:pPr>
          </w:p>
        </w:tc>
        <w:tc>
          <w:tcPr>
            <w:tcW w:w="5218" w:type="dxa"/>
            <w:gridSpan w:val="27"/>
          </w:tcPr>
          <w:p w:rsidR="005170F9" w:rsidRPr="005170F9" w:rsidRDefault="005170F9" w:rsidP="005170F9">
            <w:pPr>
              <w:rPr>
                <w:lang w:val="fr-CH"/>
              </w:rPr>
            </w:pPr>
            <w:r w:rsidRPr="005170F9">
              <w:rPr>
                <w:lang w:val="fr-CH"/>
              </w:rPr>
              <w:t>Les réserves naturelles ci-dessous, inscrites dans le plan de zones (plan indicatif), font l’objet de règlements de protection particuliers:</w:t>
            </w:r>
          </w:p>
          <w:p w:rsidR="005170F9" w:rsidRPr="005170F9" w:rsidRDefault="005170F9" w:rsidP="00981FCC">
            <w:pPr>
              <w:pStyle w:val="Listenabsatz"/>
              <w:numPr>
                <w:ilvl w:val="0"/>
                <w:numId w:val="60"/>
              </w:numPr>
              <w:ind w:left="459" w:hanging="357"/>
              <w:rPr>
                <w:i/>
                <w:lang w:val="fr-CH"/>
              </w:rPr>
            </w:pPr>
            <w:r w:rsidRPr="005170F9">
              <w:rPr>
                <w:i/>
                <w:lang w:val="fr-CH"/>
              </w:rPr>
              <w:t>N1 «Creux»</w:t>
            </w:r>
          </w:p>
          <w:p w:rsidR="005170F9" w:rsidRPr="005170F9" w:rsidRDefault="005170F9" w:rsidP="00981FCC">
            <w:pPr>
              <w:pStyle w:val="Listenabsatz"/>
              <w:numPr>
                <w:ilvl w:val="0"/>
                <w:numId w:val="60"/>
              </w:numPr>
              <w:ind w:left="459" w:hanging="357"/>
              <w:rPr>
                <w:i/>
                <w:lang w:val="fr-CH"/>
              </w:rPr>
            </w:pPr>
            <w:r w:rsidRPr="005170F9">
              <w:rPr>
                <w:i/>
                <w:lang w:val="fr-CH"/>
              </w:rPr>
              <w:t>N2 «Crête»</w:t>
            </w:r>
          </w:p>
          <w:p w:rsidR="00984323" w:rsidRPr="005170F9" w:rsidRDefault="005170F9" w:rsidP="00981FCC">
            <w:pPr>
              <w:pStyle w:val="Listenabsatz"/>
              <w:numPr>
                <w:ilvl w:val="0"/>
                <w:numId w:val="60"/>
              </w:numPr>
              <w:ind w:left="459" w:hanging="357"/>
              <w:rPr>
                <w:lang w:val="fr-CH"/>
              </w:rPr>
            </w:pPr>
            <w:r w:rsidRPr="005170F9">
              <w:rPr>
                <w:i/>
                <w:lang w:val="fr-CH"/>
              </w:rPr>
              <w:t>N3 «Gorge»</w:t>
            </w:r>
          </w:p>
        </w:tc>
        <w:tc>
          <w:tcPr>
            <w:tcW w:w="424" w:type="dxa"/>
          </w:tcPr>
          <w:p w:rsidR="00984323" w:rsidRPr="00EC32B3" w:rsidRDefault="00984323" w:rsidP="00984323">
            <w:pPr>
              <w:pStyle w:val="Standard9"/>
              <w:rPr>
                <w:lang w:val="fr-CH"/>
              </w:rPr>
            </w:pPr>
          </w:p>
        </w:tc>
        <w:tc>
          <w:tcPr>
            <w:tcW w:w="5146" w:type="dxa"/>
            <w:gridSpan w:val="6"/>
          </w:tcPr>
          <w:p w:rsidR="005170F9" w:rsidRPr="005170F9" w:rsidRDefault="005170F9" w:rsidP="005170F9">
            <w:pPr>
              <w:pStyle w:val="Kleinschrift"/>
              <w:rPr>
                <w:lang w:val="fr-CH"/>
              </w:rPr>
            </w:pPr>
            <w:r w:rsidRPr="005170F9">
              <w:rPr>
                <w:lang w:val="fr-CH"/>
              </w:rPr>
              <w:t>Les réserves naturelles cantonales sont inscrites à titre indicatif.</w:t>
            </w:r>
          </w:p>
          <w:p w:rsidR="005170F9" w:rsidRPr="005170F9" w:rsidRDefault="005170F9" w:rsidP="005170F9">
            <w:pPr>
              <w:pStyle w:val="Kleinschrift"/>
              <w:rPr>
                <w:lang w:val="fr-CH"/>
              </w:rPr>
            </w:pPr>
          </w:p>
          <w:p w:rsidR="005170F9" w:rsidRPr="005170F9" w:rsidRDefault="005170F9" w:rsidP="005170F9">
            <w:pPr>
              <w:pStyle w:val="Kleinschrift"/>
              <w:rPr>
                <w:lang w:val="fr-CH"/>
              </w:rPr>
            </w:pPr>
            <w:r w:rsidRPr="005170F9">
              <w:rPr>
                <w:lang w:val="fr-CH"/>
              </w:rPr>
              <w:t xml:space="preserve">Règlement de protection du ….. </w:t>
            </w:r>
          </w:p>
          <w:p w:rsidR="005170F9" w:rsidRPr="005170F9" w:rsidRDefault="005170F9" w:rsidP="005170F9">
            <w:pPr>
              <w:pStyle w:val="Kleinschrift"/>
              <w:rPr>
                <w:lang w:val="fr-CH"/>
              </w:rPr>
            </w:pPr>
            <w:r w:rsidRPr="005170F9">
              <w:rPr>
                <w:lang w:val="fr-CH"/>
              </w:rPr>
              <w:t xml:space="preserve">Règlement de protection du ….. </w:t>
            </w:r>
          </w:p>
          <w:p w:rsidR="00984323" w:rsidRPr="00866ECC" w:rsidRDefault="005170F9" w:rsidP="005170F9">
            <w:pPr>
              <w:pStyle w:val="Kleinschrift"/>
            </w:pPr>
            <w:r w:rsidRPr="005170F9">
              <w:rPr>
                <w:lang w:val="fr-CH"/>
              </w:rPr>
              <w:t>Règlement de protection du …..</w:t>
            </w:r>
          </w:p>
        </w:tc>
      </w:tr>
      <w:tr w:rsidR="00984323" w:rsidRPr="00EC32B3" w:rsidTr="00984323">
        <w:tblPrEx>
          <w:tblLook w:val="00A0" w:firstRow="1" w:lastRow="0" w:firstColumn="1" w:lastColumn="0" w:noHBand="0" w:noVBand="0"/>
        </w:tblPrEx>
        <w:trPr>
          <w:trHeight w:val="20"/>
        </w:trPr>
        <w:tc>
          <w:tcPr>
            <w:tcW w:w="2217" w:type="dxa"/>
          </w:tcPr>
          <w:p w:rsidR="00984323" w:rsidRPr="00866ECC" w:rsidRDefault="00984323" w:rsidP="00984323">
            <w:pPr>
              <w:rPr>
                <w:b/>
              </w:rPr>
            </w:pPr>
          </w:p>
        </w:tc>
        <w:tc>
          <w:tcPr>
            <w:tcW w:w="370" w:type="dxa"/>
          </w:tcPr>
          <w:p w:rsidR="00984323" w:rsidRPr="00866ECC" w:rsidRDefault="00984323" w:rsidP="00984323"/>
        </w:tc>
        <w:tc>
          <w:tcPr>
            <w:tcW w:w="718" w:type="dxa"/>
          </w:tcPr>
          <w:p w:rsidR="00984323" w:rsidRPr="00866ECC" w:rsidRDefault="00984323" w:rsidP="00984323">
            <w:pPr>
              <w:rPr>
                <w:b/>
              </w:rPr>
            </w:pPr>
          </w:p>
        </w:tc>
        <w:tc>
          <w:tcPr>
            <w:tcW w:w="552" w:type="dxa"/>
            <w:gridSpan w:val="2"/>
          </w:tcPr>
          <w:p w:rsidR="00984323" w:rsidRPr="00866ECC" w:rsidRDefault="00984323" w:rsidP="00984323"/>
        </w:tc>
        <w:tc>
          <w:tcPr>
            <w:tcW w:w="5218" w:type="dxa"/>
            <w:gridSpan w:val="27"/>
          </w:tcPr>
          <w:p w:rsidR="00984323" w:rsidRPr="00866ECC" w:rsidRDefault="00984323" w:rsidP="00984323"/>
        </w:tc>
        <w:tc>
          <w:tcPr>
            <w:tcW w:w="424" w:type="dxa"/>
          </w:tcPr>
          <w:p w:rsidR="00984323" w:rsidRPr="00866ECC" w:rsidRDefault="00984323" w:rsidP="00984323"/>
        </w:tc>
        <w:tc>
          <w:tcPr>
            <w:tcW w:w="5146" w:type="dxa"/>
            <w:gridSpan w:val="6"/>
          </w:tcPr>
          <w:p w:rsidR="00984323" w:rsidRPr="00866ECC" w:rsidRDefault="00984323" w:rsidP="00984323">
            <w:pPr>
              <w:pStyle w:val="Standard9"/>
            </w:pPr>
          </w:p>
        </w:tc>
      </w:tr>
      <w:tr w:rsidR="00984323" w:rsidRPr="00EC32B3" w:rsidTr="00984323">
        <w:tblPrEx>
          <w:tblLook w:val="00A0" w:firstRow="1" w:lastRow="0" w:firstColumn="1" w:lastColumn="0" w:noHBand="0" w:noVBand="0"/>
        </w:tblPrEx>
        <w:trPr>
          <w:trHeight w:val="20"/>
        </w:trPr>
        <w:tc>
          <w:tcPr>
            <w:tcW w:w="2217" w:type="dxa"/>
          </w:tcPr>
          <w:p w:rsidR="00984323" w:rsidRPr="00866ECC" w:rsidRDefault="00984323" w:rsidP="00984323">
            <w:pPr>
              <w:rPr>
                <w:b/>
              </w:rPr>
            </w:pPr>
          </w:p>
        </w:tc>
        <w:tc>
          <w:tcPr>
            <w:tcW w:w="370" w:type="dxa"/>
          </w:tcPr>
          <w:p w:rsidR="00984323" w:rsidRPr="00866ECC" w:rsidRDefault="00984323" w:rsidP="00984323"/>
        </w:tc>
        <w:tc>
          <w:tcPr>
            <w:tcW w:w="718" w:type="dxa"/>
          </w:tcPr>
          <w:p w:rsidR="00984323" w:rsidRPr="00866ECC" w:rsidRDefault="00984323" w:rsidP="00984323">
            <w:pPr>
              <w:rPr>
                <w:b/>
              </w:rPr>
            </w:pPr>
          </w:p>
        </w:tc>
        <w:tc>
          <w:tcPr>
            <w:tcW w:w="552" w:type="dxa"/>
            <w:gridSpan w:val="2"/>
          </w:tcPr>
          <w:p w:rsidR="00984323" w:rsidRPr="00866ECC" w:rsidRDefault="00984323" w:rsidP="00984323"/>
        </w:tc>
        <w:tc>
          <w:tcPr>
            <w:tcW w:w="5218" w:type="dxa"/>
            <w:gridSpan w:val="27"/>
          </w:tcPr>
          <w:p w:rsidR="00984323" w:rsidRPr="00866ECC" w:rsidRDefault="00984323" w:rsidP="00984323"/>
        </w:tc>
        <w:tc>
          <w:tcPr>
            <w:tcW w:w="424" w:type="dxa"/>
          </w:tcPr>
          <w:p w:rsidR="00984323" w:rsidRPr="00866ECC" w:rsidRDefault="00984323" w:rsidP="00984323"/>
        </w:tc>
        <w:tc>
          <w:tcPr>
            <w:tcW w:w="5146" w:type="dxa"/>
            <w:gridSpan w:val="6"/>
          </w:tcPr>
          <w:p w:rsidR="00984323" w:rsidRPr="00866ECC" w:rsidRDefault="00984323" w:rsidP="00984323">
            <w:pPr>
              <w:pStyle w:val="Standard9"/>
            </w:pPr>
          </w:p>
        </w:tc>
      </w:tr>
      <w:tr w:rsidR="00984323" w:rsidRPr="00EC32B3" w:rsidTr="00984323">
        <w:tblPrEx>
          <w:tblLook w:val="00A0" w:firstRow="1" w:lastRow="0" w:firstColumn="1" w:lastColumn="0" w:noHBand="0" w:noVBand="0"/>
        </w:tblPrEx>
        <w:trPr>
          <w:trHeight w:val="20"/>
        </w:trPr>
        <w:tc>
          <w:tcPr>
            <w:tcW w:w="2217" w:type="dxa"/>
          </w:tcPr>
          <w:p w:rsidR="00984323" w:rsidRPr="00866ECC" w:rsidRDefault="00984323" w:rsidP="00984323">
            <w:pPr>
              <w:rPr>
                <w:b/>
              </w:rPr>
            </w:pPr>
          </w:p>
        </w:tc>
        <w:tc>
          <w:tcPr>
            <w:tcW w:w="370" w:type="dxa"/>
          </w:tcPr>
          <w:p w:rsidR="00984323" w:rsidRPr="00866ECC" w:rsidRDefault="00984323" w:rsidP="00984323"/>
        </w:tc>
        <w:tc>
          <w:tcPr>
            <w:tcW w:w="718" w:type="dxa"/>
          </w:tcPr>
          <w:p w:rsidR="00984323" w:rsidRPr="00866ECC" w:rsidRDefault="00984323" w:rsidP="00984323">
            <w:pPr>
              <w:rPr>
                <w:b/>
              </w:rPr>
            </w:pPr>
          </w:p>
        </w:tc>
        <w:tc>
          <w:tcPr>
            <w:tcW w:w="552" w:type="dxa"/>
            <w:gridSpan w:val="2"/>
          </w:tcPr>
          <w:p w:rsidR="00984323" w:rsidRPr="00866ECC" w:rsidRDefault="00984323" w:rsidP="00984323"/>
        </w:tc>
        <w:tc>
          <w:tcPr>
            <w:tcW w:w="5218" w:type="dxa"/>
            <w:gridSpan w:val="27"/>
          </w:tcPr>
          <w:p w:rsidR="00984323" w:rsidRPr="00866ECC" w:rsidRDefault="00984323" w:rsidP="00984323"/>
        </w:tc>
        <w:tc>
          <w:tcPr>
            <w:tcW w:w="424" w:type="dxa"/>
          </w:tcPr>
          <w:p w:rsidR="00984323" w:rsidRPr="00866ECC" w:rsidRDefault="00984323" w:rsidP="00984323"/>
        </w:tc>
        <w:tc>
          <w:tcPr>
            <w:tcW w:w="5146" w:type="dxa"/>
            <w:gridSpan w:val="6"/>
          </w:tcPr>
          <w:p w:rsidR="00984323" w:rsidRPr="00866ECC" w:rsidRDefault="00984323" w:rsidP="00984323">
            <w:pPr>
              <w:pStyle w:val="Standard9"/>
            </w:pP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866ECC" w:rsidRDefault="00984323" w:rsidP="00984323">
            <w:pPr>
              <w:rPr>
                <w:b/>
              </w:rPr>
            </w:pPr>
          </w:p>
        </w:tc>
        <w:tc>
          <w:tcPr>
            <w:tcW w:w="370" w:type="dxa"/>
            <w:shd w:val="clear" w:color="auto" w:fill="D8DCDE"/>
          </w:tcPr>
          <w:p w:rsidR="00984323" w:rsidRPr="00866ECC" w:rsidRDefault="00984323" w:rsidP="00984323">
            <w:pPr>
              <w:rPr>
                <w:b/>
              </w:rPr>
            </w:pPr>
          </w:p>
        </w:tc>
        <w:tc>
          <w:tcPr>
            <w:tcW w:w="718" w:type="dxa"/>
            <w:shd w:val="clear" w:color="auto" w:fill="D8DCDE"/>
          </w:tcPr>
          <w:p w:rsidR="00984323" w:rsidRPr="00EC32B3" w:rsidRDefault="00984323" w:rsidP="00984323">
            <w:pPr>
              <w:rPr>
                <w:b/>
                <w:lang w:val="fr-CH"/>
              </w:rPr>
            </w:pPr>
            <w:bookmarkStart w:id="400" w:name="_Toc532373192"/>
            <w:bookmarkStart w:id="401" w:name="_Toc532609533"/>
            <w:bookmarkStart w:id="402" w:name="_Toc533762464"/>
            <w:bookmarkStart w:id="403" w:name="_Toc1549376"/>
            <w:bookmarkStart w:id="404" w:name="_Toc2068556"/>
            <w:bookmarkStart w:id="405" w:name="_Toc134952853"/>
            <w:r w:rsidRPr="00EC32B3">
              <w:rPr>
                <w:b/>
                <w:lang w:val="fr-CH"/>
              </w:rPr>
              <w:t>54</w:t>
            </w:r>
            <w:bookmarkEnd w:id="400"/>
            <w:bookmarkEnd w:id="401"/>
            <w:bookmarkEnd w:id="402"/>
            <w:bookmarkEnd w:id="403"/>
            <w:bookmarkEnd w:id="404"/>
            <w:bookmarkEnd w:id="405"/>
          </w:p>
        </w:tc>
        <w:tc>
          <w:tcPr>
            <w:tcW w:w="552" w:type="dxa"/>
            <w:gridSpan w:val="2"/>
            <w:shd w:val="clear" w:color="auto" w:fill="D8DCDE"/>
          </w:tcPr>
          <w:p w:rsidR="00984323" w:rsidRPr="00EC32B3" w:rsidRDefault="00984323" w:rsidP="00984323">
            <w:pPr>
              <w:rPr>
                <w:b/>
                <w:lang w:val="fr-CH"/>
              </w:rPr>
            </w:pPr>
          </w:p>
        </w:tc>
        <w:tc>
          <w:tcPr>
            <w:tcW w:w="5218" w:type="dxa"/>
            <w:gridSpan w:val="27"/>
            <w:shd w:val="clear" w:color="auto" w:fill="D8DCDE"/>
          </w:tcPr>
          <w:p w:rsidR="00984323" w:rsidRPr="00EC32B3" w:rsidRDefault="005170F9" w:rsidP="00984323">
            <w:pPr>
              <w:rPr>
                <w:b/>
                <w:lang w:val="fr-CH"/>
              </w:rPr>
            </w:pPr>
            <w:r w:rsidRPr="005170F9">
              <w:rPr>
                <w:b/>
                <w:lang w:val="fr-CH"/>
              </w:rPr>
              <w:t>Mesures de remplacement et mesures d’encouragement</w:t>
            </w:r>
          </w:p>
        </w:tc>
        <w:tc>
          <w:tcPr>
            <w:tcW w:w="424" w:type="dxa"/>
          </w:tcPr>
          <w:p w:rsidR="00984323" w:rsidRPr="00EC32B3" w:rsidRDefault="00984323" w:rsidP="00984323">
            <w:pPr>
              <w:pStyle w:val="Standard9"/>
              <w:rPr>
                <w:b/>
                <w:lang w:val="fr-CH"/>
              </w:rPr>
            </w:pPr>
          </w:p>
        </w:tc>
        <w:tc>
          <w:tcPr>
            <w:tcW w:w="5146" w:type="dxa"/>
            <w:gridSpan w:val="6"/>
          </w:tcPr>
          <w:p w:rsidR="00984323" w:rsidRPr="00EC32B3" w:rsidRDefault="00984323" w:rsidP="00984323">
            <w:pPr>
              <w:pStyle w:val="Standard9"/>
              <w:rPr>
                <w:b/>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EC32B3" w:rsidRDefault="00984323" w:rsidP="00984323">
            <w:pPr>
              <w:rPr>
                <w:lang w:val="fr-CH"/>
              </w:rPr>
            </w:pPr>
          </w:p>
        </w:tc>
        <w:tc>
          <w:tcPr>
            <w:tcW w:w="424" w:type="dxa"/>
          </w:tcPr>
          <w:p w:rsidR="00984323" w:rsidRPr="00EC32B3" w:rsidRDefault="00984323" w:rsidP="00984323">
            <w:pPr>
              <w:pStyle w:val="Standard9"/>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EC32B3" w:rsidRDefault="005170F9" w:rsidP="005170F9">
            <w:pPr>
              <w:rPr>
                <w:b/>
                <w:lang w:val="fr-CH"/>
              </w:rPr>
            </w:pPr>
            <w:bookmarkStart w:id="406" w:name="_Toc144810545"/>
            <w:r w:rsidRPr="005170F9">
              <w:rPr>
                <w:b/>
                <w:lang w:val="fr-CH"/>
              </w:rPr>
              <w:t>Mesures</w:t>
            </w:r>
            <w:r>
              <w:rPr>
                <w:b/>
                <w:lang w:val="fr-CH"/>
              </w:rPr>
              <w:t xml:space="preserve"> </w:t>
            </w:r>
            <w:r w:rsidRPr="005170F9">
              <w:rPr>
                <w:b/>
                <w:lang w:val="fr-CH"/>
              </w:rPr>
              <w:t>de remplacement</w:t>
            </w:r>
            <w:bookmarkEnd w:id="406"/>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bookmarkStart w:id="407" w:name="_Toc532609536"/>
            <w:bookmarkStart w:id="408" w:name="_Toc533762467"/>
            <w:bookmarkStart w:id="409" w:name="_Toc1549379"/>
            <w:bookmarkStart w:id="410" w:name="_Toc2068559"/>
            <w:bookmarkStart w:id="411" w:name="_Toc134952856"/>
            <w:r w:rsidRPr="00EC32B3">
              <w:rPr>
                <w:b/>
                <w:lang w:val="fr-CH"/>
              </w:rPr>
              <w:t>541</w:t>
            </w:r>
            <w:bookmarkEnd w:id="407"/>
            <w:bookmarkEnd w:id="408"/>
            <w:bookmarkEnd w:id="409"/>
            <w:bookmarkEnd w:id="410"/>
            <w:bookmarkEnd w:id="411"/>
          </w:p>
        </w:tc>
        <w:tc>
          <w:tcPr>
            <w:tcW w:w="552" w:type="dxa"/>
            <w:gridSpan w:val="2"/>
            <w:shd w:val="clear" w:color="auto" w:fill="D8DCDE"/>
          </w:tcPr>
          <w:p w:rsidR="00984323" w:rsidRPr="00EC32B3" w:rsidRDefault="00984323" w:rsidP="00984323">
            <w:pPr>
              <w:rPr>
                <w:lang w:val="fr-CH"/>
              </w:rPr>
            </w:pPr>
            <w:r w:rsidRPr="00EC32B3">
              <w:rPr>
                <w:lang w:val="fr-CH"/>
              </w:rPr>
              <w:t>1</w:t>
            </w:r>
          </w:p>
        </w:tc>
        <w:tc>
          <w:tcPr>
            <w:tcW w:w="5218" w:type="dxa"/>
            <w:gridSpan w:val="27"/>
            <w:shd w:val="clear" w:color="auto" w:fill="D8DCDE"/>
          </w:tcPr>
          <w:p w:rsidR="00984323" w:rsidRPr="00156BD2" w:rsidRDefault="00156BD2" w:rsidP="00984323">
            <w:pPr>
              <w:rPr>
                <w:lang w:val="fr-CH"/>
              </w:rPr>
            </w:pPr>
            <w:r w:rsidRPr="00156BD2">
              <w:rPr>
                <w:lang w:val="fr-CH"/>
              </w:rPr>
              <w:t>Lorsqu’il est impossible d’éviter une atteinte aux périmètres de protection ou aux objets protégés, l’auteur de l’atteinte doit prendre des mesures de remplacement adéquates.</w:t>
            </w:r>
          </w:p>
        </w:tc>
        <w:tc>
          <w:tcPr>
            <w:tcW w:w="424" w:type="dxa"/>
          </w:tcPr>
          <w:p w:rsidR="00984323" w:rsidRPr="00156BD2" w:rsidRDefault="00984323" w:rsidP="00984323">
            <w:pPr>
              <w:pStyle w:val="Standard9"/>
              <w:rPr>
                <w:lang w:val="fr-CH"/>
              </w:rPr>
            </w:pPr>
          </w:p>
        </w:tc>
        <w:tc>
          <w:tcPr>
            <w:tcW w:w="5146" w:type="dxa"/>
            <w:gridSpan w:val="6"/>
          </w:tcPr>
          <w:p w:rsidR="00984323" w:rsidRPr="00156BD2" w:rsidRDefault="00156BD2" w:rsidP="00984323">
            <w:pPr>
              <w:pStyle w:val="Kleinschrift"/>
              <w:rPr>
                <w:lang w:val="fr-CH"/>
              </w:rPr>
            </w:pPr>
            <w:r w:rsidRPr="00156BD2">
              <w:rPr>
                <w:lang w:val="fr-CH"/>
              </w:rPr>
              <w:t>Cf. article 18, alinéa 1</w:t>
            </w:r>
            <w:r w:rsidRPr="00156BD2">
              <w:rPr>
                <w:vertAlign w:val="superscript"/>
                <w:lang w:val="fr-CH"/>
              </w:rPr>
              <w:t>ter</w:t>
            </w:r>
            <w:r w:rsidRPr="00156BD2">
              <w:rPr>
                <w:lang w:val="fr-CH"/>
              </w:rPr>
              <w:t xml:space="preserve"> LPN et article 14, alinéa 7 OPN; cf. également l’article 27 LCPN en ce qui concerne les haies et les bosquets.</w:t>
            </w: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156BD2" w:rsidRDefault="00984323" w:rsidP="00984323">
            <w:pPr>
              <w:rPr>
                <w:b/>
                <w:lang w:val="fr-CH"/>
              </w:rPr>
            </w:pPr>
          </w:p>
        </w:tc>
        <w:tc>
          <w:tcPr>
            <w:tcW w:w="370" w:type="dxa"/>
            <w:shd w:val="clear" w:color="auto" w:fill="D8DCDE"/>
          </w:tcPr>
          <w:p w:rsidR="00984323" w:rsidRPr="00156BD2" w:rsidRDefault="00984323" w:rsidP="00984323">
            <w:pPr>
              <w:rPr>
                <w:lang w:val="fr-CH"/>
              </w:rPr>
            </w:pPr>
          </w:p>
        </w:tc>
        <w:tc>
          <w:tcPr>
            <w:tcW w:w="718" w:type="dxa"/>
            <w:shd w:val="clear" w:color="auto" w:fill="D8DCDE"/>
          </w:tcPr>
          <w:p w:rsidR="00984323" w:rsidRPr="00156BD2" w:rsidRDefault="00984323" w:rsidP="00984323">
            <w:pPr>
              <w:rPr>
                <w:b/>
                <w:lang w:val="fr-CH"/>
              </w:rPr>
            </w:pPr>
          </w:p>
        </w:tc>
        <w:tc>
          <w:tcPr>
            <w:tcW w:w="552" w:type="dxa"/>
            <w:gridSpan w:val="2"/>
            <w:shd w:val="clear" w:color="auto" w:fill="D8DCDE"/>
          </w:tcPr>
          <w:p w:rsidR="00984323" w:rsidRPr="00156BD2" w:rsidRDefault="00984323" w:rsidP="00984323">
            <w:pPr>
              <w:rPr>
                <w:lang w:val="fr-CH"/>
              </w:rPr>
            </w:pPr>
          </w:p>
        </w:tc>
        <w:tc>
          <w:tcPr>
            <w:tcW w:w="5218" w:type="dxa"/>
            <w:gridSpan w:val="27"/>
            <w:shd w:val="clear" w:color="auto" w:fill="D8DCDE"/>
          </w:tcPr>
          <w:p w:rsidR="00984323" w:rsidRPr="00156BD2" w:rsidRDefault="00984323" w:rsidP="00984323">
            <w:pPr>
              <w:rPr>
                <w:lang w:val="fr-CH"/>
              </w:rPr>
            </w:pPr>
          </w:p>
        </w:tc>
        <w:tc>
          <w:tcPr>
            <w:tcW w:w="424" w:type="dxa"/>
          </w:tcPr>
          <w:p w:rsidR="00984323" w:rsidRPr="00156BD2" w:rsidRDefault="00984323" w:rsidP="00984323">
            <w:pPr>
              <w:pStyle w:val="Standard9"/>
              <w:rPr>
                <w:lang w:val="fr-CH"/>
              </w:rPr>
            </w:pPr>
          </w:p>
        </w:tc>
        <w:tc>
          <w:tcPr>
            <w:tcW w:w="5146" w:type="dxa"/>
            <w:gridSpan w:val="6"/>
          </w:tcPr>
          <w:p w:rsidR="00984323" w:rsidRPr="00156BD2"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156BD2" w:rsidRDefault="00984323" w:rsidP="00984323">
            <w:pPr>
              <w:rPr>
                <w:b/>
                <w:lang w:val="fr-CH"/>
              </w:rPr>
            </w:pPr>
          </w:p>
        </w:tc>
        <w:tc>
          <w:tcPr>
            <w:tcW w:w="370" w:type="dxa"/>
            <w:shd w:val="clear" w:color="auto" w:fill="D8DCDE"/>
          </w:tcPr>
          <w:p w:rsidR="00984323" w:rsidRPr="00156BD2" w:rsidRDefault="00984323" w:rsidP="00984323">
            <w:pPr>
              <w:rPr>
                <w:lang w:val="fr-CH"/>
              </w:rPr>
            </w:pPr>
          </w:p>
        </w:tc>
        <w:tc>
          <w:tcPr>
            <w:tcW w:w="718" w:type="dxa"/>
            <w:shd w:val="clear" w:color="auto" w:fill="D8DCDE"/>
          </w:tcPr>
          <w:p w:rsidR="00984323" w:rsidRPr="00156BD2"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bookmarkStart w:id="412" w:name="_Toc532609537"/>
            <w:bookmarkStart w:id="413" w:name="_Toc533762468"/>
            <w:bookmarkStart w:id="414" w:name="_Toc1549380"/>
            <w:r w:rsidRPr="00EC32B3">
              <w:rPr>
                <w:lang w:val="fr-CH"/>
              </w:rPr>
              <w:t>2</w:t>
            </w:r>
            <w:bookmarkEnd w:id="412"/>
            <w:bookmarkEnd w:id="413"/>
            <w:bookmarkEnd w:id="414"/>
          </w:p>
        </w:tc>
        <w:tc>
          <w:tcPr>
            <w:tcW w:w="5218" w:type="dxa"/>
            <w:gridSpan w:val="27"/>
            <w:shd w:val="clear" w:color="auto" w:fill="D8DCDE"/>
          </w:tcPr>
          <w:p w:rsidR="00984323" w:rsidRPr="00156BD2" w:rsidRDefault="00156BD2" w:rsidP="00984323">
            <w:pPr>
              <w:rPr>
                <w:lang w:val="fr-CH"/>
              </w:rPr>
            </w:pPr>
            <w:r w:rsidRPr="00156BD2">
              <w:rPr>
                <w:lang w:val="fr-CH"/>
              </w:rPr>
              <w:t>L’autorité d’octroi du permis de construire ou l’autorité compétente selon le droit supérieur décide de l’octroi de dérogations et d’autorisations, et impose le cas échéant des mesures de remplacement.</w:t>
            </w:r>
          </w:p>
        </w:tc>
        <w:tc>
          <w:tcPr>
            <w:tcW w:w="424" w:type="dxa"/>
          </w:tcPr>
          <w:p w:rsidR="00984323" w:rsidRPr="00156BD2" w:rsidRDefault="00984323" w:rsidP="00984323">
            <w:pPr>
              <w:pStyle w:val="Standard9"/>
              <w:rPr>
                <w:lang w:val="fr-CH"/>
              </w:rPr>
            </w:pPr>
          </w:p>
        </w:tc>
        <w:tc>
          <w:tcPr>
            <w:tcW w:w="5146" w:type="dxa"/>
            <w:gridSpan w:val="6"/>
          </w:tcPr>
          <w:p w:rsidR="00156BD2" w:rsidRPr="00156BD2" w:rsidRDefault="00156BD2" w:rsidP="00156BD2">
            <w:pPr>
              <w:pStyle w:val="Kleinschrift"/>
              <w:rPr>
                <w:lang w:val="fr-CH"/>
              </w:rPr>
            </w:pPr>
            <w:r w:rsidRPr="00156BD2">
              <w:rPr>
                <w:lang w:val="fr-CH"/>
              </w:rPr>
              <w:t>Cf. article 41, alinéa 3 LCPN, article 18, alinéa 1</w:t>
            </w:r>
            <w:r w:rsidRPr="00156BD2">
              <w:rPr>
                <w:vertAlign w:val="superscript"/>
                <w:lang w:val="fr-CH"/>
              </w:rPr>
              <w:t>ter</w:t>
            </w:r>
            <w:r w:rsidRPr="00156BD2">
              <w:rPr>
                <w:lang w:val="fr-CH"/>
              </w:rPr>
              <w:t xml:space="preserve"> LPN.</w:t>
            </w:r>
          </w:p>
          <w:p w:rsidR="00984323" w:rsidRPr="00156BD2" w:rsidRDefault="00156BD2" w:rsidP="00156BD2">
            <w:pPr>
              <w:pStyle w:val="Kleinschrift"/>
              <w:rPr>
                <w:lang w:val="fr-CH"/>
              </w:rPr>
            </w:pPr>
            <w:r w:rsidRPr="00156BD2">
              <w:rPr>
                <w:lang w:val="fr-CH"/>
              </w:rPr>
              <w:t xml:space="preserve">Autorité compétente: selon l’article 27, alinéa 2 LCPN, le préfet ou la préfète en ce qui concerne les haies et les bosquets; selon l’article 15, alinéa 3, lettre </w:t>
            </w:r>
            <w:r w:rsidRPr="00156BD2">
              <w:rPr>
                <w:i/>
                <w:lang w:val="fr-CH"/>
              </w:rPr>
              <w:t>c</w:t>
            </w:r>
            <w:r w:rsidRPr="00156BD2">
              <w:rPr>
                <w:lang w:val="fr-CH"/>
              </w:rPr>
              <w:t xml:space="preserve"> LCPN, le Service de promotion de la nature pour les autres objets d’importance </w:t>
            </w:r>
            <w:proofErr w:type="spellStart"/>
            <w:r w:rsidRPr="00156BD2">
              <w:rPr>
                <w:lang w:val="fr-CH"/>
              </w:rPr>
              <w:t>supracommunale</w:t>
            </w:r>
            <w:proofErr w:type="spellEnd"/>
            <w:r w:rsidRPr="00156BD2">
              <w:rPr>
                <w:lang w:val="fr-CH"/>
              </w:rPr>
              <w:t>.</w:t>
            </w: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156BD2" w:rsidRDefault="00984323" w:rsidP="00984323">
            <w:pPr>
              <w:rPr>
                <w:b/>
                <w:lang w:val="fr-CH"/>
              </w:rPr>
            </w:pPr>
          </w:p>
        </w:tc>
        <w:tc>
          <w:tcPr>
            <w:tcW w:w="370" w:type="dxa"/>
            <w:shd w:val="clear" w:color="auto" w:fill="D8DCDE"/>
          </w:tcPr>
          <w:p w:rsidR="00984323" w:rsidRPr="00156BD2" w:rsidRDefault="00984323" w:rsidP="00984323">
            <w:pPr>
              <w:rPr>
                <w:lang w:val="fr-CH"/>
              </w:rPr>
            </w:pPr>
          </w:p>
        </w:tc>
        <w:tc>
          <w:tcPr>
            <w:tcW w:w="718" w:type="dxa"/>
            <w:shd w:val="clear" w:color="auto" w:fill="D8DCDE"/>
          </w:tcPr>
          <w:p w:rsidR="00984323" w:rsidRPr="00156BD2" w:rsidRDefault="00984323" w:rsidP="00984323">
            <w:pPr>
              <w:rPr>
                <w:b/>
                <w:lang w:val="fr-CH"/>
              </w:rPr>
            </w:pPr>
          </w:p>
        </w:tc>
        <w:tc>
          <w:tcPr>
            <w:tcW w:w="552" w:type="dxa"/>
            <w:gridSpan w:val="2"/>
            <w:shd w:val="clear" w:color="auto" w:fill="D8DCDE"/>
          </w:tcPr>
          <w:p w:rsidR="00984323" w:rsidRPr="00156BD2" w:rsidRDefault="00984323" w:rsidP="00984323">
            <w:pPr>
              <w:rPr>
                <w:lang w:val="fr-CH"/>
              </w:rPr>
            </w:pPr>
          </w:p>
        </w:tc>
        <w:tc>
          <w:tcPr>
            <w:tcW w:w="5218" w:type="dxa"/>
            <w:gridSpan w:val="27"/>
            <w:shd w:val="clear" w:color="auto" w:fill="D8DCDE"/>
          </w:tcPr>
          <w:p w:rsidR="00984323" w:rsidRPr="00156BD2" w:rsidRDefault="00984323" w:rsidP="00984323">
            <w:pPr>
              <w:rPr>
                <w:lang w:val="fr-CH"/>
              </w:rPr>
            </w:pPr>
          </w:p>
        </w:tc>
        <w:tc>
          <w:tcPr>
            <w:tcW w:w="424" w:type="dxa"/>
          </w:tcPr>
          <w:p w:rsidR="00984323" w:rsidRPr="00156BD2" w:rsidRDefault="00984323" w:rsidP="00984323">
            <w:pPr>
              <w:pStyle w:val="Standard9"/>
              <w:rPr>
                <w:lang w:val="fr-CH"/>
              </w:rPr>
            </w:pPr>
          </w:p>
        </w:tc>
        <w:tc>
          <w:tcPr>
            <w:tcW w:w="5146" w:type="dxa"/>
            <w:gridSpan w:val="6"/>
          </w:tcPr>
          <w:p w:rsidR="00984323" w:rsidRPr="00156BD2"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EC32B3" w:rsidRDefault="00156BD2" w:rsidP="00156BD2">
            <w:pPr>
              <w:rPr>
                <w:b/>
                <w:lang w:val="fr-CH"/>
              </w:rPr>
            </w:pPr>
            <w:bookmarkStart w:id="415" w:name="_Toc144810546"/>
            <w:r w:rsidRPr="00156BD2">
              <w:rPr>
                <w:b/>
                <w:lang w:val="fr-CH"/>
              </w:rPr>
              <w:t>Mesures</w:t>
            </w:r>
            <w:r>
              <w:rPr>
                <w:b/>
                <w:lang w:val="fr-CH"/>
              </w:rPr>
              <w:t xml:space="preserve"> </w:t>
            </w:r>
            <w:r w:rsidRPr="00156BD2">
              <w:rPr>
                <w:b/>
                <w:lang w:val="fr-CH"/>
              </w:rPr>
              <w:t>d’encouragement</w:t>
            </w:r>
            <w:bookmarkEnd w:id="415"/>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bookmarkStart w:id="416" w:name="_Toc532609539"/>
            <w:bookmarkStart w:id="417" w:name="_Toc533762469"/>
            <w:bookmarkStart w:id="418" w:name="_Toc1549382"/>
            <w:bookmarkStart w:id="419" w:name="_Toc2068561"/>
            <w:bookmarkStart w:id="420" w:name="_Toc134952858"/>
            <w:r w:rsidRPr="00EC32B3">
              <w:rPr>
                <w:b/>
                <w:lang w:val="fr-CH"/>
              </w:rPr>
              <w:t>542</w:t>
            </w:r>
            <w:bookmarkEnd w:id="416"/>
            <w:bookmarkEnd w:id="417"/>
            <w:bookmarkEnd w:id="418"/>
            <w:bookmarkEnd w:id="419"/>
            <w:bookmarkEnd w:id="420"/>
          </w:p>
        </w:tc>
        <w:tc>
          <w:tcPr>
            <w:tcW w:w="552" w:type="dxa"/>
            <w:gridSpan w:val="2"/>
            <w:shd w:val="clear" w:color="auto" w:fill="D8DCDE"/>
          </w:tcPr>
          <w:p w:rsidR="00984323" w:rsidRPr="00EC32B3" w:rsidRDefault="00984323" w:rsidP="00984323">
            <w:pPr>
              <w:rPr>
                <w:lang w:val="fr-CH"/>
              </w:rPr>
            </w:pPr>
            <w:r w:rsidRPr="00EC32B3">
              <w:rPr>
                <w:lang w:val="fr-CH"/>
              </w:rPr>
              <w:t>1</w:t>
            </w:r>
          </w:p>
        </w:tc>
        <w:tc>
          <w:tcPr>
            <w:tcW w:w="5218" w:type="dxa"/>
            <w:gridSpan w:val="27"/>
            <w:shd w:val="clear" w:color="auto" w:fill="D8DCDE"/>
          </w:tcPr>
          <w:p w:rsidR="00984323" w:rsidRPr="00156BD2" w:rsidRDefault="00156BD2" w:rsidP="00984323">
            <w:pPr>
              <w:rPr>
                <w:lang w:val="fr-CH"/>
              </w:rPr>
            </w:pPr>
            <w:r w:rsidRPr="00156BD2">
              <w:rPr>
                <w:lang w:val="fr-CH"/>
              </w:rPr>
              <w:t>La commune encourage et soutient les mesures destinées à préserver et à valoriser le paysage (plantation d’arbres, de groupes d’arbres, de haies, de vergers, etc.).</w:t>
            </w:r>
          </w:p>
        </w:tc>
        <w:tc>
          <w:tcPr>
            <w:tcW w:w="424" w:type="dxa"/>
          </w:tcPr>
          <w:p w:rsidR="00984323" w:rsidRPr="00156BD2" w:rsidRDefault="00984323" w:rsidP="00984323">
            <w:pPr>
              <w:pStyle w:val="Standard9"/>
              <w:rPr>
                <w:lang w:val="fr-CH"/>
              </w:rPr>
            </w:pPr>
          </w:p>
        </w:tc>
        <w:tc>
          <w:tcPr>
            <w:tcW w:w="5146" w:type="dxa"/>
            <w:gridSpan w:val="6"/>
          </w:tcPr>
          <w:p w:rsidR="00156BD2" w:rsidRPr="00156BD2" w:rsidRDefault="00156BD2" w:rsidP="00156BD2">
            <w:pPr>
              <w:pStyle w:val="Kleinschrift"/>
              <w:rPr>
                <w:lang w:val="fr-CH"/>
              </w:rPr>
            </w:pPr>
            <w:r w:rsidRPr="00156BD2">
              <w:rPr>
                <w:lang w:val="fr-CH"/>
              </w:rPr>
              <w:t>Autres mesures d’encouragement:</w:t>
            </w:r>
          </w:p>
          <w:p w:rsidR="00984323" w:rsidRPr="00156BD2" w:rsidRDefault="00156BD2" w:rsidP="00984323">
            <w:pPr>
              <w:pStyle w:val="Kleinschrift"/>
              <w:rPr>
                <w:lang w:val="fr-CH"/>
              </w:rPr>
            </w:pPr>
            <w:r w:rsidRPr="00156BD2">
              <w:rPr>
                <w:lang w:val="fr-CH"/>
              </w:rPr>
              <w:t xml:space="preserve">Cf. articles 13 </w:t>
            </w:r>
            <w:proofErr w:type="spellStart"/>
            <w:r w:rsidRPr="00156BD2">
              <w:rPr>
                <w:lang w:val="fr-CH"/>
              </w:rPr>
              <w:t>ss</w:t>
            </w:r>
            <w:proofErr w:type="spellEnd"/>
            <w:r w:rsidRPr="00156BD2">
              <w:rPr>
                <w:lang w:val="fr-CH"/>
              </w:rPr>
              <w:t xml:space="preserve"> LPN; articles 4 </w:t>
            </w:r>
            <w:proofErr w:type="spellStart"/>
            <w:r w:rsidRPr="00156BD2">
              <w:rPr>
                <w:lang w:val="fr-CH"/>
              </w:rPr>
              <w:t>ss</w:t>
            </w:r>
            <w:proofErr w:type="spellEnd"/>
            <w:r w:rsidRPr="00156BD2">
              <w:rPr>
                <w:lang w:val="fr-CH"/>
              </w:rPr>
              <w:t xml:space="preserve"> OPN; articles 22 </w:t>
            </w:r>
            <w:proofErr w:type="spellStart"/>
            <w:r w:rsidRPr="00156BD2">
              <w:rPr>
                <w:lang w:val="fr-CH"/>
              </w:rPr>
              <w:t>ss</w:t>
            </w:r>
            <w:proofErr w:type="spellEnd"/>
            <w:r w:rsidRPr="00156BD2">
              <w:rPr>
                <w:lang w:val="fr-CH"/>
              </w:rPr>
              <w:t xml:space="preserve"> LCPN</w:t>
            </w:r>
            <w:r>
              <w:rPr>
                <w:lang w:val="fr-CH"/>
              </w:rPr>
              <w:t>; OPBNP; OQE.</w:t>
            </w: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156BD2" w:rsidRDefault="00984323" w:rsidP="00984323">
            <w:pPr>
              <w:rPr>
                <w:b/>
                <w:lang w:val="fr-CH"/>
              </w:rPr>
            </w:pPr>
          </w:p>
        </w:tc>
        <w:tc>
          <w:tcPr>
            <w:tcW w:w="370" w:type="dxa"/>
            <w:shd w:val="clear" w:color="auto" w:fill="D8DCDE"/>
          </w:tcPr>
          <w:p w:rsidR="00984323" w:rsidRPr="00156BD2" w:rsidRDefault="00984323" w:rsidP="00984323">
            <w:pPr>
              <w:rPr>
                <w:lang w:val="fr-CH"/>
              </w:rPr>
            </w:pPr>
          </w:p>
        </w:tc>
        <w:tc>
          <w:tcPr>
            <w:tcW w:w="718" w:type="dxa"/>
            <w:shd w:val="clear" w:color="auto" w:fill="D8DCDE"/>
          </w:tcPr>
          <w:p w:rsidR="00984323" w:rsidRPr="00156BD2" w:rsidRDefault="00984323" w:rsidP="00984323">
            <w:pPr>
              <w:rPr>
                <w:b/>
                <w:lang w:val="fr-CH"/>
              </w:rPr>
            </w:pPr>
          </w:p>
        </w:tc>
        <w:tc>
          <w:tcPr>
            <w:tcW w:w="552" w:type="dxa"/>
            <w:gridSpan w:val="2"/>
            <w:shd w:val="clear" w:color="auto" w:fill="D8DCDE"/>
          </w:tcPr>
          <w:p w:rsidR="00984323" w:rsidRPr="00156BD2" w:rsidRDefault="00984323" w:rsidP="00984323">
            <w:pPr>
              <w:rPr>
                <w:lang w:val="fr-CH"/>
              </w:rPr>
            </w:pPr>
          </w:p>
        </w:tc>
        <w:tc>
          <w:tcPr>
            <w:tcW w:w="5218" w:type="dxa"/>
            <w:gridSpan w:val="27"/>
            <w:shd w:val="clear" w:color="auto" w:fill="D8DCDE"/>
          </w:tcPr>
          <w:p w:rsidR="00984323" w:rsidRPr="00156BD2" w:rsidRDefault="00984323" w:rsidP="00984323">
            <w:pPr>
              <w:rPr>
                <w:lang w:val="fr-CH"/>
              </w:rPr>
            </w:pPr>
          </w:p>
        </w:tc>
        <w:tc>
          <w:tcPr>
            <w:tcW w:w="424" w:type="dxa"/>
          </w:tcPr>
          <w:p w:rsidR="00984323" w:rsidRPr="00156BD2" w:rsidRDefault="00984323" w:rsidP="00984323">
            <w:pPr>
              <w:pStyle w:val="Standard9"/>
              <w:rPr>
                <w:lang w:val="fr-CH"/>
              </w:rPr>
            </w:pPr>
          </w:p>
        </w:tc>
        <w:tc>
          <w:tcPr>
            <w:tcW w:w="5146" w:type="dxa"/>
            <w:gridSpan w:val="6"/>
          </w:tcPr>
          <w:p w:rsidR="00984323" w:rsidRPr="00156BD2"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156BD2" w:rsidRDefault="00984323" w:rsidP="00984323">
            <w:pPr>
              <w:rPr>
                <w:b/>
                <w:lang w:val="fr-CH"/>
              </w:rPr>
            </w:pPr>
          </w:p>
        </w:tc>
        <w:tc>
          <w:tcPr>
            <w:tcW w:w="370" w:type="dxa"/>
            <w:shd w:val="clear" w:color="auto" w:fill="D8DCDE"/>
          </w:tcPr>
          <w:p w:rsidR="00984323" w:rsidRPr="00156BD2" w:rsidRDefault="00984323" w:rsidP="00984323">
            <w:pPr>
              <w:rPr>
                <w:lang w:val="fr-CH"/>
              </w:rPr>
            </w:pPr>
          </w:p>
        </w:tc>
        <w:tc>
          <w:tcPr>
            <w:tcW w:w="718" w:type="dxa"/>
            <w:shd w:val="clear" w:color="auto" w:fill="D8DCDE"/>
          </w:tcPr>
          <w:p w:rsidR="00984323" w:rsidRPr="00156BD2"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bookmarkStart w:id="421" w:name="_Toc532609540"/>
            <w:bookmarkStart w:id="422" w:name="_Toc533762470"/>
            <w:bookmarkStart w:id="423" w:name="_Toc1549383"/>
            <w:r w:rsidRPr="00EC32B3">
              <w:rPr>
                <w:lang w:val="fr-CH"/>
              </w:rPr>
              <w:t>2</w:t>
            </w:r>
            <w:bookmarkEnd w:id="421"/>
            <w:bookmarkEnd w:id="422"/>
            <w:bookmarkEnd w:id="423"/>
          </w:p>
        </w:tc>
        <w:tc>
          <w:tcPr>
            <w:tcW w:w="5218" w:type="dxa"/>
            <w:gridSpan w:val="27"/>
            <w:shd w:val="clear" w:color="auto" w:fill="D8DCDE"/>
          </w:tcPr>
          <w:p w:rsidR="00984323" w:rsidRPr="00156BD2" w:rsidRDefault="00156BD2" w:rsidP="00984323">
            <w:pPr>
              <w:rPr>
                <w:lang w:val="fr-CH"/>
              </w:rPr>
            </w:pPr>
            <w:r w:rsidRPr="00156BD2">
              <w:rPr>
                <w:lang w:val="fr-CH"/>
              </w:rPr>
              <w:t>Elle constitue à cette fin un financement spécial et l’alimente par des contributions annuelles jusqu’à un montant de ……… francs au plus.</w:t>
            </w:r>
          </w:p>
        </w:tc>
        <w:tc>
          <w:tcPr>
            <w:tcW w:w="424" w:type="dxa"/>
          </w:tcPr>
          <w:p w:rsidR="00984323" w:rsidRPr="00156BD2" w:rsidRDefault="00984323" w:rsidP="00984323">
            <w:pPr>
              <w:pStyle w:val="Standard9"/>
              <w:rPr>
                <w:lang w:val="fr-CH"/>
              </w:rPr>
            </w:pPr>
          </w:p>
        </w:tc>
        <w:tc>
          <w:tcPr>
            <w:tcW w:w="5146" w:type="dxa"/>
            <w:gridSpan w:val="6"/>
          </w:tcPr>
          <w:p w:rsidR="00984323" w:rsidRPr="00156BD2"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156BD2" w:rsidRDefault="00984323" w:rsidP="00984323">
            <w:pPr>
              <w:rPr>
                <w:b/>
                <w:lang w:val="fr-CH"/>
              </w:rPr>
            </w:pPr>
          </w:p>
        </w:tc>
        <w:tc>
          <w:tcPr>
            <w:tcW w:w="370" w:type="dxa"/>
            <w:shd w:val="clear" w:color="auto" w:fill="D8DCDE"/>
          </w:tcPr>
          <w:p w:rsidR="00984323" w:rsidRPr="00156BD2" w:rsidRDefault="00984323" w:rsidP="00984323">
            <w:pPr>
              <w:rPr>
                <w:lang w:val="fr-CH"/>
              </w:rPr>
            </w:pPr>
          </w:p>
        </w:tc>
        <w:tc>
          <w:tcPr>
            <w:tcW w:w="718" w:type="dxa"/>
            <w:shd w:val="clear" w:color="auto" w:fill="D8DCDE"/>
          </w:tcPr>
          <w:p w:rsidR="00984323" w:rsidRPr="00156BD2" w:rsidRDefault="00984323" w:rsidP="00984323">
            <w:pPr>
              <w:rPr>
                <w:b/>
                <w:lang w:val="fr-CH"/>
              </w:rPr>
            </w:pPr>
          </w:p>
        </w:tc>
        <w:tc>
          <w:tcPr>
            <w:tcW w:w="552" w:type="dxa"/>
            <w:gridSpan w:val="2"/>
            <w:shd w:val="clear" w:color="auto" w:fill="D8DCDE"/>
          </w:tcPr>
          <w:p w:rsidR="00984323" w:rsidRPr="00156BD2" w:rsidRDefault="00984323" w:rsidP="00984323">
            <w:pPr>
              <w:rPr>
                <w:lang w:val="fr-CH"/>
              </w:rPr>
            </w:pPr>
          </w:p>
        </w:tc>
        <w:tc>
          <w:tcPr>
            <w:tcW w:w="5218" w:type="dxa"/>
            <w:gridSpan w:val="27"/>
            <w:shd w:val="clear" w:color="auto" w:fill="D8DCDE"/>
          </w:tcPr>
          <w:p w:rsidR="00984323" w:rsidRPr="00156BD2" w:rsidRDefault="00984323" w:rsidP="00984323">
            <w:pPr>
              <w:rPr>
                <w:lang w:val="fr-CH"/>
              </w:rPr>
            </w:pPr>
          </w:p>
        </w:tc>
        <w:tc>
          <w:tcPr>
            <w:tcW w:w="424" w:type="dxa"/>
          </w:tcPr>
          <w:p w:rsidR="00984323" w:rsidRPr="00156BD2" w:rsidRDefault="00984323" w:rsidP="00984323">
            <w:pPr>
              <w:pStyle w:val="Standard9"/>
              <w:rPr>
                <w:lang w:val="fr-CH"/>
              </w:rPr>
            </w:pPr>
          </w:p>
        </w:tc>
        <w:tc>
          <w:tcPr>
            <w:tcW w:w="5146" w:type="dxa"/>
            <w:gridSpan w:val="6"/>
          </w:tcPr>
          <w:p w:rsidR="00984323" w:rsidRPr="00156BD2"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156BD2" w:rsidRDefault="00984323" w:rsidP="00984323">
            <w:pPr>
              <w:rPr>
                <w:b/>
                <w:lang w:val="fr-CH"/>
              </w:rPr>
            </w:pPr>
          </w:p>
        </w:tc>
        <w:tc>
          <w:tcPr>
            <w:tcW w:w="370" w:type="dxa"/>
            <w:shd w:val="clear" w:color="auto" w:fill="D8DCDE"/>
          </w:tcPr>
          <w:p w:rsidR="00984323" w:rsidRPr="00156BD2" w:rsidRDefault="00984323" w:rsidP="00984323">
            <w:pPr>
              <w:rPr>
                <w:lang w:val="fr-CH"/>
              </w:rPr>
            </w:pPr>
          </w:p>
        </w:tc>
        <w:tc>
          <w:tcPr>
            <w:tcW w:w="718" w:type="dxa"/>
            <w:shd w:val="clear" w:color="auto" w:fill="D8DCDE"/>
          </w:tcPr>
          <w:p w:rsidR="00984323" w:rsidRPr="00156BD2"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bookmarkStart w:id="424" w:name="_Toc532609541"/>
            <w:bookmarkStart w:id="425" w:name="_Toc533762471"/>
            <w:bookmarkStart w:id="426" w:name="_Toc1549384"/>
            <w:r w:rsidRPr="00EC32B3">
              <w:rPr>
                <w:lang w:val="fr-CH"/>
              </w:rPr>
              <w:t>3</w:t>
            </w:r>
            <w:bookmarkEnd w:id="424"/>
            <w:bookmarkEnd w:id="425"/>
            <w:bookmarkEnd w:id="426"/>
          </w:p>
        </w:tc>
        <w:tc>
          <w:tcPr>
            <w:tcW w:w="5218" w:type="dxa"/>
            <w:gridSpan w:val="27"/>
            <w:shd w:val="clear" w:color="auto" w:fill="D8DCDE"/>
          </w:tcPr>
          <w:p w:rsidR="00984323" w:rsidRPr="00156BD2" w:rsidRDefault="00156BD2" w:rsidP="00984323">
            <w:pPr>
              <w:rPr>
                <w:lang w:val="fr-CH"/>
              </w:rPr>
            </w:pPr>
            <w:r w:rsidRPr="00156BD2">
              <w:rPr>
                <w:lang w:val="fr-CH"/>
              </w:rPr>
              <w:t>Le conseil communal arrête les apports et les prélèvements sur proposition de la commission ou du service compétent.</w:t>
            </w:r>
          </w:p>
        </w:tc>
        <w:tc>
          <w:tcPr>
            <w:tcW w:w="424" w:type="dxa"/>
          </w:tcPr>
          <w:p w:rsidR="00984323" w:rsidRPr="00156BD2" w:rsidRDefault="00984323" w:rsidP="00984323">
            <w:pPr>
              <w:pStyle w:val="Standard9"/>
              <w:rPr>
                <w:lang w:val="fr-CH"/>
              </w:rPr>
            </w:pPr>
          </w:p>
        </w:tc>
        <w:tc>
          <w:tcPr>
            <w:tcW w:w="5146" w:type="dxa"/>
            <w:gridSpan w:val="6"/>
          </w:tcPr>
          <w:p w:rsidR="00984323" w:rsidRPr="00156BD2"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shd w:val="clear" w:color="auto" w:fill="auto"/>
          </w:tcPr>
          <w:p w:rsidR="00984323" w:rsidRPr="00156BD2" w:rsidRDefault="00984323" w:rsidP="00984323">
            <w:pPr>
              <w:rPr>
                <w:b/>
                <w:lang w:val="fr-CH"/>
              </w:rPr>
            </w:pPr>
          </w:p>
        </w:tc>
        <w:tc>
          <w:tcPr>
            <w:tcW w:w="370" w:type="dxa"/>
            <w:shd w:val="clear" w:color="auto" w:fill="auto"/>
          </w:tcPr>
          <w:p w:rsidR="00984323" w:rsidRPr="00156BD2" w:rsidRDefault="00984323" w:rsidP="00984323">
            <w:pPr>
              <w:rPr>
                <w:lang w:val="fr-CH"/>
              </w:rPr>
            </w:pPr>
          </w:p>
        </w:tc>
        <w:tc>
          <w:tcPr>
            <w:tcW w:w="718" w:type="dxa"/>
            <w:shd w:val="clear" w:color="auto" w:fill="auto"/>
          </w:tcPr>
          <w:p w:rsidR="00984323" w:rsidRPr="00156BD2" w:rsidRDefault="00984323" w:rsidP="00984323">
            <w:pPr>
              <w:rPr>
                <w:b/>
                <w:lang w:val="fr-CH"/>
              </w:rPr>
            </w:pPr>
          </w:p>
        </w:tc>
        <w:tc>
          <w:tcPr>
            <w:tcW w:w="552" w:type="dxa"/>
            <w:gridSpan w:val="2"/>
            <w:shd w:val="clear" w:color="auto" w:fill="auto"/>
          </w:tcPr>
          <w:p w:rsidR="00984323" w:rsidRPr="00156BD2" w:rsidRDefault="00984323" w:rsidP="00984323">
            <w:pPr>
              <w:rPr>
                <w:lang w:val="fr-CH"/>
              </w:rPr>
            </w:pPr>
          </w:p>
        </w:tc>
        <w:tc>
          <w:tcPr>
            <w:tcW w:w="5218" w:type="dxa"/>
            <w:gridSpan w:val="27"/>
            <w:shd w:val="clear" w:color="auto" w:fill="auto"/>
          </w:tcPr>
          <w:p w:rsidR="00984323" w:rsidRPr="00156BD2" w:rsidRDefault="00984323" w:rsidP="00984323">
            <w:pPr>
              <w:rPr>
                <w:lang w:val="fr-CH"/>
              </w:rPr>
            </w:pPr>
          </w:p>
        </w:tc>
        <w:tc>
          <w:tcPr>
            <w:tcW w:w="424" w:type="dxa"/>
            <w:shd w:val="clear" w:color="auto" w:fill="auto"/>
          </w:tcPr>
          <w:p w:rsidR="00984323" w:rsidRPr="00156BD2" w:rsidRDefault="00984323" w:rsidP="00984323">
            <w:pPr>
              <w:pStyle w:val="Standard9"/>
              <w:rPr>
                <w:lang w:val="fr-CH"/>
              </w:rPr>
            </w:pPr>
          </w:p>
        </w:tc>
        <w:tc>
          <w:tcPr>
            <w:tcW w:w="5146" w:type="dxa"/>
            <w:gridSpan w:val="6"/>
            <w:shd w:val="clear" w:color="auto" w:fill="auto"/>
          </w:tcPr>
          <w:p w:rsidR="00984323" w:rsidRPr="00156BD2"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shd w:val="clear" w:color="auto" w:fill="auto"/>
          </w:tcPr>
          <w:p w:rsidR="00984323" w:rsidRPr="00156BD2" w:rsidRDefault="00984323" w:rsidP="00984323">
            <w:pPr>
              <w:rPr>
                <w:b/>
                <w:lang w:val="fr-CH"/>
              </w:rPr>
            </w:pPr>
          </w:p>
        </w:tc>
        <w:tc>
          <w:tcPr>
            <w:tcW w:w="370" w:type="dxa"/>
            <w:shd w:val="clear" w:color="auto" w:fill="auto"/>
          </w:tcPr>
          <w:p w:rsidR="00984323" w:rsidRPr="00156BD2" w:rsidRDefault="00984323" w:rsidP="00984323">
            <w:pPr>
              <w:rPr>
                <w:lang w:val="fr-CH"/>
              </w:rPr>
            </w:pPr>
          </w:p>
        </w:tc>
        <w:tc>
          <w:tcPr>
            <w:tcW w:w="718" w:type="dxa"/>
            <w:shd w:val="clear" w:color="auto" w:fill="auto"/>
          </w:tcPr>
          <w:p w:rsidR="00984323" w:rsidRPr="00156BD2" w:rsidRDefault="00984323" w:rsidP="00984323">
            <w:pPr>
              <w:rPr>
                <w:b/>
                <w:lang w:val="fr-CH"/>
              </w:rPr>
            </w:pPr>
          </w:p>
        </w:tc>
        <w:tc>
          <w:tcPr>
            <w:tcW w:w="552" w:type="dxa"/>
            <w:gridSpan w:val="2"/>
            <w:shd w:val="clear" w:color="auto" w:fill="auto"/>
          </w:tcPr>
          <w:p w:rsidR="00984323" w:rsidRPr="00156BD2" w:rsidRDefault="00984323" w:rsidP="00984323">
            <w:pPr>
              <w:rPr>
                <w:lang w:val="fr-CH"/>
              </w:rPr>
            </w:pPr>
          </w:p>
        </w:tc>
        <w:tc>
          <w:tcPr>
            <w:tcW w:w="5218" w:type="dxa"/>
            <w:gridSpan w:val="27"/>
            <w:shd w:val="clear" w:color="auto" w:fill="auto"/>
          </w:tcPr>
          <w:p w:rsidR="00984323" w:rsidRPr="00156BD2" w:rsidRDefault="00984323" w:rsidP="00984323">
            <w:pPr>
              <w:rPr>
                <w:lang w:val="fr-CH"/>
              </w:rPr>
            </w:pPr>
          </w:p>
        </w:tc>
        <w:tc>
          <w:tcPr>
            <w:tcW w:w="424" w:type="dxa"/>
            <w:shd w:val="clear" w:color="auto" w:fill="auto"/>
          </w:tcPr>
          <w:p w:rsidR="00984323" w:rsidRPr="00156BD2" w:rsidRDefault="00984323" w:rsidP="00984323">
            <w:pPr>
              <w:pStyle w:val="Standard9"/>
              <w:rPr>
                <w:lang w:val="fr-CH"/>
              </w:rPr>
            </w:pPr>
          </w:p>
        </w:tc>
        <w:tc>
          <w:tcPr>
            <w:tcW w:w="5146" w:type="dxa"/>
            <w:gridSpan w:val="6"/>
            <w:shd w:val="clear" w:color="auto" w:fill="auto"/>
          </w:tcPr>
          <w:p w:rsidR="00984323" w:rsidRPr="00156BD2" w:rsidRDefault="00984323" w:rsidP="00984323">
            <w:pPr>
              <w:pStyle w:val="Standard9"/>
              <w:rPr>
                <w:lang w:val="fr-CH"/>
              </w:rPr>
            </w:pPr>
          </w:p>
        </w:tc>
      </w:tr>
      <w:tr w:rsidR="00984323" w:rsidRPr="00EC32B3" w:rsidTr="00984323">
        <w:tblPrEx>
          <w:tblLook w:val="00A0" w:firstRow="1" w:lastRow="0" w:firstColumn="1" w:lastColumn="0" w:noHBand="0" w:noVBand="0"/>
        </w:tblPrEx>
        <w:trPr>
          <w:cantSplit/>
          <w:trHeight w:val="20"/>
        </w:trPr>
        <w:tc>
          <w:tcPr>
            <w:tcW w:w="2217" w:type="dxa"/>
            <w:shd w:val="clear" w:color="auto" w:fill="D8DCDE"/>
          </w:tcPr>
          <w:p w:rsidR="00984323" w:rsidRPr="00156BD2" w:rsidRDefault="00984323" w:rsidP="00984323">
            <w:pPr>
              <w:rPr>
                <w:b/>
                <w:lang w:val="fr-CH"/>
              </w:rPr>
            </w:pPr>
          </w:p>
        </w:tc>
        <w:tc>
          <w:tcPr>
            <w:tcW w:w="370" w:type="dxa"/>
            <w:shd w:val="clear" w:color="auto" w:fill="D8DCDE"/>
          </w:tcPr>
          <w:p w:rsidR="00984323" w:rsidRPr="00156BD2" w:rsidRDefault="00984323" w:rsidP="00984323">
            <w:pPr>
              <w:rPr>
                <w:b/>
                <w:highlight w:val="cyan"/>
                <w:lang w:val="fr-CH"/>
              </w:rPr>
            </w:pPr>
          </w:p>
        </w:tc>
        <w:tc>
          <w:tcPr>
            <w:tcW w:w="718" w:type="dxa"/>
            <w:shd w:val="clear" w:color="auto" w:fill="D8DCDE"/>
          </w:tcPr>
          <w:p w:rsidR="00984323" w:rsidRPr="00EC32B3" w:rsidRDefault="00984323" w:rsidP="00984323">
            <w:pPr>
              <w:rPr>
                <w:b/>
                <w:lang w:val="fr-CH"/>
              </w:rPr>
            </w:pPr>
            <w:bookmarkStart w:id="427" w:name="_Toc532373194"/>
            <w:bookmarkStart w:id="428" w:name="_Toc532609542"/>
            <w:bookmarkStart w:id="429" w:name="_Toc533762472"/>
            <w:bookmarkStart w:id="430" w:name="_Toc1549385"/>
            <w:bookmarkStart w:id="431" w:name="_Toc2068562"/>
            <w:bookmarkStart w:id="432" w:name="_Toc134952859"/>
            <w:r w:rsidRPr="00EC32B3">
              <w:rPr>
                <w:b/>
                <w:lang w:val="fr-CH"/>
              </w:rPr>
              <w:t>55</w:t>
            </w:r>
            <w:bookmarkEnd w:id="427"/>
            <w:bookmarkEnd w:id="428"/>
            <w:bookmarkEnd w:id="429"/>
            <w:bookmarkEnd w:id="430"/>
            <w:bookmarkEnd w:id="431"/>
            <w:bookmarkEnd w:id="432"/>
          </w:p>
        </w:tc>
        <w:tc>
          <w:tcPr>
            <w:tcW w:w="552" w:type="dxa"/>
            <w:gridSpan w:val="2"/>
            <w:shd w:val="clear" w:color="auto" w:fill="D8DCDE"/>
          </w:tcPr>
          <w:p w:rsidR="00984323" w:rsidRPr="00EC32B3" w:rsidRDefault="00984323" w:rsidP="00984323">
            <w:pPr>
              <w:rPr>
                <w:b/>
                <w:lang w:val="fr-CH"/>
              </w:rPr>
            </w:pPr>
          </w:p>
        </w:tc>
        <w:tc>
          <w:tcPr>
            <w:tcW w:w="5218" w:type="dxa"/>
            <w:gridSpan w:val="27"/>
            <w:shd w:val="clear" w:color="auto" w:fill="D8DCDE"/>
          </w:tcPr>
          <w:p w:rsidR="00984323" w:rsidRPr="00EC32B3" w:rsidRDefault="00156BD2" w:rsidP="00984323">
            <w:pPr>
              <w:rPr>
                <w:b/>
                <w:lang w:val="fr-CH"/>
              </w:rPr>
            </w:pPr>
            <w:r w:rsidRPr="00156BD2">
              <w:rPr>
                <w:b/>
                <w:lang w:val="fr-CH"/>
              </w:rPr>
              <w:t>Zones de danger</w:t>
            </w:r>
          </w:p>
        </w:tc>
        <w:tc>
          <w:tcPr>
            <w:tcW w:w="424" w:type="dxa"/>
          </w:tcPr>
          <w:p w:rsidR="00984323" w:rsidRPr="00EC32B3" w:rsidRDefault="00984323" w:rsidP="00984323">
            <w:pPr>
              <w:pStyle w:val="Standard9"/>
              <w:rPr>
                <w:b/>
                <w:highlight w:val="cyan"/>
                <w:lang w:val="fr-CH"/>
              </w:rPr>
            </w:pPr>
          </w:p>
        </w:tc>
        <w:tc>
          <w:tcPr>
            <w:tcW w:w="5146" w:type="dxa"/>
            <w:gridSpan w:val="6"/>
          </w:tcPr>
          <w:p w:rsidR="00984323" w:rsidRPr="00EC32B3" w:rsidRDefault="00984323" w:rsidP="00984323">
            <w:pPr>
              <w:pStyle w:val="Standard9"/>
              <w:rPr>
                <w:b/>
                <w:highlight w:val="cyan"/>
                <w:lang w:val="fr-CH"/>
              </w:rPr>
            </w:pPr>
          </w:p>
        </w:tc>
      </w:tr>
      <w:tr w:rsidR="00984323" w:rsidRPr="00EC32B3" w:rsidTr="00984323">
        <w:tblPrEx>
          <w:tblLook w:val="00A0" w:firstRow="1" w:lastRow="0" w:firstColumn="1" w:lastColumn="0" w:noHBand="0" w:noVBand="0"/>
        </w:tblPrEx>
        <w:trPr>
          <w:cantSplit/>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highlight w:val="cyan"/>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EC32B3" w:rsidRDefault="00984323" w:rsidP="00984323">
            <w:pPr>
              <w:rPr>
                <w:lang w:val="fr-CH"/>
              </w:rPr>
            </w:pPr>
          </w:p>
        </w:tc>
        <w:tc>
          <w:tcPr>
            <w:tcW w:w="424" w:type="dxa"/>
          </w:tcPr>
          <w:p w:rsidR="00984323" w:rsidRPr="00EC32B3" w:rsidRDefault="00984323" w:rsidP="00984323">
            <w:pPr>
              <w:pStyle w:val="Standard9"/>
              <w:rPr>
                <w:highlight w:val="cyan"/>
                <w:lang w:val="fr-CH"/>
              </w:rPr>
            </w:pPr>
          </w:p>
        </w:tc>
        <w:tc>
          <w:tcPr>
            <w:tcW w:w="5146" w:type="dxa"/>
            <w:gridSpan w:val="6"/>
          </w:tcPr>
          <w:p w:rsidR="00984323" w:rsidRPr="00EC32B3" w:rsidRDefault="00984323" w:rsidP="00984323">
            <w:pPr>
              <w:pStyle w:val="Standard9"/>
              <w:rPr>
                <w:highlight w:val="cyan"/>
                <w:lang w:val="fr-CH"/>
              </w:rPr>
            </w:pP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EC32B3" w:rsidRDefault="00156BD2" w:rsidP="00156BD2">
            <w:pPr>
              <w:rPr>
                <w:b/>
                <w:lang w:val="fr-CH"/>
              </w:rPr>
            </w:pPr>
            <w:bookmarkStart w:id="433" w:name="_Toc144810548"/>
            <w:r w:rsidRPr="00156BD2">
              <w:rPr>
                <w:b/>
                <w:lang w:val="fr-CH"/>
              </w:rPr>
              <w:t>Construction dans les zones de</w:t>
            </w:r>
            <w:r>
              <w:rPr>
                <w:b/>
                <w:lang w:val="fr-CH"/>
              </w:rPr>
              <w:t xml:space="preserve"> </w:t>
            </w:r>
            <w:r w:rsidRPr="00156BD2">
              <w:rPr>
                <w:b/>
                <w:lang w:val="fr-CH"/>
              </w:rPr>
              <w:t>danger</w:t>
            </w:r>
            <w:bookmarkEnd w:id="433"/>
          </w:p>
        </w:tc>
        <w:tc>
          <w:tcPr>
            <w:tcW w:w="370" w:type="dxa"/>
            <w:shd w:val="clear" w:color="auto" w:fill="D8DCDE"/>
          </w:tcPr>
          <w:p w:rsidR="00984323" w:rsidRPr="00EC32B3" w:rsidRDefault="00984323" w:rsidP="00984323">
            <w:pPr>
              <w:rPr>
                <w:highlight w:val="cyan"/>
                <w:lang w:val="fr-CH"/>
              </w:rPr>
            </w:pPr>
          </w:p>
        </w:tc>
        <w:tc>
          <w:tcPr>
            <w:tcW w:w="718" w:type="dxa"/>
            <w:shd w:val="clear" w:color="auto" w:fill="D8DCDE"/>
          </w:tcPr>
          <w:p w:rsidR="00984323" w:rsidRPr="00EC32B3" w:rsidRDefault="00984323" w:rsidP="00984323">
            <w:pPr>
              <w:rPr>
                <w:b/>
                <w:lang w:val="fr-CH"/>
              </w:rPr>
            </w:pPr>
            <w:r w:rsidRPr="00EC32B3">
              <w:rPr>
                <w:b/>
                <w:lang w:val="fr-CH"/>
              </w:rPr>
              <w:t>551</w:t>
            </w:r>
          </w:p>
        </w:tc>
        <w:tc>
          <w:tcPr>
            <w:tcW w:w="552" w:type="dxa"/>
            <w:gridSpan w:val="2"/>
            <w:shd w:val="clear" w:color="auto" w:fill="D8DCDE"/>
          </w:tcPr>
          <w:p w:rsidR="00984323" w:rsidRPr="00EC32B3" w:rsidRDefault="00984323" w:rsidP="00984323">
            <w:pPr>
              <w:rPr>
                <w:lang w:val="fr-CH"/>
              </w:rPr>
            </w:pPr>
            <w:r w:rsidRPr="00EC32B3">
              <w:rPr>
                <w:lang w:val="fr-CH"/>
              </w:rPr>
              <w:t>1</w:t>
            </w:r>
          </w:p>
        </w:tc>
        <w:tc>
          <w:tcPr>
            <w:tcW w:w="5218" w:type="dxa"/>
            <w:gridSpan w:val="27"/>
            <w:shd w:val="clear" w:color="auto" w:fill="D8DCDE"/>
          </w:tcPr>
          <w:p w:rsidR="00984323" w:rsidRPr="00156BD2" w:rsidRDefault="00156BD2" w:rsidP="00984323">
            <w:pPr>
              <w:rPr>
                <w:rFonts w:cs="Arial"/>
                <w:lang w:val="fr-CH"/>
              </w:rPr>
            </w:pPr>
            <w:r w:rsidRPr="00156BD2">
              <w:rPr>
                <w:rFonts w:cs="Arial"/>
                <w:lang w:val="fr-CH"/>
              </w:rPr>
              <w:t>L’article 6 LC s’applique aux projets de construction dans les zones de danger.</w:t>
            </w:r>
          </w:p>
        </w:tc>
        <w:tc>
          <w:tcPr>
            <w:tcW w:w="424" w:type="dxa"/>
          </w:tcPr>
          <w:p w:rsidR="00984323" w:rsidRPr="00156BD2" w:rsidRDefault="00984323" w:rsidP="00984323">
            <w:pPr>
              <w:pStyle w:val="Standard9"/>
              <w:rPr>
                <w:highlight w:val="cyan"/>
                <w:lang w:val="fr-CH"/>
              </w:rPr>
            </w:pPr>
          </w:p>
        </w:tc>
        <w:tc>
          <w:tcPr>
            <w:tcW w:w="5146" w:type="dxa"/>
            <w:gridSpan w:val="6"/>
          </w:tcPr>
          <w:p w:rsidR="00156BD2" w:rsidRPr="00156BD2" w:rsidRDefault="00156BD2" w:rsidP="00156BD2">
            <w:pPr>
              <w:pStyle w:val="Kleinschrift"/>
              <w:rPr>
                <w:lang w:val="fr-CH"/>
              </w:rPr>
            </w:pPr>
            <w:r w:rsidRPr="00156BD2">
              <w:rPr>
                <w:lang w:val="fr-CH"/>
              </w:rPr>
              <w:t>L’article 6 LC définit les zones de danger considérable (zone rouge), de danger moyen (zone bleue) et de faible danger (zone jaune), ainsi que les zones présentant un danger de degré indéterminé; il règle les possibilités de construire dans les différentes zones.</w:t>
            </w:r>
          </w:p>
          <w:p w:rsidR="00984323" w:rsidRPr="00156BD2" w:rsidRDefault="00156BD2" w:rsidP="00156BD2">
            <w:pPr>
              <w:pStyle w:val="Kleinschrift"/>
              <w:rPr>
                <w:lang w:val="fr-CH"/>
              </w:rPr>
            </w:pPr>
            <w:r w:rsidRPr="00156BD2">
              <w:rPr>
                <w:lang w:val="fr-CH"/>
              </w:rPr>
              <w:t>Les zones de danger doivent figurer dans le plan de zones.</w:t>
            </w: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156BD2" w:rsidRDefault="00984323" w:rsidP="00984323">
            <w:pPr>
              <w:rPr>
                <w:b/>
                <w:highlight w:val="cyan"/>
                <w:lang w:val="fr-CH"/>
              </w:rPr>
            </w:pPr>
          </w:p>
        </w:tc>
        <w:tc>
          <w:tcPr>
            <w:tcW w:w="370" w:type="dxa"/>
            <w:shd w:val="clear" w:color="auto" w:fill="D8DCDE"/>
          </w:tcPr>
          <w:p w:rsidR="00984323" w:rsidRPr="00156BD2" w:rsidRDefault="00984323" w:rsidP="00984323">
            <w:pPr>
              <w:rPr>
                <w:highlight w:val="cyan"/>
                <w:lang w:val="fr-CH"/>
              </w:rPr>
            </w:pPr>
          </w:p>
        </w:tc>
        <w:tc>
          <w:tcPr>
            <w:tcW w:w="718" w:type="dxa"/>
            <w:shd w:val="clear" w:color="auto" w:fill="D8DCDE"/>
          </w:tcPr>
          <w:p w:rsidR="00984323" w:rsidRPr="00156BD2" w:rsidRDefault="00984323" w:rsidP="00984323">
            <w:pPr>
              <w:rPr>
                <w:b/>
                <w:lang w:val="fr-CH"/>
              </w:rPr>
            </w:pPr>
          </w:p>
        </w:tc>
        <w:tc>
          <w:tcPr>
            <w:tcW w:w="552" w:type="dxa"/>
            <w:gridSpan w:val="2"/>
            <w:shd w:val="clear" w:color="auto" w:fill="D8DCDE"/>
          </w:tcPr>
          <w:p w:rsidR="00984323" w:rsidRPr="00156BD2" w:rsidRDefault="00984323" w:rsidP="00984323">
            <w:pPr>
              <w:rPr>
                <w:lang w:val="fr-CH"/>
              </w:rPr>
            </w:pPr>
          </w:p>
        </w:tc>
        <w:tc>
          <w:tcPr>
            <w:tcW w:w="5218" w:type="dxa"/>
            <w:gridSpan w:val="27"/>
            <w:shd w:val="clear" w:color="auto" w:fill="D8DCDE"/>
          </w:tcPr>
          <w:p w:rsidR="00984323" w:rsidRPr="00156BD2" w:rsidRDefault="00984323" w:rsidP="00984323">
            <w:pPr>
              <w:rPr>
                <w:lang w:val="fr-CH"/>
              </w:rPr>
            </w:pPr>
          </w:p>
        </w:tc>
        <w:tc>
          <w:tcPr>
            <w:tcW w:w="424" w:type="dxa"/>
          </w:tcPr>
          <w:p w:rsidR="00984323" w:rsidRPr="00156BD2" w:rsidRDefault="00984323" w:rsidP="00984323">
            <w:pPr>
              <w:pStyle w:val="Standard9"/>
              <w:rPr>
                <w:highlight w:val="cyan"/>
                <w:lang w:val="fr-CH"/>
              </w:rPr>
            </w:pPr>
          </w:p>
        </w:tc>
        <w:tc>
          <w:tcPr>
            <w:tcW w:w="5146" w:type="dxa"/>
            <w:gridSpan w:val="6"/>
          </w:tcPr>
          <w:p w:rsidR="00984323" w:rsidRPr="00156BD2" w:rsidRDefault="00984323" w:rsidP="00984323">
            <w:pPr>
              <w:pStyle w:val="Standard9"/>
              <w:rPr>
                <w:highlight w:val="cyan"/>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156BD2" w:rsidRDefault="00984323" w:rsidP="00984323">
            <w:pPr>
              <w:rPr>
                <w:b/>
                <w:highlight w:val="cyan"/>
                <w:lang w:val="fr-CH"/>
              </w:rPr>
            </w:pPr>
          </w:p>
        </w:tc>
        <w:tc>
          <w:tcPr>
            <w:tcW w:w="370" w:type="dxa"/>
            <w:shd w:val="clear" w:color="auto" w:fill="D8DCDE"/>
          </w:tcPr>
          <w:p w:rsidR="00984323" w:rsidRPr="00156BD2" w:rsidRDefault="00984323" w:rsidP="00984323">
            <w:pPr>
              <w:rPr>
                <w:highlight w:val="cyan"/>
                <w:lang w:val="fr-CH"/>
              </w:rPr>
            </w:pPr>
          </w:p>
        </w:tc>
        <w:tc>
          <w:tcPr>
            <w:tcW w:w="718" w:type="dxa"/>
            <w:shd w:val="clear" w:color="auto" w:fill="D8DCDE"/>
          </w:tcPr>
          <w:p w:rsidR="00984323" w:rsidRPr="00156BD2"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2</w:t>
            </w:r>
          </w:p>
        </w:tc>
        <w:tc>
          <w:tcPr>
            <w:tcW w:w="5218" w:type="dxa"/>
            <w:gridSpan w:val="27"/>
            <w:shd w:val="clear" w:color="auto" w:fill="D8DCDE"/>
          </w:tcPr>
          <w:p w:rsidR="00984323" w:rsidRPr="00156BD2" w:rsidRDefault="00156BD2" w:rsidP="00984323">
            <w:pPr>
              <w:rPr>
                <w:rFonts w:cs="Arial"/>
                <w:lang w:val="fr-CH"/>
              </w:rPr>
            </w:pPr>
            <w:r w:rsidRPr="00156BD2">
              <w:rPr>
                <w:rFonts w:cs="Arial"/>
                <w:lang w:val="fr-CH"/>
              </w:rPr>
              <w:t>Il est recommandé de déposer une demande préalable le plus tôt possible.</w:t>
            </w:r>
          </w:p>
        </w:tc>
        <w:tc>
          <w:tcPr>
            <w:tcW w:w="424" w:type="dxa"/>
          </w:tcPr>
          <w:p w:rsidR="00984323" w:rsidRPr="00156BD2" w:rsidRDefault="00984323" w:rsidP="00984323">
            <w:pPr>
              <w:rPr>
                <w:highlight w:val="cyan"/>
                <w:lang w:val="fr-CH"/>
              </w:rPr>
            </w:pPr>
          </w:p>
        </w:tc>
        <w:tc>
          <w:tcPr>
            <w:tcW w:w="5146" w:type="dxa"/>
            <w:gridSpan w:val="6"/>
          </w:tcPr>
          <w:p w:rsidR="00984323" w:rsidRPr="00156BD2" w:rsidRDefault="00156BD2" w:rsidP="00984323">
            <w:pPr>
              <w:pStyle w:val="Kleinschrift"/>
              <w:rPr>
                <w:highlight w:val="cyan"/>
                <w:lang w:val="fr-CH"/>
              </w:rPr>
            </w:pPr>
            <w:r w:rsidRPr="00156BD2">
              <w:rPr>
                <w:lang w:val="fr-CH"/>
              </w:rPr>
              <w:t>La demande préalable doit être adressée à l’autorité d’octroi du permis de construire.</w:t>
            </w: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156BD2" w:rsidRDefault="00984323" w:rsidP="00984323">
            <w:pPr>
              <w:rPr>
                <w:b/>
                <w:highlight w:val="cyan"/>
                <w:lang w:val="fr-CH"/>
              </w:rPr>
            </w:pPr>
          </w:p>
        </w:tc>
        <w:tc>
          <w:tcPr>
            <w:tcW w:w="370" w:type="dxa"/>
            <w:shd w:val="clear" w:color="auto" w:fill="D8DCDE"/>
          </w:tcPr>
          <w:p w:rsidR="00984323" w:rsidRPr="00156BD2" w:rsidRDefault="00984323" w:rsidP="00984323">
            <w:pPr>
              <w:rPr>
                <w:highlight w:val="cyan"/>
                <w:lang w:val="fr-CH"/>
              </w:rPr>
            </w:pPr>
          </w:p>
        </w:tc>
        <w:tc>
          <w:tcPr>
            <w:tcW w:w="718" w:type="dxa"/>
            <w:shd w:val="clear" w:color="auto" w:fill="D8DCDE"/>
          </w:tcPr>
          <w:p w:rsidR="00984323" w:rsidRPr="00156BD2" w:rsidRDefault="00984323" w:rsidP="00984323">
            <w:pPr>
              <w:rPr>
                <w:b/>
                <w:lang w:val="fr-CH"/>
              </w:rPr>
            </w:pPr>
          </w:p>
        </w:tc>
        <w:tc>
          <w:tcPr>
            <w:tcW w:w="552" w:type="dxa"/>
            <w:gridSpan w:val="2"/>
            <w:shd w:val="clear" w:color="auto" w:fill="D8DCDE"/>
          </w:tcPr>
          <w:p w:rsidR="00984323" w:rsidRPr="00156BD2" w:rsidRDefault="00984323" w:rsidP="00984323">
            <w:pPr>
              <w:rPr>
                <w:lang w:val="fr-CH"/>
              </w:rPr>
            </w:pPr>
          </w:p>
        </w:tc>
        <w:tc>
          <w:tcPr>
            <w:tcW w:w="5218" w:type="dxa"/>
            <w:gridSpan w:val="27"/>
            <w:shd w:val="clear" w:color="auto" w:fill="D8DCDE"/>
          </w:tcPr>
          <w:p w:rsidR="00984323" w:rsidRPr="00156BD2" w:rsidRDefault="00984323" w:rsidP="00984323">
            <w:pPr>
              <w:rPr>
                <w:lang w:val="fr-CH"/>
              </w:rPr>
            </w:pPr>
          </w:p>
        </w:tc>
        <w:tc>
          <w:tcPr>
            <w:tcW w:w="424" w:type="dxa"/>
          </w:tcPr>
          <w:p w:rsidR="00984323" w:rsidRPr="00156BD2" w:rsidRDefault="00984323" w:rsidP="00984323">
            <w:pPr>
              <w:rPr>
                <w:highlight w:val="cyan"/>
                <w:lang w:val="fr-CH"/>
              </w:rPr>
            </w:pPr>
          </w:p>
        </w:tc>
        <w:tc>
          <w:tcPr>
            <w:tcW w:w="5146" w:type="dxa"/>
            <w:gridSpan w:val="6"/>
          </w:tcPr>
          <w:p w:rsidR="00984323" w:rsidRPr="00156BD2" w:rsidRDefault="00984323" w:rsidP="00984323">
            <w:pPr>
              <w:pStyle w:val="Standard9"/>
              <w:rPr>
                <w:highlight w:val="cyan"/>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156BD2" w:rsidRDefault="00984323" w:rsidP="00984323">
            <w:pPr>
              <w:rPr>
                <w:b/>
                <w:lang w:val="fr-CH"/>
              </w:rPr>
            </w:pPr>
          </w:p>
        </w:tc>
        <w:tc>
          <w:tcPr>
            <w:tcW w:w="370" w:type="dxa"/>
            <w:shd w:val="clear" w:color="auto" w:fill="D8DCDE"/>
          </w:tcPr>
          <w:p w:rsidR="00984323" w:rsidRPr="00156BD2" w:rsidRDefault="00984323" w:rsidP="00984323">
            <w:pPr>
              <w:rPr>
                <w:lang w:val="fr-CH"/>
              </w:rPr>
            </w:pPr>
          </w:p>
        </w:tc>
        <w:tc>
          <w:tcPr>
            <w:tcW w:w="718" w:type="dxa"/>
            <w:shd w:val="clear" w:color="auto" w:fill="D8DCDE"/>
          </w:tcPr>
          <w:p w:rsidR="00984323" w:rsidRPr="00156BD2"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3</w:t>
            </w:r>
          </w:p>
        </w:tc>
        <w:tc>
          <w:tcPr>
            <w:tcW w:w="5218" w:type="dxa"/>
            <w:gridSpan w:val="27"/>
            <w:shd w:val="clear" w:color="auto" w:fill="D8DCDE"/>
          </w:tcPr>
          <w:p w:rsidR="00984323" w:rsidRPr="00156BD2" w:rsidRDefault="00156BD2" w:rsidP="00984323">
            <w:pPr>
              <w:rPr>
                <w:rFonts w:cs="Arial"/>
                <w:lang w:val="fr-CH"/>
              </w:rPr>
            </w:pPr>
            <w:r w:rsidRPr="00156BD2">
              <w:rPr>
                <w:rFonts w:cs="Arial"/>
                <w:lang w:val="fr-CH"/>
              </w:rPr>
              <w:t>Si la demande de permis de construire concerne des zones présentant un danger considérable, moyen ou de degré indéterminé, l’autorité d’octroi du permis de construire fait appel aux services cantonaux spécialisés.</w:t>
            </w:r>
          </w:p>
        </w:tc>
        <w:tc>
          <w:tcPr>
            <w:tcW w:w="424" w:type="dxa"/>
          </w:tcPr>
          <w:p w:rsidR="00984323" w:rsidRPr="00156BD2" w:rsidRDefault="00984323" w:rsidP="00984323">
            <w:pPr>
              <w:rPr>
                <w:highlight w:val="cyan"/>
                <w:lang w:val="fr-CH"/>
              </w:rPr>
            </w:pPr>
          </w:p>
        </w:tc>
        <w:tc>
          <w:tcPr>
            <w:tcW w:w="5146" w:type="dxa"/>
            <w:gridSpan w:val="6"/>
          </w:tcPr>
          <w:p w:rsidR="00984323" w:rsidRPr="00156BD2" w:rsidRDefault="00984323" w:rsidP="00984323">
            <w:pPr>
              <w:pStyle w:val="Standard9"/>
              <w:rPr>
                <w:highlight w:val="cyan"/>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156BD2" w:rsidRDefault="00984323" w:rsidP="00984323">
            <w:pPr>
              <w:rPr>
                <w:b/>
                <w:lang w:val="fr-CH"/>
              </w:rPr>
            </w:pPr>
          </w:p>
        </w:tc>
        <w:tc>
          <w:tcPr>
            <w:tcW w:w="370" w:type="dxa"/>
            <w:shd w:val="clear" w:color="auto" w:fill="D8DCDE"/>
          </w:tcPr>
          <w:p w:rsidR="00984323" w:rsidRPr="00156BD2" w:rsidRDefault="00984323" w:rsidP="00984323">
            <w:pPr>
              <w:rPr>
                <w:lang w:val="fr-CH"/>
              </w:rPr>
            </w:pPr>
          </w:p>
        </w:tc>
        <w:tc>
          <w:tcPr>
            <w:tcW w:w="718" w:type="dxa"/>
            <w:shd w:val="clear" w:color="auto" w:fill="D8DCDE"/>
          </w:tcPr>
          <w:p w:rsidR="00984323" w:rsidRPr="00156BD2" w:rsidRDefault="00984323" w:rsidP="00984323">
            <w:pPr>
              <w:rPr>
                <w:b/>
                <w:lang w:val="fr-CH"/>
              </w:rPr>
            </w:pPr>
          </w:p>
        </w:tc>
        <w:tc>
          <w:tcPr>
            <w:tcW w:w="552" w:type="dxa"/>
            <w:gridSpan w:val="2"/>
            <w:shd w:val="clear" w:color="auto" w:fill="D8DCDE"/>
          </w:tcPr>
          <w:p w:rsidR="00984323" w:rsidRPr="00156BD2" w:rsidRDefault="00984323" w:rsidP="00984323">
            <w:pPr>
              <w:rPr>
                <w:lang w:val="fr-CH"/>
              </w:rPr>
            </w:pPr>
          </w:p>
        </w:tc>
        <w:tc>
          <w:tcPr>
            <w:tcW w:w="5218" w:type="dxa"/>
            <w:gridSpan w:val="27"/>
            <w:shd w:val="clear" w:color="auto" w:fill="D8DCDE"/>
          </w:tcPr>
          <w:p w:rsidR="00984323" w:rsidRPr="00156BD2" w:rsidRDefault="00984323" w:rsidP="00984323">
            <w:pPr>
              <w:rPr>
                <w:lang w:val="fr-CH"/>
              </w:rPr>
            </w:pPr>
          </w:p>
        </w:tc>
        <w:tc>
          <w:tcPr>
            <w:tcW w:w="424" w:type="dxa"/>
          </w:tcPr>
          <w:p w:rsidR="00984323" w:rsidRPr="00156BD2" w:rsidRDefault="00984323" w:rsidP="00984323">
            <w:pPr>
              <w:rPr>
                <w:highlight w:val="cyan"/>
                <w:lang w:val="fr-CH"/>
              </w:rPr>
            </w:pPr>
          </w:p>
        </w:tc>
        <w:tc>
          <w:tcPr>
            <w:tcW w:w="5146" w:type="dxa"/>
            <w:gridSpan w:val="6"/>
          </w:tcPr>
          <w:p w:rsidR="00984323" w:rsidRPr="00156BD2" w:rsidRDefault="00984323" w:rsidP="00984323">
            <w:pPr>
              <w:pStyle w:val="Standard9"/>
              <w:rPr>
                <w:highlight w:val="cyan"/>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156BD2" w:rsidRDefault="00984323" w:rsidP="00984323">
            <w:pPr>
              <w:rPr>
                <w:b/>
                <w:lang w:val="fr-CH"/>
              </w:rPr>
            </w:pPr>
          </w:p>
        </w:tc>
        <w:tc>
          <w:tcPr>
            <w:tcW w:w="370" w:type="dxa"/>
            <w:shd w:val="clear" w:color="auto" w:fill="D8DCDE"/>
          </w:tcPr>
          <w:p w:rsidR="00984323" w:rsidRPr="00156BD2" w:rsidRDefault="00984323" w:rsidP="00984323">
            <w:pPr>
              <w:rPr>
                <w:lang w:val="fr-CH"/>
              </w:rPr>
            </w:pPr>
          </w:p>
        </w:tc>
        <w:tc>
          <w:tcPr>
            <w:tcW w:w="718" w:type="dxa"/>
            <w:shd w:val="clear" w:color="auto" w:fill="D8DCDE"/>
          </w:tcPr>
          <w:p w:rsidR="00984323" w:rsidRPr="00156BD2"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r w:rsidRPr="00EC32B3">
              <w:rPr>
                <w:lang w:val="fr-CH"/>
              </w:rPr>
              <w:t>4</w:t>
            </w:r>
          </w:p>
        </w:tc>
        <w:tc>
          <w:tcPr>
            <w:tcW w:w="5218" w:type="dxa"/>
            <w:gridSpan w:val="27"/>
            <w:shd w:val="clear" w:color="auto" w:fill="D8DCDE"/>
          </w:tcPr>
          <w:p w:rsidR="00984323" w:rsidRPr="00156BD2" w:rsidRDefault="00156BD2" w:rsidP="00984323">
            <w:pPr>
              <w:rPr>
                <w:lang w:val="fr-CH"/>
              </w:rPr>
            </w:pPr>
            <w:r w:rsidRPr="00156BD2">
              <w:rPr>
                <w:rFonts w:cs="Arial"/>
                <w:lang w:val="fr-CH"/>
              </w:rPr>
              <w:t>Dans les zones présentant un danger faible (zones de danger jaunes), le requérant doit être rendu attentif au danger dans le cadre de la procédure d’octroi du permis.</w:t>
            </w:r>
          </w:p>
        </w:tc>
        <w:tc>
          <w:tcPr>
            <w:tcW w:w="424" w:type="dxa"/>
          </w:tcPr>
          <w:p w:rsidR="00984323" w:rsidRPr="00156BD2" w:rsidRDefault="00984323" w:rsidP="00984323">
            <w:pPr>
              <w:pStyle w:val="Standard9"/>
              <w:rPr>
                <w:lang w:val="fr-CH"/>
              </w:rPr>
            </w:pPr>
          </w:p>
        </w:tc>
        <w:tc>
          <w:tcPr>
            <w:tcW w:w="5146" w:type="dxa"/>
            <w:gridSpan w:val="6"/>
          </w:tcPr>
          <w:p w:rsidR="00156BD2" w:rsidRPr="00156BD2" w:rsidRDefault="00156BD2" w:rsidP="00156BD2">
            <w:pPr>
              <w:pStyle w:val="Kleinschrift"/>
              <w:rPr>
                <w:lang w:val="fr-CH"/>
              </w:rPr>
            </w:pPr>
            <w:r w:rsidRPr="00156BD2">
              <w:rPr>
                <w:lang w:val="fr-CH"/>
              </w:rPr>
              <w:t>L’article 6, alinéa 3 LC s’applique aux bâtiments dits sensibles, à savoir aux bâtiments et installations</w:t>
            </w:r>
          </w:p>
          <w:p w:rsidR="00156BD2" w:rsidRPr="00156BD2" w:rsidRDefault="00156BD2" w:rsidP="00981FCC">
            <w:pPr>
              <w:pStyle w:val="Kleinschrift"/>
              <w:numPr>
                <w:ilvl w:val="0"/>
                <w:numId w:val="61"/>
              </w:numPr>
              <w:ind w:left="459" w:hanging="357"/>
              <w:rPr>
                <w:lang w:val="fr-CH"/>
              </w:rPr>
            </w:pPr>
            <w:r w:rsidRPr="00156BD2">
              <w:rPr>
                <w:lang w:val="fr-CH"/>
              </w:rPr>
              <w:t>dans lesquels se trouvent de nombreuses personnes difficiles à évacuer, comme les hôpitaux, les foyers, les écoles, ou qui sont soumis à des risques particuliers, comme les places de camping;</w:t>
            </w:r>
          </w:p>
          <w:p w:rsidR="00156BD2" w:rsidRPr="00156BD2" w:rsidRDefault="00156BD2" w:rsidP="00981FCC">
            <w:pPr>
              <w:pStyle w:val="Kleinschrift"/>
              <w:numPr>
                <w:ilvl w:val="0"/>
                <w:numId w:val="61"/>
              </w:numPr>
              <w:ind w:left="459" w:hanging="357"/>
              <w:rPr>
                <w:lang w:val="fr-CH"/>
              </w:rPr>
            </w:pPr>
            <w:r w:rsidRPr="00156BD2">
              <w:rPr>
                <w:lang w:val="fr-CH"/>
              </w:rPr>
              <w:t>auxquels des atteintes minimes peuvent causer de grands dégâts, comme les centres de commutation, les postes centraux, les centraux téléphoniques, les instal</w:t>
            </w:r>
            <w:r w:rsidRPr="00156BD2">
              <w:rPr>
                <w:lang w:val="fr-CH"/>
              </w:rPr>
              <w:lastRenderedPageBreak/>
              <w:t>lations de commande, les serveurs centraux, les installations d’alimentation en eau potable, les stations d’épuration;</w:t>
            </w:r>
          </w:p>
          <w:p w:rsidR="00984323" w:rsidRPr="00156BD2" w:rsidRDefault="00156BD2" w:rsidP="00981FCC">
            <w:pPr>
              <w:pStyle w:val="Kleinschrift"/>
              <w:numPr>
                <w:ilvl w:val="0"/>
                <w:numId w:val="61"/>
              </w:numPr>
              <w:ind w:left="459" w:hanging="357"/>
              <w:rPr>
                <w:lang w:val="fr-CH"/>
              </w:rPr>
            </w:pPr>
            <w:r w:rsidRPr="00156BD2">
              <w:rPr>
                <w:lang w:val="fr-CH"/>
              </w:rPr>
              <w:t>qui pourraient être à l’origine de très grands dégâts s’ils devaient subir un dommage, comme les décharges, les installations de stockage, les centres de production disposant de stocks de matières dangereuses.</w:t>
            </w:r>
          </w:p>
        </w:tc>
      </w:tr>
      <w:tr w:rsidR="00984323" w:rsidRPr="0033528F" w:rsidTr="00984323">
        <w:tblPrEx>
          <w:tblLook w:val="00A0" w:firstRow="1" w:lastRow="0" w:firstColumn="1" w:lastColumn="0" w:noHBand="0" w:noVBand="0"/>
        </w:tblPrEx>
        <w:trPr>
          <w:trHeight w:val="20"/>
        </w:trPr>
        <w:tc>
          <w:tcPr>
            <w:tcW w:w="2217" w:type="dxa"/>
            <w:shd w:val="clear" w:color="auto" w:fill="auto"/>
          </w:tcPr>
          <w:p w:rsidR="00984323" w:rsidRPr="00156BD2" w:rsidRDefault="00984323" w:rsidP="00984323">
            <w:pPr>
              <w:rPr>
                <w:b/>
                <w:lang w:val="fr-CH"/>
              </w:rPr>
            </w:pPr>
          </w:p>
        </w:tc>
        <w:tc>
          <w:tcPr>
            <w:tcW w:w="370" w:type="dxa"/>
            <w:shd w:val="clear" w:color="auto" w:fill="auto"/>
          </w:tcPr>
          <w:p w:rsidR="00984323" w:rsidRPr="00156BD2" w:rsidRDefault="00984323" w:rsidP="00984323">
            <w:pPr>
              <w:rPr>
                <w:lang w:val="fr-CH"/>
              </w:rPr>
            </w:pPr>
          </w:p>
        </w:tc>
        <w:tc>
          <w:tcPr>
            <w:tcW w:w="718" w:type="dxa"/>
            <w:shd w:val="clear" w:color="auto" w:fill="auto"/>
          </w:tcPr>
          <w:p w:rsidR="00984323" w:rsidRPr="00156BD2" w:rsidRDefault="00984323" w:rsidP="00984323">
            <w:pPr>
              <w:rPr>
                <w:b/>
                <w:lang w:val="fr-CH"/>
              </w:rPr>
            </w:pPr>
          </w:p>
        </w:tc>
        <w:tc>
          <w:tcPr>
            <w:tcW w:w="552" w:type="dxa"/>
            <w:gridSpan w:val="2"/>
            <w:shd w:val="clear" w:color="auto" w:fill="auto"/>
          </w:tcPr>
          <w:p w:rsidR="00984323" w:rsidRPr="00156BD2" w:rsidRDefault="00984323" w:rsidP="00984323">
            <w:pPr>
              <w:rPr>
                <w:lang w:val="fr-CH"/>
              </w:rPr>
            </w:pPr>
          </w:p>
        </w:tc>
        <w:tc>
          <w:tcPr>
            <w:tcW w:w="5218" w:type="dxa"/>
            <w:gridSpan w:val="27"/>
            <w:shd w:val="clear" w:color="auto" w:fill="auto"/>
          </w:tcPr>
          <w:p w:rsidR="00984323" w:rsidRPr="00156BD2" w:rsidRDefault="00984323" w:rsidP="00984323">
            <w:pPr>
              <w:rPr>
                <w:lang w:val="fr-CH"/>
              </w:rPr>
            </w:pPr>
          </w:p>
        </w:tc>
        <w:tc>
          <w:tcPr>
            <w:tcW w:w="424" w:type="dxa"/>
            <w:shd w:val="clear" w:color="auto" w:fill="auto"/>
          </w:tcPr>
          <w:p w:rsidR="00984323" w:rsidRPr="00156BD2" w:rsidRDefault="00984323" w:rsidP="00984323">
            <w:pPr>
              <w:rPr>
                <w:lang w:val="fr-CH"/>
              </w:rPr>
            </w:pPr>
          </w:p>
        </w:tc>
        <w:tc>
          <w:tcPr>
            <w:tcW w:w="5146" w:type="dxa"/>
            <w:gridSpan w:val="6"/>
            <w:shd w:val="clear" w:color="auto" w:fill="auto"/>
          </w:tcPr>
          <w:p w:rsidR="00984323" w:rsidRPr="00156BD2"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auto"/>
          </w:tcPr>
          <w:p w:rsidR="00984323" w:rsidRPr="00156BD2" w:rsidRDefault="00984323" w:rsidP="00984323">
            <w:pPr>
              <w:rPr>
                <w:b/>
                <w:lang w:val="fr-CH"/>
              </w:rPr>
            </w:pPr>
          </w:p>
        </w:tc>
        <w:tc>
          <w:tcPr>
            <w:tcW w:w="370" w:type="dxa"/>
            <w:shd w:val="clear" w:color="auto" w:fill="auto"/>
          </w:tcPr>
          <w:p w:rsidR="00984323" w:rsidRPr="00156BD2" w:rsidRDefault="00984323" w:rsidP="00984323">
            <w:pPr>
              <w:rPr>
                <w:lang w:val="fr-CH"/>
              </w:rPr>
            </w:pPr>
          </w:p>
        </w:tc>
        <w:tc>
          <w:tcPr>
            <w:tcW w:w="718" w:type="dxa"/>
            <w:shd w:val="clear" w:color="auto" w:fill="auto"/>
          </w:tcPr>
          <w:p w:rsidR="00984323" w:rsidRPr="00156BD2" w:rsidRDefault="00984323" w:rsidP="00984323">
            <w:pPr>
              <w:rPr>
                <w:b/>
                <w:lang w:val="fr-CH"/>
              </w:rPr>
            </w:pPr>
          </w:p>
        </w:tc>
        <w:tc>
          <w:tcPr>
            <w:tcW w:w="552" w:type="dxa"/>
            <w:gridSpan w:val="2"/>
            <w:shd w:val="clear" w:color="auto" w:fill="auto"/>
          </w:tcPr>
          <w:p w:rsidR="00984323" w:rsidRPr="00156BD2" w:rsidRDefault="00984323" w:rsidP="00984323">
            <w:pPr>
              <w:rPr>
                <w:lang w:val="fr-CH"/>
              </w:rPr>
            </w:pPr>
          </w:p>
        </w:tc>
        <w:tc>
          <w:tcPr>
            <w:tcW w:w="5218" w:type="dxa"/>
            <w:gridSpan w:val="27"/>
            <w:shd w:val="clear" w:color="auto" w:fill="auto"/>
          </w:tcPr>
          <w:p w:rsidR="00984323" w:rsidRPr="00156BD2" w:rsidRDefault="00984323" w:rsidP="00984323">
            <w:pPr>
              <w:rPr>
                <w:lang w:val="fr-CH"/>
              </w:rPr>
            </w:pPr>
          </w:p>
        </w:tc>
        <w:tc>
          <w:tcPr>
            <w:tcW w:w="424" w:type="dxa"/>
            <w:shd w:val="clear" w:color="auto" w:fill="auto"/>
          </w:tcPr>
          <w:p w:rsidR="00984323" w:rsidRPr="00156BD2" w:rsidRDefault="00984323" w:rsidP="00984323">
            <w:pPr>
              <w:rPr>
                <w:lang w:val="fr-CH"/>
              </w:rPr>
            </w:pPr>
          </w:p>
        </w:tc>
        <w:tc>
          <w:tcPr>
            <w:tcW w:w="5146" w:type="dxa"/>
            <w:gridSpan w:val="6"/>
            <w:shd w:val="clear" w:color="auto" w:fill="auto"/>
          </w:tcPr>
          <w:p w:rsidR="00984323" w:rsidRPr="00156BD2" w:rsidRDefault="00984323" w:rsidP="00984323">
            <w:pPr>
              <w:pStyle w:val="Standard9"/>
              <w:rPr>
                <w:lang w:val="fr-CH"/>
              </w:rPr>
            </w:pPr>
          </w:p>
        </w:tc>
      </w:tr>
      <w:tr w:rsidR="00984323" w:rsidRPr="00EC32B3" w:rsidTr="00984323">
        <w:tblPrEx>
          <w:tblLook w:val="00A0" w:firstRow="1" w:lastRow="0" w:firstColumn="1" w:lastColumn="0" w:noHBand="0" w:noVBand="0"/>
        </w:tblPrEx>
        <w:trPr>
          <w:trHeight w:val="20"/>
        </w:trPr>
        <w:tc>
          <w:tcPr>
            <w:tcW w:w="2217" w:type="dxa"/>
            <w:shd w:val="clear" w:color="auto" w:fill="D8DCDE"/>
          </w:tcPr>
          <w:p w:rsidR="00984323" w:rsidRPr="00156BD2" w:rsidRDefault="00984323" w:rsidP="00984323">
            <w:pPr>
              <w:rPr>
                <w:b/>
                <w:lang w:val="fr-CH"/>
              </w:rPr>
            </w:pPr>
          </w:p>
        </w:tc>
        <w:tc>
          <w:tcPr>
            <w:tcW w:w="370" w:type="dxa"/>
            <w:shd w:val="clear" w:color="auto" w:fill="D8DCDE"/>
          </w:tcPr>
          <w:p w:rsidR="00984323" w:rsidRPr="00156BD2" w:rsidRDefault="00984323" w:rsidP="00984323">
            <w:pPr>
              <w:rPr>
                <w:lang w:val="fr-CH"/>
              </w:rPr>
            </w:pPr>
          </w:p>
        </w:tc>
        <w:tc>
          <w:tcPr>
            <w:tcW w:w="718" w:type="dxa"/>
            <w:shd w:val="clear" w:color="auto" w:fill="D8DCDE"/>
          </w:tcPr>
          <w:p w:rsidR="00984323" w:rsidRPr="00EC32B3" w:rsidRDefault="00984323" w:rsidP="00984323">
            <w:pPr>
              <w:rPr>
                <w:b/>
                <w:lang w:val="fr-CH"/>
              </w:rPr>
            </w:pPr>
            <w:r w:rsidRPr="00EC32B3">
              <w:rPr>
                <w:b/>
                <w:lang w:val="fr-CH"/>
              </w:rPr>
              <w:t>56</w:t>
            </w: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EC32B3" w:rsidRDefault="00156BD2" w:rsidP="00984323">
            <w:pPr>
              <w:rPr>
                <w:b/>
                <w:lang w:val="fr-CH"/>
              </w:rPr>
            </w:pPr>
            <w:r w:rsidRPr="00156BD2">
              <w:rPr>
                <w:b/>
                <w:lang w:val="fr-CH"/>
              </w:rPr>
              <w:t>Mobilité douce</w:t>
            </w:r>
          </w:p>
        </w:tc>
        <w:tc>
          <w:tcPr>
            <w:tcW w:w="424" w:type="dxa"/>
            <w:shd w:val="clear" w:color="auto" w:fill="auto"/>
          </w:tcPr>
          <w:p w:rsidR="00984323" w:rsidRPr="00EC32B3" w:rsidRDefault="00984323" w:rsidP="00984323">
            <w:pPr>
              <w:rPr>
                <w:lang w:val="fr-CH"/>
              </w:rPr>
            </w:pPr>
          </w:p>
        </w:tc>
        <w:tc>
          <w:tcPr>
            <w:tcW w:w="5146" w:type="dxa"/>
            <w:gridSpan w:val="6"/>
            <w:shd w:val="clear" w:color="auto" w:fill="auto"/>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EC32B3" w:rsidRDefault="00984323" w:rsidP="00984323">
            <w:pPr>
              <w:rPr>
                <w:lang w:val="fr-CH"/>
              </w:rPr>
            </w:pPr>
          </w:p>
        </w:tc>
        <w:tc>
          <w:tcPr>
            <w:tcW w:w="424" w:type="dxa"/>
            <w:shd w:val="clear" w:color="auto" w:fill="auto"/>
          </w:tcPr>
          <w:p w:rsidR="00984323" w:rsidRPr="00EC32B3" w:rsidRDefault="00984323" w:rsidP="00984323">
            <w:pPr>
              <w:rPr>
                <w:lang w:val="fr-CH"/>
              </w:rPr>
            </w:pPr>
          </w:p>
        </w:tc>
        <w:tc>
          <w:tcPr>
            <w:tcW w:w="5146" w:type="dxa"/>
            <w:gridSpan w:val="6"/>
            <w:shd w:val="clear" w:color="auto" w:fill="auto"/>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EC32B3" w:rsidRDefault="00156BD2" w:rsidP="00984323">
            <w:pPr>
              <w:rPr>
                <w:b/>
                <w:lang w:val="fr-CH"/>
              </w:rPr>
            </w:pPr>
            <w:r w:rsidRPr="00156BD2">
              <w:rPr>
                <w:b/>
                <w:lang w:val="fr-CH"/>
              </w:rPr>
              <w:t>Chemins pour piétons et chemins de randonnée pédestre</w:t>
            </w: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r w:rsidRPr="00EC32B3">
              <w:rPr>
                <w:b/>
                <w:lang w:val="fr-CH"/>
              </w:rPr>
              <w:t>561</w:t>
            </w: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EC32B3" w:rsidRDefault="00156BD2" w:rsidP="00984323">
            <w:pPr>
              <w:rPr>
                <w:lang w:val="fr-CH"/>
              </w:rPr>
            </w:pPr>
            <w:r w:rsidRPr="00156BD2">
              <w:rPr>
                <w:lang w:val="fr-CH"/>
              </w:rPr>
              <w:t>Les chemins pour piétons et les chemins de randonnée pédestre énumérés dans le plan de zones doivent être maintenus dans leur état actuel et entretenus. Les modifications importantes du réseau des chemins pour piétons et des chemins de randonnée pédestre requièrent un permis de construire.</w:t>
            </w:r>
          </w:p>
        </w:tc>
        <w:tc>
          <w:tcPr>
            <w:tcW w:w="424" w:type="dxa"/>
            <w:shd w:val="clear" w:color="auto" w:fill="auto"/>
          </w:tcPr>
          <w:p w:rsidR="00984323" w:rsidRPr="00EC32B3" w:rsidRDefault="00984323" w:rsidP="00984323">
            <w:pPr>
              <w:rPr>
                <w:lang w:val="fr-CH"/>
              </w:rPr>
            </w:pPr>
          </w:p>
        </w:tc>
        <w:tc>
          <w:tcPr>
            <w:tcW w:w="5146" w:type="dxa"/>
            <w:gridSpan w:val="6"/>
            <w:shd w:val="clear" w:color="auto" w:fill="auto"/>
          </w:tcPr>
          <w:p w:rsidR="00156BD2" w:rsidRPr="00156BD2" w:rsidRDefault="00156BD2" w:rsidP="00156BD2">
            <w:pPr>
              <w:pStyle w:val="Kleinschrift"/>
              <w:rPr>
                <w:lang w:val="fr-CH"/>
              </w:rPr>
            </w:pPr>
            <w:r w:rsidRPr="00156BD2">
              <w:rPr>
                <w:lang w:val="fr-CH"/>
              </w:rPr>
              <w:t xml:space="preserve">Les communes ont l’obligation de fixer les chemins pour piétons et les chemins de randonnée pédestre dans un plan. Elles doivent les planifier, les construire et les entretenir (art. 44, al. 2 de la loi du 4 juin 2008 sur les routes [LR; RSB 732.11] et art. 25 s. de l’ordonnance du 29 octobre 2008 sur les routes [OR; RSB 732.111.1]; cf. aussi l’art. 61 OR) et veiller à ce que la circulation y soit exempte d’entraves et autant que possible exempte de dangers (art. 30 OR). Cela inclut l’aménagement d’itinéraires pour les trajets scolaires. Les chemins de randonnée pédestre sont définis dans le plan sectoriel cantonal du réseau des </w:t>
            </w:r>
            <w:proofErr w:type="spellStart"/>
            <w:r w:rsidRPr="00156BD2">
              <w:rPr>
                <w:lang w:val="fr-CH"/>
              </w:rPr>
              <w:t>itiniéraires</w:t>
            </w:r>
            <w:proofErr w:type="spellEnd"/>
            <w:r w:rsidRPr="00156BD2">
              <w:rPr>
                <w:lang w:val="fr-CH"/>
              </w:rPr>
              <w:t xml:space="preserve"> de randonnée </w:t>
            </w:r>
            <w:proofErr w:type="spellStart"/>
            <w:r w:rsidRPr="00156BD2">
              <w:rPr>
                <w:lang w:val="fr-CH"/>
              </w:rPr>
              <w:t>pédeste</w:t>
            </w:r>
            <w:proofErr w:type="spellEnd"/>
            <w:r w:rsidRPr="00156BD2">
              <w:rPr>
                <w:lang w:val="fr-CH"/>
              </w:rPr>
              <w:t xml:space="preserve">, dont le plan est publié sur le </w:t>
            </w:r>
            <w:proofErr w:type="spellStart"/>
            <w:r w:rsidRPr="00156BD2">
              <w:rPr>
                <w:lang w:val="fr-CH"/>
              </w:rPr>
              <w:t>géoportail</w:t>
            </w:r>
            <w:proofErr w:type="spellEnd"/>
            <w:r w:rsidRPr="00156BD2">
              <w:rPr>
                <w:lang w:val="fr-CH"/>
              </w:rPr>
              <w:t xml:space="preserve"> du canton de Berne: </w:t>
            </w:r>
            <w:r w:rsidR="0033528F">
              <w:fldChar w:fldCharType="begin"/>
            </w:r>
            <w:r w:rsidR="0033528F" w:rsidRPr="0033528F">
              <w:rPr>
                <w:lang w:val="fr-CH"/>
              </w:rPr>
              <w:instrText xml:space="preserve"> HYPERLINK "https://www.map.apps.be.</w:instrText>
            </w:r>
            <w:r w:rsidR="0033528F" w:rsidRPr="0033528F">
              <w:rPr>
                <w:lang w:val="fr-CH"/>
              </w:rPr>
              <w:instrText xml:space="preserve">ch/pub/synserver?project=a42pub_swn&amp;userprofile=geo&amp;client=core&amp;language=fr" </w:instrText>
            </w:r>
            <w:r w:rsidR="0033528F">
              <w:fldChar w:fldCharType="separate"/>
            </w:r>
            <w:r w:rsidRPr="00156BD2">
              <w:rPr>
                <w:rStyle w:val="Hyperlink"/>
                <w:lang w:val="fr-CH"/>
              </w:rPr>
              <w:t>https://www.map.apps.be.ch/pub/synserver?project=a42pub_swn&amp;userprofile=geo&amp;client=core&amp;language=fr</w:t>
            </w:r>
            <w:r w:rsidR="0033528F">
              <w:rPr>
                <w:rStyle w:val="Hyperlink"/>
                <w:lang w:val="fr-CH"/>
              </w:rPr>
              <w:fldChar w:fldCharType="end"/>
            </w:r>
          </w:p>
          <w:p w:rsidR="00156BD2" w:rsidRPr="00156BD2" w:rsidRDefault="00156BD2" w:rsidP="00156BD2">
            <w:pPr>
              <w:pStyle w:val="Kleinschrift"/>
              <w:rPr>
                <w:lang w:val="fr-CH"/>
              </w:rPr>
            </w:pPr>
          </w:p>
          <w:p w:rsidR="00156BD2" w:rsidRPr="00156BD2" w:rsidRDefault="00156BD2" w:rsidP="00156BD2">
            <w:pPr>
              <w:pStyle w:val="Kleinschrift"/>
              <w:rPr>
                <w:lang w:val="fr-CH"/>
              </w:rPr>
            </w:pPr>
            <w:r w:rsidRPr="00156BD2">
              <w:rPr>
                <w:lang w:val="fr-CH"/>
              </w:rPr>
              <w:t>L’Office des ponts et chaussées du canton de Berne est compétent en la matière.</w:t>
            </w:r>
          </w:p>
          <w:p w:rsidR="00984323" w:rsidRPr="00EC32B3" w:rsidRDefault="00156BD2" w:rsidP="00156BD2">
            <w:pPr>
              <w:pStyle w:val="Kleinschrift"/>
              <w:rPr>
                <w:lang w:val="fr-CH"/>
              </w:rPr>
            </w:pPr>
            <w:r w:rsidRPr="00156BD2">
              <w:rPr>
                <w:lang w:val="fr-CH"/>
              </w:rPr>
              <w:t xml:space="preserve">Cf. article 44 LR et articles 25 </w:t>
            </w:r>
            <w:proofErr w:type="spellStart"/>
            <w:r w:rsidRPr="00156BD2">
              <w:rPr>
                <w:lang w:val="fr-CH"/>
              </w:rPr>
              <w:t>ss</w:t>
            </w:r>
            <w:proofErr w:type="spellEnd"/>
            <w:r w:rsidRPr="00156BD2">
              <w:rPr>
                <w:lang w:val="fr-CH"/>
              </w:rPr>
              <w:t xml:space="preserve"> OR.</w:t>
            </w:r>
          </w:p>
        </w:tc>
      </w:tr>
      <w:tr w:rsidR="00984323" w:rsidRPr="0033528F" w:rsidTr="00984323">
        <w:tblPrEx>
          <w:tblLook w:val="00A0" w:firstRow="1" w:lastRow="0" w:firstColumn="1" w:lastColumn="0" w:noHBand="0" w:noVBand="0"/>
        </w:tblPrEx>
        <w:trPr>
          <w:trHeight w:val="20"/>
        </w:trPr>
        <w:tc>
          <w:tcPr>
            <w:tcW w:w="2217" w:type="dxa"/>
            <w:shd w:val="clear" w:color="auto" w:fill="auto"/>
          </w:tcPr>
          <w:p w:rsidR="00984323" w:rsidRPr="00EC32B3" w:rsidRDefault="00984323" w:rsidP="00984323">
            <w:pPr>
              <w:rPr>
                <w:b/>
                <w:lang w:val="fr-CH"/>
              </w:rPr>
            </w:pPr>
          </w:p>
        </w:tc>
        <w:tc>
          <w:tcPr>
            <w:tcW w:w="370" w:type="dxa"/>
            <w:shd w:val="clear" w:color="auto" w:fill="auto"/>
          </w:tcPr>
          <w:p w:rsidR="00984323" w:rsidRPr="00EC32B3" w:rsidRDefault="00984323" w:rsidP="00984323">
            <w:pPr>
              <w:rPr>
                <w:lang w:val="fr-CH"/>
              </w:rPr>
            </w:pPr>
          </w:p>
        </w:tc>
        <w:tc>
          <w:tcPr>
            <w:tcW w:w="718" w:type="dxa"/>
            <w:shd w:val="clear" w:color="auto" w:fill="auto"/>
          </w:tcPr>
          <w:p w:rsidR="00984323" w:rsidRPr="00EC32B3" w:rsidRDefault="00984323" w:rsidP="00984323">
            <w:pPr>
              <w:rPr>
                <w:b/>
                <w:lang w:val="fr-CH"/>
              </w:rPr>
            </w:pPr>
          </w:p>
        </w:tc>
        <w:tc>
          <w:tcPr>
            <w:tcW w:w="552" w:type="dxa"/>
            <w:gridSpan w:val="2"/>
            <w:shd w:val="clear" w:color="auto" w:fill="auto"/>
          </w:tcPr>
          <w:p w:rsidR="00984323" w:rsidRPr="00EC32B3" w:rsidRDefault="00984323" w:rsidP="00984323">
            <w:pPr>
              <w:rPr>
                <w:lang w:val="fr-CH"/>
              </w:rPr>
            </w:pPr>
          </w:p>
        </w:tc>
        <w:tc>
          <w:tcPr>
            <w:tcW w:w="5218" w:type="dxa"/>
            <w:gridSpan w:val="27"/>
            <w:shd w:val="clear" w:color="auto" w:fill="auto"/>
          </w:tcPr>
          <w:p w:rsidR="00984323" w:rsidRPr="00EC32B3" w:rsidRDefault="00984323" w:rsidP="00984323">
            <w:pPr>
              <w:rPr>
                <w:lang w:val="fr-CH"/>
              </w:rPr>
            </w:pPr>
          </w:p>
        </w:tc>
        <w:tc>
          <w:tcPr>
            <w:tcW w:w="424" w:type="dxa"/>
            <w:shd w:val="clear" w:color="auto" w:fill="auto"/>
          </w:tcPr>
          <w:p w:rsidR="00984323" w:rsidRPr="00EC32B3" w:rsidRDefault="00984323" w:rsidP="00984323">
            <w:pPr>
              <w:rPr>
                <w:lang w:val="fr-CH"/>
              </w:rPr>
            </w:pPr>
          </w:p>
        </w:tc>
        <w:tc>
          <w:tcPr>
            <w:tcW w:w="5146" w:type="dxa"/>
            <w:gridSpan w:val="6"/>
            <w:shd w:val="clear" w:color="auto" w:fill="auto"/>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b/>
                <w:lang w:val="fr-CH"/>
              </w:rPr>
            </w:pPr>
          </w:p>
        </w:tc>
        <w:tc>
          <w:tcPr>
            <w:tcW w:w="718" w:type="dxa"/>
            <w:shd w:val="clear" w:color="auto" w:fill="D8DCDE"/>
          </w:tcPr>
          <w:p w:rsidR="00984323" w:rsidRPr="00EC32B3" w:rsidRDefault="00984323" w:rsidP="00984323">
            <w:pPr>
              <w:rPr>
                <w:b/>
                <w:lang w:val="fr-CH"/>
              </w:rPr>
            </w:pPr>
            <w:bookmarkStart w:id="434" w:name="_Toc522947560"/>
            <w:bookmarkStart w:id="435" w:name="_Toc525557667"/>
            <w:bookmarkStart w:id="436" w:name="_Toc532373195"/>
            <w:bookmarkStart w:id="437" w:name="_Toc532609545"/>
            <w:bookmarkStart w:id="438" w:name="_Toc533762475"/>
            <w:bookmarkStart w:id="439" w:name="_Toc1549388"/>
            <w:bookmarkStart w:id="440" w:name="_Toc2068565"/>
            <w:bookmarkStart w:id="441" w:name="_Toc134952862"/>
            <w:r w:rsidRPr="00EC32B3">
              <w:rPr>
                <w:b/>
                <w:lang w:val="fr-CH"/>
              </w:rPr>
              <w:t>6</w:t>
            </w:r>
            <w:bookmarkEnd w:id="434"/>
            <w:bookmarkEnd w:id="435"/>
            <w:bookmarkEnd w:id="436"/>
            <w:bookmarkEnd w:id="437"/>
            <w:bookmarkEnd w:id="438"/>
            <w:bookmarkEnd w:id="439"/>
            <w:bookmarkEnd w:id="440"/>
            <w:bookmarkEnd w:id="441"/>
          </w:p>
        </w:tc>
        <w:tc>
          <w:tcPr>
            <w:tcW w:w="552" w:type="dxa"/>
            <w:gridSpan w:val="2"/>
            <w:shd w:val="clear" w:color="auto" w:fill="D8DCDE"/>
          </w:tcPr>
          <w:p w:rsidR="00984323" w:rsidRPr="00EC32B3" w:rsidRDefault="00984323" w:rsidP="00984323">
            <w:pPr>
              <w:rPr>
                <w:b/>
                <w:lang w:val="fr-CH"/>
              </w:rPr>
            </w:pPr>
          </w:p>
        </w:tc>
        <w:tc>
          <w:tcPr>
            <w:tcW w:w="5218" w:type="dxa"/>
            <w:gridSpan w:val="27"/>
            <w:shd w:val="clear" w:color="auto" w:fill="D8DCDE"/>
          </w:tcPr>
          <w:p w:rsidR="00156BD2" w:rsidRPr="00156BD2" w:rsidRDefault="00156BD2" w:rsidP="00156BD2">
            <w:pPr>
              <w:rPr>
                <w:b/>
                <w:lang w:val="fr-CH"/>
              </w:rPr>
            </w:pPr>
            <w:bookmarkStart w:id="442" w:name="_Toc144810550"/>
            <w:r w:rsidRPr="00156BD2">
              <w:rPr>
                <w:b/>
                <w:lang w:val="fr-CH"/>
              </w:rPr>
              <w:t xml:space="preserve">DISPOSITIONS PÉNALES ET DISPOSITIONS </w:t>
            </w:r>
          </w:p>
          <w:p w:rsidR="00984323" w:rsidRPr="00EC32B3" w:rsidRDefault="00156BD2" w:rsidP="00156BD2">
            <w:pPr>
              <w:rPr>
                <w:b/>
                <w:lang w:val="fr-CH"/>
              </w:rPr>
            </w:pPr>
            <w:r w:rsidRPr="00156BD2">
              <w:rPr>
                <w:b/>
                <w:lang w:val="fr-CH"/>
              </w:rPr>
              <w:t>FINALES</w:t>
            </w:r>
            <w:bookmarkEnd w:id="442"/>
          </w:p>
        </w:tc>
        <w:tc>
          <w:tcPr>
            <w:tcW w:w="424" w:type="dxa"/>
          </w:tcPr>
          <w:p w:rsidR="00984323" w:rsidRPr="00EC32B3" w:rsidRDefault="00984323" w:rsidP="00984323">
            <w:pPr>
              <w:pStyle w:val="Standard9"/>
              <w:rPr>
                <w:b/>
                <w:lang w:val="fr-CH"/>
              </w:rPr>
            </w:pPr>
          </w:p>
        </w:tc>
        <w:tc>
          <w:tcPr>
            <w:tcW w:w="5146" w:type="dxa"/>
            <w:gridSpan w:val="6"/>
          </w:tcPr>
          <w:p w:rsidR="00984323" w:rsidRPr="00EC32B3" w:rsidRDefault="00984323" w:rsidP="00984323">
            <w:pPr>
              <w:pStyle w:val="Standard9"/>
              <w:rPr>
                <w:b/>
                <w:lang w:val="fr-CH"/>
              </w:rPr>
            </w:pP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EC32B3" w:rsidRDefault="00984323" w:rsidP="00984323">
            <w:pPr>
              <w:rPr>
                <w:lang w:val="fr-CH"/>
              </w:rPr>
            </w:pPr>
          </w:p>
        </w:tc>
        <w:tc>
          <w:tcPr>
            <w:tcW w:w="424" w:type="dxa"/>
          </w:tcPr>
          <w:p w:rsidR="00984323" w:rsidRPr="00EC32B3" w:rsidRDefault="00984323" w:rsidP="00984323">
            <w:pPr>
              <w:pStyle w:val="Standard9"/>
              <w:rPr>
                <w:lang w:val="fr-CH"/>
              </w:rPr>
            </w:pPr>
          </w:p>
        </w:tc>
        <w:tc>
          <w:tcPr>
            <w:tcW w:w="5146" w:type="dxa"/>
            <w:gridSpan w:val="6"/>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cantSplit/>
          <w:trHeight w:val="270"/>
        </w:trPr>
        <w:tc>
          <w:tcPr>
            <w:tcW w:w="2217" w:type="dxa"/>
            <w:vMerge w:val="restart"/>
            <w:shd w:val="clear" w:color="auto" w:fill="D8DCDE"/>
          </w:tcPr>
          <w:p w:rsidR="00984323" w:rsidRPr="00EC32B3" w:rsidRDefault="00156BD2" w:rsidP="00984323">
            <w:pPr>
              <w:rPr>
                <w:b/>
                <w:lang w:val="fr-CH"/>
              </w:rPr>
            </w:pPr>
            <w:bookmarkStart w:id="443" w:name="_Toc144810551"/>
            <w:r w:rsidRPr="00156BD2">
              <w:rPr>
                <w:b/>
                <w:lang w:val="fr-CH"/>
              </w:rPr>
              <w:lastRenderedPageBreak/>
              <w:t>Contraventions</w:t>
            </w:r>
            <w:bookmarkEnd w:id="443"/>
          </w:p>
        </w:tc>
        <w:tc>
          <w:tcPr>
            <w:tcW w:w="370" w:type="dxa"/>
            <w:vMerge w:val="restart"/>
            <w:shd w:val="clear" w:color="auto" w:fill="D8DCDE"/>
          </w:tcPr>
          <w:p w:rsidR="00984323" w:rsidRPr="00EC32B3" w:rsidRDefault="00984323" w:rsidP="00984323">
            <w:pPr>
              <w:rPr>
                <w:lang w:val="fr-CH"/>
              </w:rPr>
            </w:pPr>
          </w:p>
        </w:tc>
        <w:tc>
          <w:tcPr>
            <w:tcW w:w="718" w:type="dxa"/>
            <w:vMerge w:val="restart"/>
            <w:shd w:val="clear" w:color="auto" w:fill="D8DCDE"/>
          </w:tcPr>
          <w:p w:rsidR="00984323" w:rsidRPr="00EC32B3" w:rsidRDefault="00984323" w:rsidP="00984323">
            <w:pPr>
              <w:rPr>
                <w:b/>
                <w:lang w:val="fr-CH"/>
              </w:rPr>
            </w:pPr>
            <w:bookmarkStart w:id="444" w:name="_Toc522947563"/>
            <w:bookmarkStart w:id="445" w:name="_Toc525557670"/>
            <w:bookmarkStart w:id="446" w:name="_Toc532373198"/>
            <w:bookmarkStart w:id="447" w:name="_Toc532609548"/>
            <w:bookmarkStart w:id="448" w:name="_Toc533762478"/>
            <w:bookmarkStart w:id="449" w:name="_Toc1549391"/>
            <w:bookmarkStart w:id="450" w:name="_Toc2068568"/>
            <w:bookmarkStart w:id="451" w:name="_Toc134952865"/>
            <w:r w:rsidRPr="00EC32B3">
              <w:rPr>
                <w:b/>
                <w:lang w:val="fr-CH"/>
              </w:rPr>
              <w:t>601</w:t>
            </w:r>
            <w:bookmarkEnd w:id="444"/>
            <w:bookmarkEnd w:id="445"/>
            <w:bookmarkEnd w:id="446"/>
            <w:bookmarkEnd w:id="447"/>
            <w:bookmarkEnd w:id="448"/>
            <w:bookmarkEnd w:id="449"/>
            <w:bookmarkEnd w:id="450"/>
            <w:bookmarkEnd w:id="451"/>
          </w:p>
        </w:tc>
        <w:tc>
          <w:tcPr>
            <w:tcW w:w="552" w:type="dxa"/>
            <w:gridSpan w:val="2"/>
            <w:vMerge w:val="restart"/>
            <w:shd w:val="clear" w:color="auto" w:fill="D8DCDE"/>
          </w:tcPr>
          <w:p w:rsidR="00984323" w:rsidRPr="00EC32B3" w:rsidRDefault="00984323" w:rsidP="00984323">
            <w:pPr>
              <w:rPr>
                <w:lang w:val="fr-CH"/>
              </w:rPr>
            </w:pPr>
            <w:r w:rsidRPr="00EC32B3">
              <w:rPr>
                <w:lang w:val="fr-CH"/>
              </w:rPr>
              <w:t>1</w:t>
            </w:r>
          </w:p>
        </w:tc>
        <w:tc>
          <w:tcPr>
            <w:tcW w:w="5218" w:type="dxa"/>
            <w:gridSpan w:val="27"/>
            <w:vMerge w:val="restart"/>
            <w:shd w:val="clear" w:color="auto" w:fill="D8DCDE"/>
          </w:tcPr>
          <w:p w:rsidR="00984323" w:rsidRPr="00156BD2" w:rsidRDefault="00156BD2" w:rsidP="00984323">
            <w:pPr>
              <w:rPr>
                <w:lang w:val="fr-CH"/>
              </w:rPr>
            </w:pPr>
            <w:r w:rsidRPr="00156BD2">
              <w:rPr>
                <w:lang w:val="fr-CH"/>
              </w:rPr>
              <w:t>Les contraventions à la réglementation fondamentale, aux autres prescriptions communales en matière de construction ainsi qu’aux décisions fondées sur ces dispositions sont poursuivies en application de la législation sur les constructions.</w:t>
            </w:r>
          </w:p>
        </w:tc>
        <w:tc>
          <w:tcPr>
            <w:tcW w:w="424" w:type="dxa"/>
            <w:vMerge w:val="restart"/>
          </w:tcPr>
          <w:p w:rsidR="00984323" w:rsidRPr="00156BD2" w:rsidRDefault="00984323" w:rsidP="00984323">
            <w:pPr>
              <w:pStyle w:val="Standard9"/>
              <w:rPr>
                <w:lang w:val="fr-CH"/>
              </w:rPr>
            </w:pPr>
          </w:p>
        </w:tc>
        <w:tc>
          <w:tcPr>
            <w:tcW w:w="5146" w:type="dxa"/>
            <w:gridSpan w:val="6"/>
            <w:vMerge w:val="restart"/>
          </w:tcPr>
          <w:p w:rsidR="00984323" w:rsidRPr="00EC32B3" w:rsidRDefault="00156BD2" w:rsidP="00984323">
            <w:pPr>
              <w:pStyle w:val="Kleinschrift"/>
              <w:rPr>
                <w:lang w:val="fr-CH"/>
              </w:rPr>
            </w:pPr>
            <w:r w:rsidRPr="00156BD2">
              <w:rPr>
                <w:lang w:val="fr-CH"/>
              </w:rPr>
              <w:t>Cf. article 50 LC.</w:t>
            </w:r>
          </w:p>
        </w:tc>
      </w:tr>
      <w:tr w:rsidR="00984323" w:rsidRPr="00EC32B3" w:rsidTr="00984323">
        <w:tblPrEx>
          <w:tblLook w:val="00A0" w:firstRow="1" w:lastRow="0" w:firstColumn="1" w:lastColumn="0" w:noHBand="0" w:noVBand="0"/>
        </w:tblPrEx>
        <w:trPr>
          <w:cantSplit/>
          <w:trHeight w:val="270"/>
        </w:trPr>
        <w:tc>
          <w:tcPr>
            <w:tcW w:w="2217" w:type="dxa"/>
            <w:vMerge/>
            <w:shd w:val="clear" w:color="auto" w:fill="D8DCDE"/>
          </w:tcPr>
          <w:p w:rsidR="00984323" w:rsidRPr="00EC32B3" w:rsidRDefault="00984323" w:rsidP="00984323">
            <w:pPr>
              <w:rPr>
                <w:b/>
                <w:lang w:val="fr-CH"/>
              </w:rPr>
            </w:pPr>
          </w:p>
        </w:tc>
        <w:tc>
          <w:tcPr>
            <w:tcW w:w="370" w:type="dxa"/>
            <w:vMerge/>
            <w:shd w:val="clear" w:color="auto" w:fill="D8DCDE"/>
          </w:tcPr>
          <w:p w:rsidR="00984323" w:rsidRPr="00EC32B3" w:rsidRDefault="00984323" w:rsidP="00984323">
            <w:pPr>
              <w:rPr>
                <w:lang w:val="fr-CH"/>
              </w:rPr>
            </w:pPr>
          </w:p>
        </w:tc>
        <w:tc>
          <w:tcPr>
            <w:tcW w:w="718" w:type="dxa"/>
            <w:vMerge/>
            <w:shd w:val="clear" w:color="auto" w:fill="D8DCDE"/>
          </w:tcPr>
          <w:p w:rsidR="00984323" w:rsidRPr="00EC32B3" w:rsidRDefault="00984323" w:rsidP="00984323">
            <w:pPr>
              <w:rPr>
                <w:b/>
                <w:lang w:val="fr-CH"/>
              </w:rPr>
            </w:pPr>
          </w:p>
        </w:tc>
        <w:tc>
          <w:tcPr>
            <w:tcW w:w="552" w:type="dxa"/>
            <w:gridSpan w:val="2"/>
            <w:vMerge/>
            <w:shd w:val="clear" w:color="auto" w:fill="D8DCDE"/>
          </w:tcPr>
          <w:p w:rsidR="00984323" w:rsidRPr="00EC32B3" w:rsidRDefault="00984323" w:rsidP="00984323">
            <w:pPr>
              <w:rPr>
                <w:lang w:val="fr-CH"/>
              </w:rPr>
            </w:pPr>
          </w:p>
        </w:tc>
        <w:tc>
          <w:tcPr>
            <w:tcW w:w="5218" w:type="dxa"/>
            <w:gridSpan w:val="27"/>
            <w:vMerge/>
            <w:shd w:val="clear" w:color="auto" w:fill="D8DCDE"/>
          </w:tcPr>
          <w:p w:rsidR="00984323" w:rsidRPr="00EC32B3" w:rsidRDefault="00984323" w:rsidP="00984323">
            <w:pPr>
              <w:rPr>
                <w:lang w:val="fr-CH"/>
              </w:rPr>
            </w:pPr>
          </w:p>
        </w:tc>
        <w:tc>
          <w:tcPr>
            <w:tcW w:w="424" w:type="dxa"/>
            <w:vMerge/>
          </w:tcPr>
          <w:p w:rsidR="00984323" w:rsidRPr="00EC32B3" w:rsidRDefault="00984323" w:rsidP="00984323">
            <w:pPr>
              <w:pStyle w:val="Standard9"/>
              <w:rPr>
                <w:lang w:val="fr-CH"/>
              </w:rPr>
            </w:pPr>
          </w:p>
        </w:tc>
        <w:tc>
          <w:tcPr>
            <w:tcW w:w="5146" w:type="dxa"/>
            <w:gridSpan w:val="6"/>
            <w:vMerge/>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cantSplit/>
          <w:trHeight w:val="270"/>
        </w:trPr>
        <w:tc>
          <w:tcPr>
            <w:tcW w:w="2217" w:type="dxa"/>
            <w:vMerge/>
            <w:shd w:val="clear" w:color="auto" w:fill="D8DCDE"/>
          </w:tcPr>
          <w:p w:rsidR="00984323" w:rsidRPr="00EC32B3" w:rsidRDefault="00984323" w:rsidP="00984323">
            <w:pPr>
              <w:rPr>
                <w:b/>
                <w:lang w:val="fr-CH"/>
              </w:rPr>
            </w:pPr>
          </w:p>
        </w:tc>
        <w:tc>
          <w:tcPr>
            <w:tcW w:w="370" w:type="dxa"/>
            <w:vMerge/>
            <w:shd w:val="clear" w:color="auto" w:fill="D8DCDE"/>
          </w:tcPr>
          <w:p w:rsidR="00984323" w:rsidRPr="00EC32B3" w:rsidRDefault="00984323" w:rsidP="00984323">
            <w:pPr>
              <w:rPr>
                <w:lang w:val="fr-CH"/>
              </w:rPr>
            </w:pPr>
          </w:p>
        </w:tc>
        <w:tc>
          <w:tcPr>
            <w:tcW w:w="718" w:type="dxa"/>
            <w:vMerge/>
            <w:shd w:val="clear" w:color="auto" w:fill="D8DCDE"/>
          </w:tcPr>
          <w:p w:rsidR="00984323" w:rsidRPr="00EC32B3" w:rsidRDefault="00984323" w:rsidP="00984323">
            <w:pPr>
              <w:rPr>
                <w:b/>
                <w:lang w:val="fr-CH"/>
              </w:rPr>
            </w:pPr>
          </w:p>
        </w:tc>
        <w:tc>
          <w:tcPr>
            <w:tcW w:w="552" w:type="dxa"/>
            <w:gridSpan w:val="2"/>
            <w:vMerge/>
            <w:shd w:val="clear" w:color="auto" w:fill="D8DCDE"/>
          </w:tcPr>
          <w:p w:rsidR="00984323" w:rsidRPr="00EC32B3" w:rsidRDefault="00984323" w:rsidP="00984323">
            <w:pPr>
              <w:rPr>
                <w:lang w:val="fr-CH"/>
              </w:rPr>
            </w:pPr>
          </w:p>
        </w:tc>
        <w:tc>
          <w:tcPr>
            <w:tcW w:w="5218" w:type="dxa"/>
            <w:gridSpan w:val="27"/>
            <w:vMerge/>
            <w:shd w:val="clear" w:color="auto" w:fill="D8DCDE"/>
          </w:tcPr>
          <w:p w:rsidR="00984323" w:rsidRPr="00EC32B3" w:rsidRDefault="00984323" w:rsidP="00984323">
            <w:pPr>
              <w:rPr>
                <w:lang w:val="fr-CH"/>
              </w:rPr>
            </w:pPr>
          </w:p>
        </w:tc>
        <w:tc>
          <w:tcPr>
            <w:tcW w:w="424" w:type="dxa"/>
            <w:vMerge/>
          </w:tcPr>
          <w:p w:rsidR="00984323" w:rsidRPr="00EC32B3" w:rsidRDefault="00984323" w:rsidP="00984323">
            <w:pPr>
              <w:pStyle w:val="Standard9"/>
              <w:rPr>
                <w:lang w:val="fr-CH"/>
              </w:rPr>
            </w:pPr>
          </w:p>
        </w:tc>
        <w:tc>
          <w:tcPr>
            <w:tcW w:w="5146" w:type="dxa"/>
            <w:gridSpan w:val="6"/>
            <w:vMerge/>
          </w:tcPr>
          <w:p w:rsidR="00984323" w:rsidRPr="00EC32B3" w:rsidRDefault="00984323" w:rsidP="00984323">
            <w:pPr>
              <w:pStyle w:val="Standard9"/>
              <w:rPr>
                <w:lang w:val="fr-CH"/>
              </w:rPr>
            </w:pPr>
          </w:p>
        </w:tc>
      </w:tr>
      <w:tr w:rsidR="00984323" w:rsidRPr="00EC32B3" w:rsidTr="00984323">
        <w:tblPrEx>
          <w:tblLook w:val="00A0" w:firstRow="1" w:lastRow="0" w:firstColumn="1" w:lastColumn="0" w:noHBand="0" w:noVBand="0"/>
        </w:tblPrEx>
        <w:trPr>
          <w:cantSplit/>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984323" w:rsidRPr="00EC32B3" w:rsidRDefault="00984323" w:rsidP="00984323">
            <w:pPr>
              <w:rPr>
                <w:lang w:val="fr-CH"/>
              </w:rPr>
            </w:pPr>
          </w:p>
        </w:tc>
        <w:tc>
          <w:tcPr>
            <w:tcW w:w="424" w:type="dxa"/>
          </w:tcPr>
          <w:p w:rsidR="00984323" w:rsidRPr="00EC32B3" w:rsidRDefault="00984323" w:rsidP="00984323">
            <w:pPr>
              <w:pStyle w:val="Standard9"/>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EC32B3" w:rsidRDefault="00156BD2" w:rsidP="00984323">
            <w:pPr>
              <w:rPr>
                <w:b/>
                <w:lang w:val="fr-CH"/>
              </w:rPr>
            </w:pPr>
            <w:bookmarkStart w:id="452" w:name="_Toc144810552"/>
            <w:r w:rsidRPr="00156BD2">
              <w:rPr>
                <w:b/>
                <w:lang w:val="fr-CH"/>
              </w:rPr>
              <w:t>Entrée en vigueur</w:t>
            </w:r>
            <w:bookmarkEnd w:id="452"/>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bookmarkStart w:id="453" w:name="_Toc522947565"/>
            <w:bookmarkStart w:id="454" w:name="_Toc525557672"/>
            <w:bookmarkStart w:id="455" w:name="_Toc532373200"/>
            <w:bookmarkStart w:id="456" w:name="_Toc532609550"/>
            <w:bookmarkStart w:id="457" w:name="_Toc533762484"/>
            <w:bookmarkStart w:id="458" w:name="_Toc1549393"/>
            <w:bookmarkStart w:id="459" w:name="_Toc2068570"/>
            <w:bookmarkStart w:id="460" w:name="_Toc134952867"/>
            <w:r w:rsidRPr="00EC32B3">
              <w:rPr>
                <w:b/>
                <w:lang w:val="fr-CH"/>
              </w:rPr>
              <w:t>602</w:t>
            </w:r>
            <w:bookmarkEnd w:id="453"/>
            <w:bookmarkEnd w:id="454"/>
            <w:bookmarkEnd w:id="455"/>
            <w:bookmarkEnd w:id="456"/>
            <w:bookmarkEnd w:id="457"/>
            <w:bookmarkEnd w:id="458"/>
            <w:bookmarkEnd w:id="459"/>
            <w:bookmarkEnd w:id="460"/>
          </w:p>
        </w:tc>
        <w:tc>
          <w:tcPr>
            <w:tcW w:w="552" w:type="dxa"/>
            <w:gridSpan w:val="2"/>
            <w:shd w:val="clear" w:color="auto" w:fill="D8DCDE"/>
          </w:tcPr>
          <w:p w:rsidR="00984323" w:rsidRPr="00EC32B3" w:rsidRDefault="00984323" w:rsidP="00984323">
            <w:pPr>
              <w:rPr>
                <w:lang w:val="fr-CH"/>
              </w:rPr>
            </w:pPr>
          </w:p>
        </w:tc>
        <w:tc>
          <w:tcPr>
            <w:tcW w:w="5218" w:type="dxa"/>
            <w:gridSpan w:val="27"/>
            <w:vMerge w:val="restart"/>
            <w:shd w:val="clear" w:color="auto" w:fill="D8DCDE"/>
          </w:tcPr>
          <w:p w:rsidR="00984323" w:rsidRPr="00156BD2" w:rsidRDefault="00156BD2" w:rsidP="00984323">
            <w:pPr>
              <w:rPr>
                <w:lang w:val="fr-CH"/>
              </w:rPr>
            </w:pPr>
            <w:r w:rsidRPr="00156BD2">
              <w:rPr>
                <w:lang w:val="fr-CH"/>
              </w:rPr>
              <w:t>La réglementation fondamentale, comprenant le règlement de construction avec son annexe A et le plan de zones, entre en vigueur le jour suivant la publication de son approbation.</w:t>
            </w:r>
          </w:p>
        </w:tc>
        <w:tc>
          <w:tcPr>
            <w:tcW w:w="424" w:type="dxa"/>
          </w:tcPr>
          <w:p w:rsidR="00984323" w:rsidRPr="00156BD2" w:rsidRDefault="00984323" w:rsidP="00984323">
            <w:pPr>
              <w:pStyle w:val="Standard9"/>
              <w:rPr>
                <w:lang w:val="fr-CH"/>
              </w:rPr>
            </w:pPr>
          </w:p>
        </w:tc>
        <w:tc>
          <w:tcPr>
            <w:tcW w:w="5146" w:type="dxa"/>
            <w:gridSpan w:val="6"/>
          </w:tcPr>
          <w:p w:rsidR="00156BD2" w:rsidRPr="00156BD2" w:rsidRDefault="00156BD2" w:rsidP="00156BD2">
            <w:pPr>
              <w:pStyle w:val="Kleinschrift"/>
              <w:rPr>
                <w:lang w:val="fr-CH" w:eastAsia="de-CH"/>
              </w:rPr>
            </w:pPr>
            <w:r w:rsidRPr="00156BD2">
              <w:rPr>
                <w:lang w:val="fr-CH" w:eastAsia="de-CH"/>
              </w:rPr>
              <w:t>Cf. art. 110 OC</w:t>
            </w:r>
          </w:p>
          <w:p w:rsidR="00156BD2" w:rsidRPr="00156BD2" w:rsidRDefault="00156BD2" w:rsidP="00156BD2">
            <w:pPr>
              <w:pStyle w:val="Kleinschrift"/>
              <w:rPr>
                <w:lang w:val="fr-CH" w:eastAsia="de-CH"/>
              </w:rPr>
            </w:pPr>
            <w:r w:rsidRPr="00156BD2">
              <w:rPr>
                <w:lang w:val="fr-CH" w:eastAsia="de-CH"/>
              </w:rPr>
              <w:t xml:space="preserve">Les plans et prescriptions des communes et des régions d’aménagement ou des conférences régionales entrent en vigueur au plus tôt dès la date de leur approbation (al. 1). </w:t>
            </w:r>
          </w:p>
          <w:p w:rsidR="00984323" w:rsidRPr="00156BD2" w:rsidRDefault="00156BD2" w:rsidP="00984323">
            <w:pPr>
              <w:pStyle w:val="Kleinschrift"/>
              <w:rPr>
                <w:lang w:val="fr-CH" w:eastAsia="de-CH"/>
              </w:rPr>
            </w:pPr>
            <w:r w:rsidRPr="00156BD2">
              <w:rPr>
                <w:lang w:val="fr-CH" w:eastAsia="de-CH"/>
              </w:rPr>
              <w:t>L’approbation doit être rendue publique dès qu’elle est entrée en force. La publication doit mentionner la date d’entrée en vigueur des plans et prescriptions (al. 1a). La publication ne peut intervenir qu’après l’entrée en force des plans et prescriptions.</w:t>
            </w:r>
          </w:p>
        </w:tc>
      </w:tr>
      <w:tr w:rsidR="00984323" w:rsidRPr="0033528F" w:rsidTr="00984323">
        <w:tblPrEx>
          <w:tblLook w:val="00A0" w:firstRow="1" w:lastRow="0" w:firstColumn="1" w:lastColumn="0" w:noHBand="0" w:noVBand="0"/>
        </w:tblPrEx>
        <w:trPr>
          <w:cantSplit/>
          <w:trHeight w:val="20"/>
        </w:trPr>
        <w:tc>
          <w:tcPr>
            <w:tcW w:w="2217" w:type="dxa"/>
            <w:shd w:val="clear" w:color="auto" w:fill="D8DCDE"/>
          </w:tcPr>
          <w:p w:rsidR="00984323" w:rsidRPr="00156BD2" w:rsidRDefault="00984323" w:rsidP="00984323">
            <w:pPr>
              <w:rPr>
                <w:b/>
                <w:lang w:val="fr-CH"/>
              </w:rPr>
            </w:pPr>
          </w:p>
        </w:tc>
        <w:tc>
          <w:tcPr>
            <w:tcW w:w="370" w:type="dxa"/>
            <w:shd w:val="clear" w:color="auto" w:fill="D8DCDE"/>
          </w:tcPr>
          <w:p w:rsidR="00984323" w:rsidRPr="00156BD2" w:rsidRDefault="00984323" w:rsidP="00984323">
            <w:pPr>
              <w:rPr>
                <w:lang w:val="fr-CH"/>
              </w:rPr>
            </w:pPr>
          </w:p>
        </w:tc>
        <w:tc>
          <w:tcPr>
            <w:tcW w:w="718" w:type="dxa"/>
            <w:shd w:val="clear" w:color="auto" w:fill="D8DCDE"/>
          </w:tcPr>
          <w:p w:rsidR="00984323" w:rsidRPr="00156BD2" w:rsidRDefault="00984323" w:rsidP="00984323">
            <w:pPr>
              <w:rPr>
                <w:b/>
                <w:lang w:val="fr-CH"/>
              </w:rPr>
            </w:pPr>
          </w:p>
        </w:tc>
        <w:tc>
          <w:tcPr>
            <w:tcW w:w="552" w:type="dxa"/>
            <w:gridSpan w:val="2"/>
            <w:shd w:val="clear" w:color="auto" w:fill="D8DCDE"/>
          </w:tcPr>
          <w:p w:rsidR="00984323" w:rsidRPr="00156BD2" w:rsidRDefault="00984323" w:rsidP="00984323">
            <w:pPr>
              <w:rPr>
                <w:lang w:val="fr-CH"/>
              </w:rPr>
            </w:pPr>
          </w:p>
        </w:tc>
        <w:tc>
          <w:tcPr>
            <w:tcW w:w="5218" w:type="dxa"/>
            <w:gridSpan w:val="27"/>
            <w:vMerge/>
            <w:shd w:val="clear" w:color="auto" w:fill="D8DCDE"/>
          </w:tcPr>
          <w:p w:rsidR="00984323" w:rsidRPr="00156BD2" w:rsidRDefault="00984323" w:rsidP="00984323">
            <w:pPr>
              <w:rPr>
                <w:lang w:val="fr-CH"/>
              </w:rPr>
            </w:pPr>
          </w:p>
        </w:tc>
        <w:tc>
          <w:tcPr>
            <w:tcW w:w="424" w:type="dxa"/>
          </w:tcPr>
          <w:p w:rsidR="00984323" w:rsidRPr="00156BD2" w:rsidRDefault="00984323" w:rsidP="00984323">
            <w:pPr>
              <w:pStyle w:val="Standard9"/>
              <w:rPr>
                <w:lang w:val="fr-CH"/>
              </w:rPr>
            </w:pPr>
          </w:p>
        </w:tc>
        <w:tc>
          <w:tcPr>
            <w:tcW w:w="5146" w:type="dxa"/>
            <w:gridSpan w:val="6"/>
          </w:tcPr>
          <w:p w:rsidR="00984323" w:rsidRPr="00156BD2"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156BD2" w:rsidRDefault="00984323" w:rsidP="00984323">
            <w:pPr>
              <w:rPr>
                <w:b/>
                <w:lang w:val="fr-CH"/>
              </w:rPr>
            </w:pPr>
          </w:p>
        </w:tc>
        <w:tc>
          <w:tcPr>
            <w:tcW w:w="370" w:type="dxa"/>
            <w:shd w:val="clear" w:color="auto" w:fill="D8DCDE"/>
          </w:tcPr>
          <w:p w:rsidR="00984323" w:rsidRPr="00156BD2" w:rsidRDefault="00984323" w:rsidP="00984323">
            <w:pPr>
              <w:rPr>
                <w:lang w:val="fr-CH"/>
              </w:rPr>
            </w:pPr>
          </w:p>
        </w:tc>
        <w:tc>
          <w:tcPr>
            <w:tcW w:w="718" w:type="dxa"/>
            <w:shd w:val="clear" w:color="auto" w:fill="D8DCDE"/>
          </w:tcPr>
          <w:p w:rsidR="00984323" w:rsidRPr="00156BD2" w:rsidRDefault="00984323" w:rsidP="00984323">
            <w:pPr>
              <w:rPr>
                <w:b/>
                <w:lang w:val="fr-CH"/>
              </w:rPr>
            </w:pPr>
          </w:p>
        </w:tc>
        <w:tc>
          <w:tcPr>
            <w:tcW w:w="552" w:type="dxa"/>
            <w:gridSpan w:val="2"/>
            <w:shd w:val="clear" w:color="auto" w:fill="D8DCDE"/>
          </w:tcPr>
          <w:p w:rsidR="00984323" w:rsidRPr="00156BD2" w:rsidRDefault="00984323" w:rsidP="00984323">
            <w:pPr>
              <w:rPr>
                <w:lang w:val="fr-CH"/>
              </w:rPr>
            </w:pPr>
          </w:p>
        </w:tc>
        <w:tc>
          <w:tcPr>
            <w:tcW w:w="5218" w:type="dxa"/>
            <w:gridSpan w:val="27"/>
            <w:shd w:val="clear" w:color="auto" w:fill="D8DCDE"/>
          </w:tcPr>
          <w:p w:rsidR="00984323" w:rsidRPr="00156BD2" w:rsidRDefault="00984323" w:rsidP="00984323">
            <w:pPr>
              <w:rPr>
                <w:lang w:val="fr-CH"/>
              </w:rPr>
            </w:pPr>
          </w:p>
        </w:tc>
        <w:tc>
          <w:tcPr>
            <w:tcW w:w="424" w:type="dxa"/>
          </w:tcPr>
          <w:p w:rsidR="00984323" w:rsidRPr="00156BD2" w:rsidRDefault="00984323" w:rsidP="00984323">
            <w:pPr>
              <w:pStyle w:val="Standard9"/>
              <w:rPr>
                <w:lang w:val="fr-CH"/>
              </w:rPr>
            </w:pPr>
          </w:p>
        </w:tc>
        <w:tc>
          <w:tcPr>
            <w:tcW w:w="5146" w:type="dxa"/>
            <w:gridSpan w:val="6"/>
          </w:tcPr>
          <w:p w:rsidR="00984323" w:rsidRPr="00156BD2"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156BD2" w:rsidRDefault="00984323" w:rsidP="00984323">
            <w:pPr>
              <w:rPr>
                <w:b/>
                <w:lang w:val="fr-CH"/>
              </w:rPr>
            </w:pPr>
          </w:p>
        </w:tc>
        <w:tc>
          <w:tcPr>
            <w:tcW w:w="370" w:type="dxa"/>
            <w:shd w:val="clear" w:color="auto" w:fill="D8DCDE"/>
          </w:tcPr>
          <w:p w:rsidR="00984323" w:rsidRPr="00156BD2" w:rsidRDefault="00984323" w:rsidP="00984323">
            <w:pPr>
              <w:rPr>
                <w:lang w:val="fr-CH"/>
              </w:rPr>
            </w:pPr>
          </w:p>
        </w:tc>
        <w:tc>
          <w:tcPr>
            <w:tcW w:w="718" w:type="dxa"/>
            <w:shd w:val="clear" w:color="auto" w:fill="D8DCDE"/>
          </w:tcPr>
          <w:p w:rsidR="00984323" w:rsidRPr="00156BD2" w:rsidRDefault="00984323" w:rsidP="00984323">
            <w:pPr>
              <w:rPr>
                <w:b/>
                <w:lang w:val="fr-CH"/>
              </w:rPr>
            </w:pPr>
          </w:p>
        </w:tc>
        <w:tc>
          <w:tcPr>
            <w:tcW w:w="552" w:type="dxa"/>
            <w:gridSpan w:val="2"/>
            <w:shd w:val="clear" w:color="auto" w:fill="D8DCDE"/>
          </w:tcPr>
          <w:p w:rsidR="00984323" w:rsidRPr="00156BD2" w:rsidRDefault="00984323" w:rsidP="00984323">
            <w:pPr>
              <w:rPr>
                <w:lang w:val="fr-CH"/>
              </w:rPr>
            </w:pPr>
          </w:p>
        </w:tc>
        <w:tc>
          <w:tcPr>
            <w:tcW w:w="5218" w:type="dxa"/>
            <w:gridSpan w:val="27"/>
            <w:shd w:val="clear" w:color="auto" w:fill="D8DCDE"/>
          </w:tcPr>
          <w:p w:rsidR="00984323" w:rsidRPr="00156BD2" w:rsidRDefault="00156BD2" w:rsidP="00984323">
            <w:pPr>
              <w:rPr>
                <w:lang w:val="fr-CH"/>
              </w:rPr>
            </w:pPr>
            <w:r w:rsidRPr="00156BD2">
              <w:rPr>
                <w:lang w:val="fr-CH"/>
              </w:rPr>
              <w:t>Variante: Le conseil communal fixe la date d’entrée en vigueur de la réglementation fondamentale en matière de construction.</w:t>
            </w:r>
          </w:p>
        </w:tc>
        <w:tc>
          <w:tcPr>
            <w:tcW w:w="424" w:type="dxa"/>
          </w:tcPr>
          <w:p w:rsidR="00984323" w:rsidRPr="00156BD2" w:rsidRDefault="00984323" w:rsidP="00984323">
            <w:pPr>
              <w:pStyle w:val="Standard9"/>
              <w:rPr>
                <w:lang w:val="fr-CH"/>
              </w:rPr>
            </w:pPr>
          </w:p>
        </w:tc>
        <w:tc>
          <w:tcPr>
            <w:tcW w:w="5146" w:type="dxa"/>
            <w:gridSpan w:val="6"/>
          </w:tcPr>
          <w:p w:rsidR="00984323" w:rsidRPr="00156BD2"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shd w:val="clear" w:color="auto" w:fill="D8DCDE"/>
          </w:tcPr>
          <w:p w:rsidR="00984323" w:rsidRPr="00156BD2" w:rsidRDefault="00984323" w:rsidP="00984323">
            <w:pPr>
              <w:rPr>
                <w:b/>
                <w:lang w:val="fr-CH"/>
              </w:rPr>
            </w:pPr>
          </w:p>
        </w:tc>
        <w:tc>
          <w:tcPr>
            <w:tcW w:w="370" w:type="dxa"/>
            <w:shd w:val="clear" w:color="auto" w:fill="D8DCDE"/>
          </w:tcPr>
          <w:p w:rsidR="00984323" w:rsidRPr="00156BD2" w:rsidRDefault="00984323" w:rsidP="00984323">
            <w:pPr>
              <w:rPr>
                <w:lang w:val="fr-CH"/>
              </w:rPr>
            </w:pPr>
          </w:p>
        </w:tc>
        <w:tc>
          <w:tcPr>
            <w:tcW w:w="718" w:type="dxa"/>
            <w:shd w:val="clear" w:color="auto" w:fill="D8DCDE"/>
          </w:tcPr>
          <w:p w:rsidR="00984323" w:rsidRPr="00156BD2" w:rsidRDefault="00984323" w:rsidP="00984323">
            <w:pPr>
              <w:rPr>
                <w:b/>
                <w:lang w:val="fr-CH"/>
              </w:rPr>
            </w:pPr>
          </w:p>
        </w:tc>
        <w:tc>
          <w:tcPr>
            <w:tcW w:w="552" w:type="dxa"/>
            <w:gridSpan w:val="2"/>
            <w:shd w:val="clear" w:color="auto" w:fill="D8DCDE"/>
          </w:tcPr>
          <w:p w:rsidR="00984323" w:rsidRPr="00156BD2" w:rsidRDefault="00984323" w:rsidP="00984323">
            <w:pPr>
              <w:rPr>
                <w:lang w:val="fr-CH"/>
              </w:rPr>
            </w:pPr>
          </w:p>
        </w:tc>
        <w:tc>
          <w:tcPr>
            <w:tcW w:w="5218" w:type="dxa"/>
            <w:gridSpan w:val="27"/>
            <w:shd w:val="clear" w:color="auto" w:fill="D8DCDE"/>
          </w:tcPr>
          <w:p w:rsidR="00984323" w:rsidRPr="00156BD2" w:rsidRDefault="00984323" w:rsidP="00984323">
            <w:pPr>
              <w:rPr>
                <w:lang w:val="fr-CH"/>
              </w:rPr>
            </w:pPr>
          </w:p>
        </w:tc>
        <w:tc>
          <w:tcPr>
            <w:tcW w:w="424" w:type="dxa"/>
          </w:tcPr>
          <w:p w:rsidR="00984323" w:rsidRPr="00156BD2" w:rsidRDefault="00984323" w:rsidP="00984323">
            <w:pPr>
              <w:pStyle w:val="Standard9"/>
              <w:rPr>
                <w:lang w:val="fr-CH"/>
              </w:rPr>
            </w:pPr>
          </w:p>
        </w:tc>
        <w:tc>
          <w:tcPr>
            <w:tcW w:w="5146" w:type="dxa"/>
            <w:gridSpan w:val="6"/>
          </w:tcPr>
          <w:p w:rsidR="00984323" w:rsidRPr="00156BD2" w:rsidRDefault="00984323" w:rsidP="00984323">
            <w:pPr>
              <w:pStyle w:val="Standard9"/>
              <w:rPr>
                <w:lang w:val="fr-CH"/>
              </w:rPr>
            </w:pPr>
          </w:p>
        </w:tc>
      </w:tr>
      <w:tr w:rsidR="00984323" w:rsidRPr="0033528F" w:rsidTr="00877C78">
        <w:tblPrEx>
          <w:tblLook w:val="00A0" w:firstRow="1" w:lastRow="0" w:firstColumn="1" w:lastColumn="0" w:noHBand="0" w:noVBand="0"/>
        </w:tblPrEx>
        <w:trPr>
          <w:trHeight w:val="20"/>
        </w:trPr>
        <w:tc>
          <w:tcPr>
            <w:tcW w:w="2217" w:type="dxa"/>
            <w:shd w:val="clear" w:color="auto" w:fill="D8DCDE"/>
          </w:tcPr>
          <w:p w:rsidR="00984323" w:rsidRPr="00EC32B3" w:rsidRDefault="00156BD2" w:rsidP="00984323">
            <w:pPr>
              <w:rPr>
                <w:b/>
                <w:lang w:val="fr-CH"/>
              </w:rPr>
            </w:pPr>
            <w:bookmarkStart w:id="461" w:name="_Toc144810553"/>
            <w:r w:rsidRPr="00156BD2">
              <w:rPr>
                <w:b/>
                <w:lang w:val="fr-CH"/>
              </w:rPr>
              <w:t>Abrogation de prescriptions</w:t>
            </w:r>
            <w:bookmarkEnd w:id="461"/>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bookmarkStart w:id="462" w:name="_Toc522947567"/>
            <w:bookmarkStart w:id="463" w:name="_Toc525557674"/>
            <w:bookmarkStart w:id="464" w:name="_Toc532373202"/>
            <w:bookmarkStart w:id="465" w:name="_Toc532609552"/>
            <w:bookmarkStart w:id="466" w:name="_Toc533762485"/>
            <w:bookmarkStart w:id="467" w:name="_Toc1549395"/>
            <w:bookmarkStart w:id="468" w:name="_Toc2068572"/>
            <w:bookmarkStart w:id="469" w:name="_Toc134952869"/>
            <w:r w:rsidRPr="00EC32B3">
              <w:rPr>
                <w:b/>
                <w:lang w:val="fr-CH"/>
              </w:rPr>
              <w:t>603</w:t>
            </w:r>
            <w:bookmarkEnd w:id="462"/>
            <w:bookmarkEnd w:id="463"/>
            <w:bookmarkEnd w:id="464"/>
            <w:bookmarkEnd w:id="465"/>
            <w:bookmarkEnd w:id="466"/>
            <w:bookmarkEnd w:id="467"/>
            <w:bookmarkEnd w:id="468"/>
            <w:bookmarkEnd w:id="469"/>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877C78" w:rsidRPr="00877C78" w:rsidRDefault="00877C78" w:rsidP="00877C78">
            <w:pPr>
              <w:rPr>
                <w:lang w:val="fr-CH"/>
              </w:rPr>
            </w:pPr>
            <w:r w:rsidRPr="00877C78">
              <w:rPr>
                <w:lang w:val="fr-CH"/>
              </w:rPr>
              <w:t>L’entrée en vigueur de la réglementation fondamentale entraîne l’abrogation</w:t>
            </w:r>
          </w:p>
          <w:p w:rsidR="00984323" w:rsidRPr="00877C78" w:rsidRDefault="00877C78" w:rsidP="00981FCC">
            <w:pPr>
              <w:pStyle w:val="Listenabsatz"/>
              <w:numPr>
                <w:ilvl w:val="0"/>
                <w:numId w:val="62"/>
              </w:numPr>
              <w:ind w:left="459" w:hanging="357"/>
              <w:rPr>
                <w:lang w:val="fr-CH"/>
              </w:rPr>
            </w:pPr>
            <w:r w:rsidRPr="00877C78">
              <w:rPr>
                <w:lang w:val="fr-CH"/>
              </w:rPr>
              <w:t>de la réglementation fondamentale du ……..</w:t>
            </w:r>
          </w:p>
        </w:tc>
        <w:tc>
          <w:tcPr>
            <w:tcW w:w="424" w:type="dxa"/>
          </w:tcPr>
          <w:p w:rsidR="00984323" w:rsidRPr="00EC32B3" w:rsidRDefault="00984323" w:rsidP="00984323">
            <w:pPr>
              <w:pStyle w:val="Standard9"/>
              <w:rPr>
                <w:lang w:val="fr-CH"/>
              </w:rPr>
            </w:pPr>
          </w:p>
        </w:tc>
        <w:tc>
          <w:tcPr>
            <w:tcW w:w="5146" w:type="dxa"/>
            <w:gridSpan w:val="6"/>
          </w:tcPr>
          <w:p w:rsidR="00984323" w:rsidRPr="00EC32B3" w:rsidRDefault="00984323" w:rsidP="00984323">
            <w:pPr>
              <w:pStyle w:val="Standard9"/>
              <w:rPr>
                <w:lang w:val="fr-CH"/>
              </w:rPr>
            </w:pPr>
          </w:p>
        </w:tc>
      </w:tr>
      <w:tr w:rsidR="00984323" w:rsidRPr="0033528F" w:rsidTr="00877C78">
        <w:tblPrEx>
          <w:tblLook w:val="00A0" w:firstRow="1" w:lastRow="0" w:firstColumn="1" w:lastColumn="0" w:noHBand="0" w:noVBand="0"/>
        </w:tblPrEx>
        <w:trPr>
          <w:trHeight w:val="20"/>
        </w:trPr>
        <w:tc>
          <w:tcPr>
            <w:tcW w:w="2217" w:type="dxa"/>
            <w:shd w:val="clear" w:color="auto" w:fill="D8DCDE"/>
          </w:tcPr>
          <w:p w:rsidR="00984323" w:rsidRPr="00EC32B3" w:rsidRDefault="00984323" w:rsidP="00984323">
            <w:pPr>
              <w:rPr>
                <w:b/>
                <w:lang w:val="fr-CH"/>
              </w:rPr>
            </w:pPr>
          </w:p>
        </w:tc>
        <w:tc>
          <w:tcPr>
            <w:tcW w:w="370" w:type="dxa"/>
            <w:shd w:val="clear" w:color="auto" w:fill="D8DCDE"/>
          </w:tcPr>
          <w:p w:rsidR="00984323" w:rsidRPr="00EC32B3" w:rsidRDefault="00984323" w:rsidP="00984323">
            <w:pPr>
              <w:rPr>
                <w:lang w:val="fr-CH"/>
              </w:rPr>
            </w:pPr>
          </w:p>
        </w:tc>
        <w:tc>
          <w:tcPr>
            <w:tcW w:w="718" w:type="dxa"/>
            <w:shd w:val="clear" w:color="auto" w:fill="D8DCDE"/>
          </w:tcPr>
          <w:p w:rsidR="00984323" w:rsidRPr="00EC32B3" w:rsidRDefault="00984323" w:rsidP="00984323">
            <w:pPr>
              <w:rPr>
                <w:b/>
                <w:lang w:val="fr-CH"/>
              </w:rPr>
            </w:pPr>
          </w:p>
        </w:tc>
        <w:tc>
          <w:tcPr>
            <w:tcW w:w="552" w:type="dxa"/>
            <w:gridSpan w:val="2"/>
            <w:shd w:val="clear" w:color="auto" w:fill="D8DCDE"/>
          </w:tcPr>
          <w:p w:rsidR="00984323" w:rsidRPr="00EC32B3" w:rsidRDefault="00984323" w:rsidP="00984323">
            <w:pPr>
              <w:rPr>
                <w:lang w:val="fr-CH"/>
              </w:rPr>
            </w:pPr>
          </w:p>
        </w:tc>
        <w:tc>
          <w:tcPr>
            <w:tcW w:w="5218" w:type="dxa"/>
            <w:gridSpan w:val="27"/>
            <w:shd w:val="clear" w:color="auto" w:fill="D8DCDE"/>
          </w:tcPr>
          <w:p w:rsidR="00877C78" w:rsidRPr="00877C78" w:rsidRDefault="00877C78" w:rsidP="00981FCC">
            <w:pPr>
              <w:pStyle w:val="Listenabsatz"/>
              <w:numPr>
                <w:ilvl w:val="0"/>
                <w:numId w:val="63"/>
              </w:numPr>
              <w:ind w:left="459" w:hanging="357"/>
              <w:rPr>
                <w:i/>
                <w:iCs/>
                <w:lang w:val="fr-CH"/>
              </w:rPr>
            </w:pPr>
            <w:r w:rsidRPr="00877C78">
              <w:rPr>
                <w:i/>
                <w:lang w:val="fr-CH"/>
              </w:rPr>
              <w:t>du plan de quartier y du ………</w:t>
            </w:r>
          </w:p>
          <w:p w:rsidR="00984323" w:rsidRPr="00877C78" w:rsidRDefault="00877C78" w:rsidP="00981FCC">
            <w:pPr>
              <w:pStyle w:val="Listenabsatz"/>
              <w:numPr>
                <w:ilvl w:val="0"/>
                <w:numId w:val="63"/>
              </w:numPr>
              <w:ind w:left="459" w:hanging="357"/>
              <w:rPr>
                <w:lang w:val="fr-CH"/>
              </w:rPr>
            </w:pPr>
            <w:r w:rsidRPr="00877C78">
              <w:rPr>
                <w:i/>
                <w:lang w:val="fr-CH"/>
              </w:rPr>
              <w:t>du plan de quartier z du ………</w:t>
            </w:r>
          </w:p>
        </w:tc>
        <w:tc>
          <w:tcPr>
            <w:tcW w:w="424" w:type="dxa"/>
          </w:tcPr>
          <w:p w:rsidR="00984323" w:rsidRPr="00EC32B3" w:rsidRDefault="00984323" w:rsidP="00984323">
            <w:pPr>
              <w:pStyle w:val="Standard9"/>
              <w:rPr>
                <w:lang w:val="fr-CH"/>
              </w:rPr>
            </w:pPr>
          </w:p>
        </w:tc>
        <w:tc>
          <w:tcPr>
            <w:tcW w:w="5146" w:type="dxa"/>
            <w:gridSpan w:val="6"/>
          </w:tcPr>
          <w:p w:rsidR="00984323" w:rsidRPr="00EC32B3" w:rsidRDefault="00984323" w:rsidP="00984323">
            <w:pPr>
              <w:pStyle w:val="Standard9"/>
              <w:rPr>
                <w:lang w:val="fr-CH"/>
              </w:rPr>
            </w:pPr>
          </w:p>
        </w:tc>
      </w:tr>
      <w:tr w:rsidR="00984323" w:rsidRPr="0033528F" w:rsidTr="00984323">
        <w:tblPrEx>
          <w:tblLook w:val="00A0" w:firstRow="1" w:lastRow="0" w:firstColumn="1" w:lastColumn="0" w:noHBand="0" w:noVBand="0"/>
        </w:tblPrEx>
        <w:trPr>
          <w:trHeight w:val="20"/>
        </w:trPr>
        <w:tc>
          <w:tcPr>
            <w:tcW w:w="2217" w:type="dxa"/>
          </w:tcPr>
          <w:p w:rsidR="00984323" w:rsidRPr="00EC32B3" w:rsidRDefault="00984323" w:rsidP="00984323">
            <w:pPr>
              <w:rPr>
                <w:b/>
                <w:lang w:val="fr-CH"/>
              </w:rPr>
            </w:pPr>
          </w:p>
        </w:tc>
        <w:tc>
          <w:tcPr>
            <w:tcW w:w="370" w:type="dxa"/>
          </w:tcPr>
          <w:p w:rsidR="00984323" w:rsidRPr="00EC32B3" w:rsidRDefault="00984323" w:rsidP="00984323">
            <w:pPr>
              <w:rPr>
                <w:lang w:val="fr-CH"/>
              </w:rPr>
            </w:pPr>
          </w:p>
        </w:tc>
        <w:tc>
          <w:tcPr>
            <w:tcW w:w="718" w:type="dxa"/>
          </w:tcPr>
          <w:p w:rsidR="00984323" w:rsidRPr="00EC32B3" w:rsidRDefault="00984323" w:rsidP="00984323">
            <w:pPr>
              <w:rPr>
                <w:b/>
                <w:lang w:val="fr-CH"/>
              </w:rPr>
            </w:pPr>
          </w:p>
        </w:tc>
        <w:tc>
          <w:tcPr>
            <w:tcW w:w="552" w:type="dxa"/>
            <w:gridSpan w:val="2"/>
          </w:tcPr>
          <w:p w:rsidR="00984323" w:rsidRPr="00EC32B3" w:rsidRDefault="00984323" w:rsidP="00984323">
            <w:pPr>
              <w:rPr>
                <w:lang w:val="fr-CH"/>
              </w:rPr>
            </w:pPr>
          </w:p>
        </w:tc>
        <w:tc>
          <w:tcPr>
            <w:tcW w:w="5218" w:type="dxa"/>
            <w:gridSpan w:val="27"/>
          </w:tcPr>
          <w:p w:rsidR="00984323" w:rsidRPr="00EC32B3" w:rsidRDefault="00984323" w:rsidP="00984323">
            <w:pPr>
              <w:rPr>
                <w:highlight w:val="magenta"/>
                <w:lang w:val="fr-CH"/>
              </w:rPr>
            </w:pPr>
          </w:p>
        </w:tc>
        <w:tc>
          <w:tcPr>
            <w:tcW w:w="424" w:type="dxa"/>
          </w:tcPr>
          <w:p w:rsidR="00984323" w:rsidRPr="00EC32B3" w:rsidRDefault="00984323" w:rsidP="00984323">
            <w:pPr>
              <w:rPr>
                <w:lang w:val="fr-CH"/>
              </w:rPr>
            </w:pPr>
          </w:p>
        </w:tc>
        <w:tc>
          <w:tcPr>
            <w:tcW w:w="5146" w:type="dxa"/>
            <w:gridSpan w:val="6"/>
          </w:tcPr>
          <w:p w:rsidR="00984323" w:rsidRPr="00EC32B3" w:rsidRDefault="00984323" w:rsidP="00984323">
            <w:pPr>
              <w:pStyle w:val="Standard9"/>
              <w:rPr>
                <w:lang w:val="fr-CH"/>
              </w:rPr>
            </w:pPr>
          </w:p>
        </w:tc>
      </w:tr>
    </w:tbl>
    <w:p w:rsidR="00877C78" w:rsidRDefault="00877C78" w:rsidP="0056031C">
      <w:pPr>
        <w:rPr>
          <w:sz w:val="17"/>
          <w:lang w:val="fr-CH"/>
        </w:rPr>
      </w:pPr>
    </w:p>
    <w:p w:rsidR="00877C78" w:rsidRDefault="00877C78">
      <w:pPr>
        <w:spacing w:after="200" w:line="24" w:lineRule="auto"/>
        <w:rPr>
          <w:sz w:val="17"/>
          <w:lang w:val="fr-CH"/>
        </w:rPr>
      </w:pPr>
      <w:r>
        <w:rPr>
          <w:sz w:val="17"/>
          <w:lang w:val="fr-CH"/>
        </w:rPr>
        <w:br w:type="page"/>
      </w:r>
    </w:p>
    <w:tbl>
      <w:tblPr>
        <w:tblW w:w="14645" w:type="dxa"/>
        <w:tblLayout w:type="fixed"/>
        <w:tblCellMar>
          <w:left w:w="70" w:type="dxa"/>
          <w:right w:w="70" w:type="dxa"/>
        </w:tblCellMar>
        <w:tblLook w:val="00A0" w:firstRow="1" w:lastRow="0" w:firstColumn="1" w:lastColumn="0" w:noHBand="0" w:noVBand="0"/>
      </w:tblPr>
      <w:tblGrid>
        <w:gridCol w:w="2217"/>
        <w:gridCol w:w="370"/>
        <w:gridCol w:w="718"/>
        <w:gridCol w:w="552"/>
        <w:gridCol w:w="5218"/>
        <w:gridCol w:w="424"/>
        <w:gridCol w:w="5146"/>
      </w:tblGrid>
      <w:tr w:rsidR="00877C78" w:rsidRPr="00877C78" w:rsidTr="00EB4E76">
        <w:trPr>
          <w:trHeight w:val="20"/>
        </w:trPr>
        <w:tc>
          <w:tcPr>
            <w:tcW w:w="2217" w:type="dxa"/>
          </w:tcPr>
          <w:p w:rsidR="00877C78" w:rsidRPr="00EC32B3" w:rsidRDefault="00877C78" w:rsidP="00EB4E76">
            <w:pPr>
              <w:rPr>
                <w:b/>
                <w:lang w:val="fr-CH"/>
              </w:rPr>
            </w:pPr>
          </w:p>
        </w:tc>
        <w:tc>
          <w:tcPr>
            <w:tcW w:w="370" w:type="dxa"/>
          </w:tcPr>
          <w:p w:rsidR="00877C78" w:rsidRPr="00EC32B3" w:rsidRDefault="00877C78" w:rsidP="00EB4E76">
            <w:pPr>
              <w:rPr>
                <w:lang w:val="fr-CH"/>
              </w:rPr>
            </w:pPr>
          </w:p>
        </w:tc>
        <w:tc>
          <w:tcPr>
            <w:tcW w:w="718" w:type="dxa"/>
          </w:tcPr>
          <w:p w:rsidR="00877C78" w:rsidRPr="00877C78" w:rsidRDefault="00877C78" w:rsidP="00EB4E76">
            <w:pPr>
              <w:rPr>
                <w:b/>
                <w:lang w:val="fr-CH"/>
              </w:rPr>
            </w:pPr>
          </w:p>
        </w:tc>
        <w:tc>
          <w:tcPr>
            <w:tcW w:w="552" w:type="dxa"/>
          </w:tcPr>
          <w:p w:rsidR="00877C78" w:rsidRPr="00877C78" w:rsidRDefault="00877C78" w:rsidP="00EB4E76">
            <w:pPr>
              <w:rPr>
                <w:lang w:val="fr-CH"/>
              </w:rPr>
            </w:pPr>
          </w:p>
        </w:tc>
        <w:tc>
          <w:tcPr>
            <w:tcW w:w="5218" w:type="dxa"/>
          </w:tcPr>
          <w:p w:rsidR="00877C78" w:rsidRPr="00877C78" w:rsidRDefault="00877C78" w:rsidP="00EB4E76">
            <w:pPr>
              <w:rPr>
                <w:b/>
                <w:lang w:val="fr-CH"/>
              </w:rPr>
            </w:pPr>
            <w:r w:rsidRPr="00877C78">
              <w:rPr>
                <w:b/>
                <w:lang w:val="fr-CH"/>
              </w:rPr>
              <w:t>INDICATIONS RELATIVES À L’APPROBATION</w:t>
            </w:r>
          </w:p>
        </w:tc>
        <w:tc>
          <w:tcPr>
            <w:tcW w:w="424" w:type="dxa"/>
          </w:tcPr>
          <w:p w:rsidR="00877C78" w:rsidRPr="00EC32B3" w:rsidRDefault="00877C78" w:rsidP="00EB4E76">
            <w:pPr>
              <w:rPr>
                <w:lang w:val="fr-CH"/>
              </w:rPr>
            </w:pPr>
          </w:p>
        </w:tc>
        <w:tc>
          <w:tcPr>
            <w:tcW w:w="5146" w:type="dxa"/>
          </w:tcPr>
          <w:p w:rsidR="00877C78" w:rsidRPr="00EC32B3" w:rsidRDefault="00877C78" w:rsidP="00EB4E76">
            <w:pPr>
              <w:pStyle w:val="Standard9"/>
              <w:rPr>
                <w:lang w:val="fr-CH"/>
              </w:rPr>
            </w:pPr>
          </w:p>
        </w:tc>
      </w:tr>
      <w:tr w:rsidR="00877C78" w:rsidRPr="00877C78" w:rsidTr="00EB4E76">
        <w:trPr>
          <w:trHeight w:val="20"/>
        </w:trPr>
        <w:tc>
          <w:tcPr>
            <w:tcW w:w="2217" w:type="dxa"/>
          </w:tcPr>
          <w:p w:rsidR="00877C78" w:rsidRPr="00EC32B3" w:rsidRDefault="00877C78" w:rsidP="00EB4E76">
            <w:pPr>
              <w:rPr>
                <w:b/>
                <w:lang w:val="fr-CH"/>
              </w:rPr>
            </w:pPr>
          </w:p>
        </w:tc>
        <w:tc>
          <w:tcPr>
            <w:tcW w:w="370" w:type="dxa"/>
          </w:tcPr>
          <w:p w:rsidR="00877C78" w:rsidRPr="00EC32B3" w:rsidRDefault="00877C78" w:rsidP="00EB4E76">
            <w:pPr>
              <w:rPr>
                <w:lang w:val="fr-CH"/>
              </w:rPr>
            </w:pPr>
          </w:p>
        </w:tc>
        <w:tc>
          <w:tcPr>
            <w:tcW w:w="718" w:type="dxa"/>
          </w:tcPr>
          <w:p w:rsidR="00877C78" w:rsidRPr="00877C78" w:rsidRDefault="00877C78" w:rsidP="00EB4E76">
            <w:pPr>
              <w:rPr>
                <w:b/>
                <w:lang w:val="fr-CH"/>
              </w:rPr>
            </w:pPr>
          </w:p>
        </w:tc>
        <w:tc>
          <w:tcPr>
            <w:tcW w:w="552" w:type="dxa"/>
          </w:tcPr>
          <w:p w:rsidR="00877C78" w:rsidRPr="00877C78" w:rsidRDefault="00877C78" w:rsidP="00EB4E76">
            <w:pPr>
              <w:rPr>
                <w:lang w:val="fr-CH"/>
              </w:rPr>
            </w:pPr>
          </w:p>
        </w:tc>
        <w:tc>
          <w:tcPr>
            <w:tcW w:w="5218" w:type="dxa"/>
          </w:tcPr>
          <w:p w:rsidR="00877C78" w:rsidRPr="00877C78" w:rsidRDefault="00877C78" w:rsidP="00EB4E76">
            <w:pPr>
              <w:rPr>
                <w:b/>
                <w:lang w:val="fr-CH"/>
              </w:rPr>
            </w:pPr>
          </w:p>
        </w:tc>
        <w:tc>
          <w:tcPr>
            <w:tcW w:w="424" w:type="dxa"/>
          </w:tcPr>
          <w:p w:rsidR="00877C78" w:rsidRPr="00EC32B3" w:rsidRDefault="00877C78" w:rsidP="00EB4E76">
            <w:pPr>
              <w:rPr>
                <w:lang w:val="fr-CH"/>
              </w:rPr>
            </w:pPr>
          </w:p>
        </w:tc>
        <w:tc>
          <w:tcPr>
            <w:tcW w:w="5146" w:type="dxa"/>
          </w:tcPr>
          <w:p w:rsidR="00877C78" w:rsidRPr="00EC32B3" w:rsidRDefault="00877C78" w:rsidP="00EB4E76">
            <w:pPr>
              <w:pStyle w:val="Standard9"/>
              <w:rPr>
                <w:lang w:val="fr-CH"/>
              </w:rPr>
            </w:pPr>
          </w:p>
        </w:tc>
      </w:tr>
      <w:tr w:rsidR="00877C78" w:rsidRPr="00877C78" w:rsidTr="00877C78">
        <w:trPr>
          <w:trHeight w:val="20"/>
        </w:trPr>
        <w:tc>
          <w:tcPr>
            <w:tcW w:w="2217" w:type="dxa"/>
          </w:tcPr>
          <w:p w:rsidR="00877C78" w:rsidRPr="00EC32B3" w:rsidRDefault="00877C78" w:rsidP="00EB4E76">
            <w:pPr>
              <w:rPr>
                <w:b/>
                <w:lang w:val="fr-CH"/>
              </w:rPr>
            </w:pPr>
          </w:p>
        </w:tc>
        <w:tc>
          <w:tcPr>
            <w:tcW w:w="370" w:type="dxa"/>
          </w:tcPr>
          <w:p w:rsidR="00877C78" w:rsidRPr="00EC32B3" w:rsidRDefault="00877C78" w:rsidP="00EB4E76">
            <w:pPr>
              <w:rPr>
                <w:lang w:val="fr-CH"/>
              </w:rPr>
            </w:pPr>
          </w:p>
        </w:tc>
        <w:tc>
          <w:tcPr>
            <w:tcW w:w="718" w:type="dxa"/>
          </w:tcPr>
          <w:p w:rsidR="00877C78" w:rsidRPr="00877C78" w:rsidRDefault="00877C78" w:rsidP="00EB4E76">
            <w:pPr>
              <w:rPr>
                <w:b/>
                <w:lang w:val="fr-CH"/>
              </w:rPr>
            </w:pPr>
          </w:p>
        </w:tc>
        <w:tc>
          <w:tcPr>
            <w:tcW w:w="552" w:type="dxa"/>
          </w:tcPr>
          <w:p w:rsidR="00877C78" w:rsidRPr="00877C78" w:rsidRDefault="00877C78" w:rsidP="00EB4E76">
            <w:pPr>
              <w:rPr>
                <w:lang w:val="fr-CH"/>
              </w:rPr>
            </w:pPr>
          </w:p>
        </w:tc>
        <w:tc>
          <w:tcPr>
            <w:tcW w:w="5218" w:type="dxa"/>
            <w:shd w:val="clear" w:color="auto" w:fill="D8DCDE"/>
          </w:tcPr>
          <w:p w:rsidR="00877C78" w:rsidRPr="00877C78" w:rsidRDefault="00877C78" w:rsidP="00877C78">
            <w:pPr>
              <w:rPr>
                <w:lang w:val="fr-CH"/>
              </w:rPr>
            </w:pPr>
            <w:r w:rsidRPr="00877C78">
              <w:rPr>
                <w:lang w:val="fr-CH"/>
              </w:rPr>
              <w:t>Participation de la population</w:t>
            </w:r>
          </w:p>
          <w:p w:rsidR="00877C78" w:rsidRPr="00877C78" w:rsidRDefault="00877C78" w:rsidP="00877C78">
            <w:pPr>
              <w:rPr>
                <w:lang w:val="fr-CH"/>
              </w:rPr>
            </w:pPr>
          </w:p>
          <w:p w:rsidR="00877C78" w:rsidRPr="00877C78" w:rsidRDefault="00877C78" w:rsidP="00877C78">
            <w:pPr>
              <w:rPr>
                <w:lang w:val="fr-CH"/>
              </w:rPr>
            </w:pPr>
            <w:r w:rsidRPr="00877C78">
              <w:rPr>
                <w:lang w:val="fr-CH"/>
              </w:rPr>
              <w:t>Examen préalable cantonal</w:t>
            </w:r>
          </w:p>
          <w:p w:rsidR="00877C78" w:rsidRPr="00877C78" w:rsidRDefault="00877C78" w:rsidP="00877C78">
            <w:pPr>
              <w:rPr>
                <w:lang w:val="fr-CH"/>
              </w:rPr>
            </w:pPr>
          </w:p>
          <w:p w:rsidR="00877C78" w:rsidRPr="00877C78" w:rsidRDefault="00877C78" w:rsidP="00877C78">
            <w:pPr>
              <w:rPr>
                <w:lang w:val="fr-CH"/>
              </w:rPr>
            </w:pPr>
            <w:r w:rsidRPr="00877C78">
              <w:rPr>
                <w:lang w:val="fr-CH"/>
              </w:rPr>
              <w:t xml:space="preserve">Publication dans la Feuille officielle </w:t>
            </w:r>
          </w:p>
          <w:p w:rsidR="00877C78" w:rsidRPr="00877C78" w:rsidRDefault="00877C78" w:rsidP="00877C78">
            <w:pPr>
              <w:rPr>
                <w:lang w:val="fr-CH"/>
              </w:rPr>
            </w:pPr>
          </w:p>
          <w:p w:rsidR="00877C78" w:rsidRPr="00877C78" w:rsidRDefault="00877C78" w:rsidP="00877C78">
            <w:pPr>
              <w:rPr>
                <w:lang w:val="fr-CH"/>
              </w:rPr>
            </w:pPr>
            <w:r w:rsidRPr="00877C78">
              <w:rPr>
                <w:lang w:val="fr-CH"/>
              </w:rPr>
              <w:t>Publication dans la feuille officielle d’avis</w:t>
            </w:r>
          </w:p>
          <w:p w:rsidR="00877C78" w:rsidRPr="00877C78" w:rsidRDefault="00877C78" w:rsidP="00877C78">
            <w:pPr>
              <w:rPr>
                <w:lang w:val="fr-CH"/>
              </w:rPr>
            </w:pPr>
          </w:p>
          <w:p w:rsidR="00877C78" w:rsidRPr="00877C78" w:rsidRDefault="00877C78" w:rsidP="00877C78">
            <w:pPr>
              <w:rPr>
                <w:lang w:val="fr-CH"/>
              </w:rPr>
            </w:pPr>
            <w:r w:rsidRPr="00877C78">
              <w:rPr>
                <w:lang w:val="fr-CH"/>
              </w:rPr>
              <w:t>Dépôt public</w:t>
            </w:r>
          </w:p>
          <w:p w:rsidR="00877C78" w:rsidRPr="00877C78" w:rsidRDefault="00877C78" w:rsidP="00877C78">
            <w:pPr>
              <w:rPr>
                <w:lang w:val="fr-CH"/>
              </w:rPr>
            </w:pPr>
          </w:p>
          <w:p w:rsidR="00877C78" w:rsidRPr="00877C78" w:rsidRDefault="00877C78" w:rsidP="00877C78">
            <w:pPr>
              <w:rPr>
                <w:lang w:val="fr-CH"/>
              </w:rPr>
            </w:pPr>
            <w:r w:rsidRPr="00877C78">
              <w:rPr>
                <w:lang w:val="fr-CH"/>
              </w:rPr>
              <w:t>Pourparlers de conciliation</w:t>
            </w:r>
          </w:p>
          <w:p w:rsidR="00877C78" w:rsidRPr="00877C78" w:rsidRDefault="00877C78" w:rsidP="00877C78">
            <w:pPr>
              <w:rPr>
                <w:lang w:val="fr-CH"/>
              </w:rPr>
            </w:pPr>
          </w:p>
          <w:p w:rsidR="00877C78" w:rsidRPr="00877C78" w:rsidRDefault="00877C78" w:rsidP="00877C78">
            <w:pPr>
              <w:rPr>
                <w:lang w:val="fr-CH"/>
              </w:rPr>
            </w:pPr>
            <w:r w:rsidRPr="00877C78">
              <w:rPr>
                <w:lang w:val="fr-CH"/>
              </w:rPr>
              <w:t>Oppositions liquidées</w:t>
            </w:r>
          </w:p>
          <w:p w:rsidR="00877C78" w:rsidRPr="00877C78" w:rsidRDefault="00877C78" w:rsidP="00877C78">
            <w:pPr>
              <w:rPr>
                <w:lang w:val="fr-CH"/>
              </w:rPr>
            </w:pPr>
          </w:p>
          <w:p w:rsidR="00877C78" w:rsidRPr="00877C78" w:rsidRDefault="00877C78" w:rsidP="00877C78">
            <w:pPr>
              <w:rPr>
                <w:lang w:val="fr-CH"/>
              </w:rPr>
            </w:pPr>
            <w:r w:rsidRPr="00877C78">
              <w:rPr>
                <w:lang w:val="fr-CH"/>
              </w:rPr>
              <w:t>Oppositions non liquidées</w:t>
            </w:r>
          </w:p>
          <w:p w:rsidR="00877C78" w:rsidRPr="00877C78" w:rsidRDefault="00877C78" w:rsidP="00877C78">
            <w:pPr>
              <w:rPr>
                <w:lang w:val="fr-CH"/>
              </w:rPr>
            </w:pPr>
          </w:p>
          <w:p w:rsidR="00877C78" w:rsidRPr="00877C78" w:rsidRDefault="00877C78" w:rsidP="00877C78">
            <w:pPr>
              <w:rPr>
                <w:lang w:val="fr-CH"/>
              </w:rPr>
            </w:pPr>
            <w:r w:rsidRPr="00877C78">
              <w:rPr>
                <w:lang w:val="fr-CH"/>
              </w:rPr>
              <w:t>Réserves de droit</w:t>
            </w:r>
          </w:p>
          <w:p w:rsidR="00877C78" w:rsidRPr="00877C78" w:rsidRDefault="00877C78" w:rsidP="00877C78">
            <w:pPr>
              <w:rPr>
                <w:lang w:val="fr-CH"/>
              </w:rPr>
            </w:pPr>
          </w:p>
          <w:p w:rsidR="00877C78" w:rsidRPr="00877C78" w:rsidRDefault="00877C78" w:rsidP="00877C78">
            <w:pPr>
              <w:rPr>
                <w:lang w:val="fr-CH"/>
              </w:rPr>
            </w:pPr>
          </w:p>
          <w:p w:rsidR="00877C78" w:rsidRPr="00877C78" w:rsidRDefault="00877C78" w:rsidP="00877C78">
            <w:pPr>
              <w:rPr>
                <w:lang w:val="fr-CH"/>
              </w:rPr>
            </w:pPr>
            <w:r w:rsidRPr="00877C78">
              <w:rPr>
                <w:lang w:val="fr-CH"/>
              </w:rPr>
              <w:t>Arrêté par le conseil communal</w:t>
            </w:r>
          </w:p>
        </w:tc>
        <w:tc>
          <w:tcPr>
            <w:tcW w:w="424" w:type="dxa"/>
            <w:shd w:val="clear" w:color="auto" w:fill="D8DCDE"/>
          </w:tcPr>
          <w:p w:rsidR="00877C78" w:rsidRPr="00EC32B3" w:rsidRDefault="00877C78" w:rsidP="00EB4E76">
            <w:pPr>
              <w:rPr>
                <w:lang w:val="fr-CH"/>
              </w:rPr>
            </w:pPr>
          </w:p>
        </w:tc>
        <w:tc>
          <w:tcPr>
            <w:tcW w:w="5146" w:type="dxa"/>
            <w:shd w:val="clear" w:color="auto" w:fill="D8DCDE"/>
          </w:tcPr>
          <w:p w:rsidR="00877C78" w:rsidRPr="00877C78" w:rsidRDefault="00877C78" w:rsidP="00877C78">
            <w:pPr>
              <w:rPr>
                <w:lang w:val="fr-CH"/>
              </w:rPr>
            </w:pPr>
            <w:r w:rsidRPr="00877C78">
              <w:rPr>
                <w:lang w:val="fr-CH"/>
              </w:rPr>
              <w:t>du</w:t>
            </w:r>
            <w:r w:rsidRPr="00877C78">
              <w:rPr>
                <w:lang w:val="fr-CH"/>
              </w:rPr>
              <w:tab/>
              <w:t>........................</w:t>
            </w:r>
            <w:r w:rsidRPr="00877C78">
              <w:rPr>
                <w:lang w:val="fr-CH"/>
              </w:rPr>
              <w:tab/>
              <w:t>au</w:t>
            </w:r>
            <w:r w:rsidRPr="00877C78">
              <w:rPr>
                <w:lang w:val="fr-CH"/>
              </w:rPr>
              <w:tab/>
              <w:t>......................</w:t>
            </w:r>
          </w:p>
          <w:p w:rsidR="00877C78" w:rsidRPr="00877C78" w:rsidRDefault="00877C78" w:rsidP="00877C78">
            <w:pPr>
              <w:rPr>
                <w:lang w:val="fr-CH"/>
              </w:rPr>
            </w:pPr>
          </w:p>
          <w:p w:rsidR="00877C78" w:rsidRPr="00877C78" w:rsidRDefault="00877C78" w:rsidP="00877C78">
            <w:pPr>
              <w:rPr>
                <w:lang w:val="fr-CH"/>
              </w:rPr>
            </w:pPr>
            <w:r w:rsidRPr="00877C78">
              <w:rPr>
                <w:lang w:val="fr-CH"/>
              </w:rPr>
              <w:t>du</w:t>
            </w:r>
            <w:r w:rsidRPr="00877C78">
              <w:rPr>
                <w:lang w:val="fr-CH"/>
              </w:rPr>
              <w:tab/>
              <w:t>........................</w:t>
            </w:r>
          </w:p>
          <w:p w:rsidR="00877C78" w:rsidRPr="00877C78" w:rsidRDefault="00877C78" w:rsidP="00877C78">
            <w:pPr>
              <w:rPr>
                <w:lang w:val="fr-CH"/>
              </w:rPr>
            </w:pPr>
          </w:p>
          <w:p w:rsidR="00877C78" w:rsidRPr="00877C78" w:rsidRDefault="00877C78" w:rsidP="00877C78">
            <w:pPr>
              <w:rPr>
                <w:lang w:val="fr-CH"/>
              </w:rPr>
            </w:pPr>
            <w:r>
              <w:rPr>
                <w:lang w:val="fr-CH"/>
              </w:rPr>
              <w:t>du</w:t>
            </w:r>
            <w:r>
              <w:rPr>
                <w:lang w:val="fr-CH"/>
              </w:rPr>
              <w:tab/>
              <w:t>........................</w:t>
            </w:r>
          </w:p>
          <w:p w:rsidR="00877C78" w:rsidRPr="00877C78" w:rsidRDefault="00877C78" w:rsidP="00877C78">
            <w:pPr>
              <w:rPr>
                <w:lang w:val="fr-CH"/>
              </w:rPr>
            </w:pPr>
          </w:p>
          <w:p w:rsidR="00877C78" w:rsidRPr="00877C78" w:rsidRDefault="00877C78" w:rsidP="00877C78">
            <w:pPr>
              <w:rPr>
                <w:lang w:val="fr-CH"/>
              </w:rPr>
            </w:pPr>
            <w:r w:rsidRPr="00877C78">
              <w:rPr>
                <w:lang w:val="fr-CH"/>
              </w:rPr>
              <w:t>du</w:t>
            </w:r>
            <w:r w:rsidRPr="00877C78">
              <w:rPr>
                <w:lang w:val="fr-CH"/>
              </w:rPr>
              <w:tab/>
              <w:t>........................</w:t>
            </w:r>
          </w:p>
          <w:p w:rsidR="00877C78" w:rsidRPr="00877C78" w:rsidRDefault="00877C78" w:rsidP="00877C78">
            <w:pPr>
              <w:rPr>
                <w:lang w:val="fr-CH"/>
              </w:rPr>
            </w:pPr>
          </w:p>
          <w:p w:rsidR="00877C78" w:rsidRPr="00877C78" w:rsidRDefault="00877C78" w:rsidP="00877C78">
            <w:pPr>
              <w:rPr>
                <w:lang w:val="fr-CH"/>
              </w:rPr>
            </w:pPr>
            <w:r w:rsidRPr="00877C78">
              <w:rPr>
                <w:lang w:val="fr-CH"/>
              </w:rPr>
              <w:t>du</w:t>
            </w:r>
            <w:r w:rsidRPr="00877C78">
              <w:rPr>
                <w:lang w:val="fr-CH"/>
              </w:rPr>
              <w:tab/>
              <w:t>........................</w:t>
            </w:r>
            <w:r w:rsidRPr="00877C78">
              <w:rPr>
                <w:lang w:val="fr-CH"/>
              </w:rPr>
              <w:tab/>
              <w:t>au</w:t>
            </w:r>
            <w:r w:rsidRPr="00877C78">
              <w:rPr>
                <w:lang w:val="fr-CH"/>
              </w:rPr>
              <w:tab/>
              <w:t>......................</w:t>
            </w:r>
          </w:p>
          <w:p w:rsidR="00877C78" w:rsidRPr="00877C78" w:rsidRDefault="00877C78" w:rsidP="00877C78">
            <w:pPr>
              <w:rPr>
                <w:lang w:val="fr-CH"/>
              </w:rPr>
            </w:pPr>
          </w:p>
          <w:p w:rsidR="00877C78" w:rsidRPr="00877C78" w:rsidRDefault="00877C78" w:rsidP="00877C78">
            <w:pPr>
              <w:rPr>
                <w:lang w:val="fr-CH"/>
              </w:rPr>
            </w:pPr>
            <w:r w:rsidRPr="00877C78">
              <w:rPr>
                <w:lang w:val="fr-CH"/>
              </w:rPr>
              <w:t>le</w:t>
            </w:r>
            <w:r w:rsidRPr="00877C78">
              <w:rPr>
                <w:lang w:val="fr-CH"/>
              </w:rPr>
              <w:tab/>
              <w:t xml:space="preserve">                        </w:t>
            </w:r>
          </w:p>
          <w:p w:rsidR="00877C78" w:rsidRPr="00877C78" w:rsidRDefault="00877C78" w:rsidP="00877C78">
            <w:pPr>
              <w:rPr>
                <w:lang w:val="fr-CH"/>
              </w:rPr>
            </w:pPr>
          </w:p>
          <w:p w:rsidR="00877C78" w:rsidRPr="00877C78" w:rsidRDefault="00877C78" w:rsidP="00877C78">
            <w:pPr>
              <w:rPr>
                <w:lang w:val="fr-CH"/>
              </w:rPr>
            </w:pPr>
            <w:r w:rsidRPr="00877C78">
              <w:rPr>
                <w:lang w:val="fr-CH"/>
              </w:rPr>
              <w:tab/>
              <w:t>...</w:t>
            </w:r>
            <w:r w:rsidRPr="00877C78">
              <w:rPr>
                <w:lang w:val="fr-CH"/>
              </w:rPr>
              <w:tab/>
              <w:t>(nombre)</w:t>
            </w:r>
          </w:p>
          <w:p w:rsidR="00877C78" w:rsidRPr="00877C78" w:rsidRDefault="00877C78" w:rsidP="00877C78">
            <w:pPr>
              <w:rPr>
                <w:lang w:val="fr-CH"/>
              </w:rPr>
            </w:pPr>
          </w:p>
          <w:p w:rsidR="00877C78" w:rsidRPr="00877C78" w:rsidRDefault="00877C78" w:rsidP="00877C78">
            <w:pPr>
              <w:rPr>
                <w:lang w:val="fr-CH"/>
              </w:rPr>
            </w:pPr>
            <w:r w:rsidRPr="00877C78">
              <w:rPr>
                <w:lang w:val="fr-CH"/>
              </w:rPr>
              <w:tab/>
              <w:t>...</w:t>
            </w:r>
            <w:r w:rsidRPr="00877C78">
              <w:rPr>
                <w:lang w:val="fr-CH"/>
              </w:rPr>
              <w:tab/>
              <w:t>(nombre)</w:t>
            </w:r>
          </w:p>
          <w:p w:rsidR="00877C78" w:rsidRPr="00877C78" w:rsidRDefault="00877C78" w:rsidP="00877C78">
            <w:pPr>
              <w:rPr>
                <w:lang w:val="fr-CH"/>
              </w:rPr>
            </w:pPr>
          </w:p>
          <w:p w:rsidR="00877C78" w:rsidRPr="00877C78" w:rsidRDefault="00877C78" w:rsidP="00877C78">
            <w:pPr>
              <w:rPr>
                <w:lang w:val="fr-CH"/>
              </w:rPr>
            </w:pPr>
            <w:r w:rsidRPr="00877C78">
              <w:rPr>
                <w:lang w:val="fr-CH"/>
              </w:rPr>
              <w:tab/>
              <w:t>...</w:t>
            </w:r>
            <w:r w:rsidRPr="00877C78">
              <w:rPr>
                <w:lang w:val="fr-CH"/>
              </w:rPr>
              <w:tab/>
              <w:t>(nombre)</w:t>
            </w:r>
          </w:p>
          <w:p w:rsidR="00877C78" w:rsidRPr="00877C78" w:rsidRDefault="00877C78" w:rsidP="00877C78">
            <w:pPr>
              <w:rPr>
                <w:lang w:val="fr-CH"/>
              </w:rPr>
            </w:pPr>
          </w:p>
          <w:p w:rsidR="00877C78" w:rsidRPr="00877C78" w:rsidRDefault="00877C78" w:rsidP="00877C78">
            <w:pPr>
              <w:rPr>
                <w:lang w:val="fr-CH"/>
              </w:rPr>
            </w:pPr>
          </w:p>
          <w:p w:rsidR="00877C78" w:rsidRPr="00877C78" w:rsidRDefault="00877C78" w:rsidP="00877C78">
            <w:pPr>
              <w:rPr>
                <w:szCs w:val="21"/>
                <w:lang w:val="fr-CH"/>
              </w:rPr>
            </w:pPr>
            <w:r w:rsidRPr="00877C78">
              <w:rPr>
                <w:lang w:val="fr-CH"/>
              </w:rPr>
              <w:t>le</w:t>
            </w:r>
            <w:r w:rsidRPr="00877C78">
              <w:rPr>
                <w:lang w:val="fr-CH"/>
              </w:rPr>
              <w:tab/>
              <w:t>........................</w:t>
            </w:r>
          </w:p>
        </w:tc>
      </w:tr>
      <w:tr w:rsidR="00877C78" w:rsidRPr="00877C78" w:rsidTr="00EB4E76">
        <w:trPr>
          <w:trHeight w:val="20"/>
        </w:trPr>
        <w:tc>
          <w:tcPr>
            <w:tcW w:w="2217" w:type="dxa"/>
          </w:tcPr>
          <w:p w:rsidR="00877C78" w:rsidRPr="00EC32B3" w:rsidRDefault="00877C78" w:rsidP="00EB4E76">
            <w:pPr>
              <w:rPr>
                <w:b/>
                <w:lang w:val="fr-CH"/>
              </w:rPr>
            </w:pPr>
          </w:p>
        </w:tc>
        <w:tc>
          <w:tcPr>
            <w:tcW w:w="370" w:type="dxa"/>
          </w:tcPr>
          <w:p w:rsidR="00877C78" w:rsidRPr="00EC32B3" w:rsidRDefault="00877C78" w:rsidP="00EB4E76">
            <w:pPr>
              <w:rPr>
                <w:lang w:val="fr-CH"/>
              </w:rPr>
            </w:pPr>
          </w:p>
        </w:tc>
        <w:tc>
          <w:tcPr>
            <w:tcW w:w="718" w:type="dxa"/>
          </w:tcPr>
          <w:p w:rsidR="00877C78" w:rsidRPr="00877C78" w:rsidRDefault="00877C78" w:rsidP="00EB4E76">
            <w:pPr>
              <w:rPr>
                <w:b/>
                <w:lang w:val="fr-CH"/>
              </w:rPr>
            </w:pPr>
          </w:p>
        </w:tc>
        <w:tc>
          <w:tcPr>
            <w:tcW w:w="552" w:type="dxa"/>
          </w:tcPr>
          <w:p w:rsidR="00877C78" w:rsidRPr="00877C78" w:rsidRDefault="00877C78" w:rsidP="00EB4E76">
            <w:pPr>
              <w:rPr>
                <w:lang w:val="fr-CH"/>
              </w:rPr>
            </w:pPr>
          </w:p>
        </w:tc>
        <w:tc>
          <w:tcPr>
            <w:tcW w:w="5218" w:type="dxa"/>
          </w:tcPr>
          <w:p w:rsidR="00877C78" w:rsidRPr="00877C78" w:rsidRDefault="00877C78" w:rsidP="00877C78">
            <w:pPr>
              <w:rPr>
                <w:lang w:val="fr-CH"/>
              </w:rPr>
            </w:pPr>
          </w:p>
        </w:tc>
        <w:tc>
          <w:tcPr>
            <w:tcW w:w="424" w:type="dxa"/>
          </w:tcPr>
          <w:p w:rsidR="00877C78" w:rsidRPr="00EC32B3" w:rsidRDefault="00877C78" w:rsidP="00EB4E76">
            <w:pPr>
              <w:rPr>
                <w:lang w:val="fr-CH"/>
              </w:rPr>
            </w:pPr>
          </w:p>
        </w:tc>
        <w:tc>
          <w:tcPr>
            <w:tcW w:w="5146" w:type="dxa"/>
          </w:tcPr>
          <w:p w:rsidR="00877C78" w:rsidRPr="00877C78" w:rsidRDefault="00877C78" w:rsidP="00877C78">
            <w:pPr>
              <w:rPr>
                <w:lang w:val="fr-CH"/>
              </w:rPr>
            </w:pPr>
          </w:p>
        </w:tc>
      </w:tr>
      <w:tr w:rsidR="00877C78" w:rsidRPr="00877C78" w:rsidTr="00877C78">
        <w:trPr>
          <w:trHeight w:val="20"/>
        </w:trPr>
        <w:tc>
          <w:tcPr>
            <w:tcW w:w="2217" w:type="dxa"/>
          </w:tcPr>
          <w:p w:rsidR="00877C78" w:rsidRPr="00EC32B3" w:rsidRDefault="00877C78" w:rsidP="00EB4E76">
            <w:pPr>
              <w:rPr>
                <w:b/>
                <w:lang w:val="fr-CH"/>
              </w:rPr>
            </w:pPr>
          </w:p>
        </w:tc>
        <w:tc>
          <w:tcPr>
            <w:tcW w:w="1088" w:type="dxa"/>
            <w:gridSpan w:val="2"/>
          </w:tcPr>
          <w:p w:rsidR="00877C78" w:rsidRPr="00877C78" w:rsidRDefault="00877C78" w:rsidP="00EB4E76">
            <w:pPr>
              <w:rPr>
                <w:b/>
                <w:lang w:val="fr-CH"/>
              </w:rPr>
            </w:pPr>
            <w:r w:rsidRPr="00877C78">
              <w:rPr>
                <w:b/>
                <w:lang w:val="fr-CH"/>
              </w:rPr>
              <w:t>Le cas échéant</w:t>
            </w:r>
          </w:p>
        </w:tc>
        <w:tc>
          <w:tcPr>
            <w:tcW w:w="552" w:type="dxa"/>
          </w:tcPr>
          <w:p w:rsidR="00877C78" w:rsidRPr="00877C78" w:rsidRDefault="00877C78" w:rsidP="00EB4E76">
            <w:pPr>
              <w:rPr>
                <w:lang w:val="fr-CH"/>
              </w:rPr>
            </w:pPr>
          </w:p>
        </w:tc>
        <w:tc>
          <w:tcPr>
            <w:tcW w:w="5218" w:type="dxa"/>
            <w:shd w:val="clear" w:color="auto" w:fill="D8DCDE"/>
          </w:tcPr>
          <w:p w:rsidR="00877C78" w:rsidRPr="00877C78" w:rsidRDefault="00877C78" w:rsidP="00877C78">
            <w:pPr>
              <w:rPr>
                <w:lang w:val="fr-CH"/>
              </w:rPr>
            </w:pPr>
            <w:r w:rsidRPr="00877C78">
              <w:rPr>
                <w:lang w:val="fr-CH"/>
              </w:rPr>
              <w:t>Arrêté par le conseil général</w:t>
            </w:r>
          </w:p>
        </w:tc>
        <w:tc>
          <w:tcPr>
            <w:tcW w:w="424" w:type="dxa"/>
            <w:shd w:val="clear" w:color="auto" w:fill="D8DCDE"/>
          </w:tcPr>
          <w:p w:rsidR="00877C78" w:rsidRPr="00EC32B3" w:rsidRDefault="00877C78" w:rsidP="00EB4E76">
            <w:pPr>
              <w:rPr>
                <w:lang w:val="fr-CH"/>
              </w:rPr>
            </w:pPr>
          </w:p>
        </w:tc>
        <w:tc>
          <w:tcPr>
            <w:tcW w:w="5146" w:type="dxa"/>
            <w:shd w:val="clear" w:color="auto" w:fill="D8DCDE"/>
          </w:tcPr>
          <w:p w:rsidR="00877C78" w:rsidRPr="00877C78" w:rsidRDefault="00877C78" w:rsidP="00877C78">
            <w:pPr>
              <w:rPr>
                <w:lang w:val="fr-CH"/>
              </w:rPr>
            </w:pPr>
            <w:r w:rsidRPr="00877C78">
              <w:rPr>
                <w:lang w:val="fr-CH"/>
              </w:rPr>
              <w:t>le</w:t>
            </w:r>
            <w:r w:rsidRPr="00877C78">
              <w:rPr>
                <w:lang w:val="fr-CH"/>
              </w:rPr>
              <w:tab/>
              <w:t>........................</w:t>
            </w:r>
          </w:p>
        </w:tc>
      </w:tr>
      <w:tr w:rsidR="00877C78" w:rsidRPr="00877C78" w:rsidTr="00EB4E76">
        <w:trPr>
          <w:trHeight w:val="20"/>
        </w:trPr>
        <w:tc>
          <w:tcPr>
            <w:tcW w:w="2217" w:type="dxa"/>
          </w:tcPr>
          <w:p w:rsidR="00877C78" w:rsidRPr="00EC32B3" w:rsidRDefault="00877C78" w:rsidP="00EB4E76">
            <w:pPr>
              <w:rPr>
                <w:b/>
                <w:lang w:val="fr-CH"/>
              </w:rPr>
            </w:pPr>
          </w:p>
        </w:tc>
        <w:tc>
          <w:tcPr>
            <w:tcW w:w="1088" w:type="dxa"/>
            <w:gridSpan w:val="2"/>
          </w:tcPr>
          <w:p w:rsidR="00877C78" w:rsidRPr="00877C78" w:rsidRDefault="00877C78" w:rsidP="00EB4E76">
            <w:pPr>
              <w:rPr>
                <w:b/>
                <w:lang w:val="fr-CH"/>
              </w:rPr>
            </w:pPr>
          </w:p>
        </w:tc>
        <w:tc>
          <w:tcPr>
            <w:tcW w:w="552" w:type="dxa"/>
          </w:tcPr>
          <w:p w:rsidR="00877C78" w:rsidRPr="00877C78" w:rsidRDefault="00877C78" w:rsidP="00EB4E76">
            <w:pPr>
              <w:rPr>
                <w:lang w:val="fr-CH"/>
              </w:rPr>
            </w:pPr>
          </w:p>
        </w:tc>
        <w:tc>
          <w:tcPr>
            <w:tcW w:w="5218" w:type="dxa"/>
          </w:tcPr>
          <w:p w:rsidR="00877C78" w:rsidRPr="00877C78" w:rsidRDefault="00877C78" w:rsidP="00877C78">
            <w:pPr>
              <w:rPr>
                <w:lang w:val="fr-CH"/>
              </w:rPr>
            </w:pPr>
          </w:p>
        </w:tc>
        <w:tc>
          <w:tcPr>
            <w:tcW w:w="424" w:type="dxa"/>
          </w:tcPr>
          <w:p w:rsidR="00877C78" w:rsidRPr="00EC32B3" w:rsidRDefault="00877C78" w:rsidP="00EB4E76">
            <w:pPr>
              <w:rPr>
                <w:lang w:val="fr-CH"/>
              </w:rPr>
            </w:pPr>
          </w:p>
        </w:tc>
        <w:tc>
          <w:tcPr>
            <w:tcW w:w="5146" w:type="dxa"/>
          </w:tcPr>
          <w:p w:rsidR="00877C78" w:rsidRPr="00877C78" w:rsidRDefault="00877C78" w:rsidP="00877C78">
            <w:pPr>
              <w:rPr>
                <w:lang w:val="fr-CH"/>
              </w:rPr>
            </w:pPr>
          </w:p>
        </w:tc>
      </w:tr>
      <w:tr w:rsidR="00877C78" w:rsidRPr="00877C78" w:rsidTr="00EB4E76">
        <w:trPr>
          <w:trHeight w:val="20"/>
        </w:trPr>
        <w:tc>
          <w:tcPr>
            <w:tcW w:w="2217" w:type="dxa"/>
          </w:tcPr>
          <w:p w:rsidR="00877C78" w:rsidRPr="00EC32B3" w:rsidRDefault="00877C78" w:rsidP="00EB4E76">
            <w:pPr>
              <w:rPr>
                <w:b/>
                <w:lang w:val="fr-CH"/>
              </w:rPr>
            </w:pPr>
          </w:p>
        </w:tc>
        <w:tc>
          <w:tcPr>
            <w:tcW w:w="1088" w:type="dxa"/>
            <w:gridSpan w:val="2"/>
          </w:tcPr>
          <w:p w:rsidR="00877C78" w:rsidRPr="00877C78" w:rsidRDefault="00877C78" w:rsidP="00EB4E76">
            <w:pPr>
              <w:rPr>
                <w:b/>
                <w:lang w:val="fr-CH"/>
              </w:rPr>
            </w:pPr>
            <w:r w:rsidRPr="00877C78">
              <w:rPr>
                <w:b/>
                <w:lang w:val="fr-CH"/>
              </w:rPr>
              <w:t>Le cas échéant</w:t>
            </w:r>
          </w:p>
        </w:tc>
        <w:tc>
          <w:tcPr>
            <w:tcW w:w="552" w:type="dxa"/>
          </w:tcPr>
          <w:p w:rsidR="00877C78" w:rsidRPr="00877C78" w:rsidRDefault="00877C78" w:rsidP="00EB4E76">
            <w:pPr>
              <w:rPr>
                <w:lang w:val="fr-CH"/>
              </w:rPr>
            </w:pPr>
          </w:p>
        </w:tc>
        <w:tc>
          <w:tcPr>
            <w:tcW w:w="5218" w:type="dxa"/>
          </w:tcPr>
          <w:p w:rsidR="00877C78" w:rsidRPr="00877C78" w:rsidRDefault="00877C78" w:rsidP="00877C78">
            <w:pPr>
              <w:rPr>
                <w:lang w:val="fr-CH"/>
              </w:rPr>
            </w:pPr>
            <w:r w:rsidRPr="00877C78">
              <w:rPr>
                <w:lang w:val="fr-CH"/>
              </w:rPr>
              <w:t>Arrêté par l’assemblée communale</w:t>
            </w:r>
          </w:p>
        </w:tc>
        <w:tc>
          <w:tcPr>
            <w:tcW w:w="424" w:type="dxa"/>
          </w:tcPr>
          <w:p w:rsidR="00877C78" w:rsidRPr="00EC32B3" w:rsidRDefault="00877C78" w:rsidP="00EB4E76">
            <w:pPr>
              <w:rPr>
                <w:lang w:val="fr-CH"/>
              </w:rPr>
            </w:pPr>
          </w:p>
        </w:tc>
        <w:tc>
          <w:tcPr>
            <w:tcW w:w="5146" w:type="dxa"/>
          </w:tcPr>
          <w:p w:rsidR="00877C78" w:rsidRPr="00877C78" w:rsidRDefault="00877C78" w:rsidP="00877C78">
            <w:pPr>
              <w:rPr>
                <w:lang w:val="fr-CH"/>
              </w:rPr>
            </w:pPr>
          </w:p>
        </w:tc>
      </w:tr>
      <w:tr w:rsidR="00877C78" w:rsidRPr="00877C78" w:rsidTr="00877C78">
        <w:trPr>
          <w:trHeight w:val="20"/>
        </w:trPr>
        <w:tc>
          <w:tcPr>
            <w:tcW w:w="2217" w:type="dxa"/>
          </w:tcPr>
          <w:p w:rsidR="00877C78" w:rsidRPr="00EC32B3" w:rsidRDefault="00877C78" w:rsidP="00EB4E76">
            <w:pPr>
              <w:rPr>
                <w:b/>
                <w:lang w:val="fr-CH"/>
              </w:rPr>
            </w:pPr>
          </w:p>
        </w:tc>
        <w:tc>
          <w:tcPr>
            <w:tcW w:w="1088" w:type="dxa"/>
            <w:gridSpan w:val="2"/>
          </w:tcPr>
          <w:p w:rsidR="00877C78" w:rsidRPr="00877C78" w:rsidRDefault="00877C78" w:rsidP="00EB4E76">
            <w:pPr>
              <w:rPr>
                <w:b/>
                <w:lang w:val="fr-CH"/>
              </w:rPr>
            </w:pPr>
            <w:bookmarkStart w:id="470" w:name="_Toc1549399"/>
            <w:bookmarkStart w:id="471" w:name="_Toc2068576"/>
            <w:bookmarkStart w:id="472" w:name="_Toc134952873"/>
            <w:r w:rsidRPr="00877C78">
              <w:rPr>
                <w:b/>
                <w:lang w:val="fr-CH"/>
              </w:rPr>
              <w:t>ou</w:t>
            </w:r>
            <w:bookmarkEnd w:id="470"/>
            <w:bookmarkEnd w:id="471"/>
            <w:bookmarkEnd w:id="472"/>
          </w:p>
        </w:tc>
        <w:tc>
          <w:tcPr>
            <w:tcW w:w="552" w:type="dxa"/>
          </w:tcPr>
          <w:p w:rsidR="00877C78" w:rsidRPr="00877C78" w:rsidRDefault="00877C78" w:rsidP="00EB4E76">
            <w:pPr>
              <w:rPr>
                <w:lang w:val="fr-CH"/>
              </w:rPr>
            </w:pPr>
          </w:p>
        </w:tc>
        <w:tc>
          <w:tcPr>
            <w:tcW w:w="5218" w:type="dxa"/>
          </w:tcPr>
          <w:p w:rsidR="00877C78" w:rsidRPr="00877C78" w:rsidRDefault="00877C78" w:rsidP="00877C78">
            <w:pPr>
              <w:rPr>
                <w:lang w:val="fr-CH"/>
              </w:rPr>
            </w:pPr>
            <w:r w:rsidRPr="00877C78">
              <w:rPr>
                <w:lang w:val="fr-CH"/>
              </w:rPr>
              <w:t>Arrêté par la commune municipale</w:t>
            </w:r>
            <w:r w:rsidRPr="00877C78">
              <w:rPr>
                <w:lang w:val="fr-CH"/>
              </w:rPr>
              <w:br/>
              <w:t>(votation aux urnes)</w:t>
            </w:r>
          </w:p>
        </w:tc>
        <w:tc>
          <w:tcPr>
            <w:tcW w:w="424" w:type="dxa"/>
          </w:tcPr>
          <w:p w:rsidR="00877C78" w:rsidRPr="00EC32B3" w:rsidRDefault="00877C78" w:rsidP="00EB4E76">
            <w:pPr>
              <w:rPr>
                <w:lang w:val="fr-CH"/>
              </w:rPr>
            </w:pPr>
          </w:p>
        </w:tc>
        <w:tc>
          <w:tcPr>
            <w:tcW w:w="5146" w:type="dxa"/>
            <w:vAlign w:val="center"/>
          </w:tcPr>
          <w:p w:rsidR="00877C78" w:rsidRPr="00877C78" w:rsidRDefault="00877C78" w:rsidP="00877C78">
            <w:pPr>
              <w:rPr>
                <w:lang w:val="fr-CH"/>
              </w:rPr>
            </w:pPr>
            <w:r w:rsidRPr="00877C78">
              <w:rPr>
                <w:lang w:val="fr-CH"/>
              </w:rPr>
              <w:t>le</w:t>
            </w:r>
            <w:r w:rsidRPr="00877C78">
              <w:rPr>
                <w:lang w:val="fr-CH"/>
              </w:rPr>
              <w:tab/>
              <w:t>........................</w:t>
            </w:r>
          </w:p>
        </w:tc>
      </w:tr>
      <w:tr w:rsidR="00877C78" w:rsidRPr="00877C78" w:rsidTr="00877C78">
        <w:trPr>
          <w:trHeight w:val="20"/>
        </w:trPr>
        <w:tc>
          <w:tcPr>
            <w:tcW w:w="2217" w:type="dxa"/>
          </w:tcPr>
          <w:p w:rsidR="00877C78" w:rsidRPr="00EC32B3" w:rsidRDefault="00877C78" w:rsidP="00EB4E76">
            <w:pPr>
              <w:rPr>
                <w:b/>
                <w:lang w:val="fr-CH"/>
              </w:rPr>
            </w:pPr>
          </w:p>
        </w:tc>
        <w:tc>
          <w:tcPr>
            <w:tcW w:w="1088" w:type="dxa"/>
            <w:gridSpan w:val="2"/>
          </w:tcPr>
          <w:p w:rsidR="00877C78" w:rsidRPr="00877C78" w:rsidRDefault="00877C78" w:rsidP="00EB4E76">
            <w:pPr>
              <w:rPr>
                <w:b/>
                <w:lang w:val="fr-CH"/>
              </w:rPr>
            </w:pPr>
          </w:p>
        </w:tc>
        <w:tc>
          <w:tcPr>
            <w:tcW w:w="552" w:type="dxa"/>
          </w:tcPr>
          <w:p w:rsidR="00877C78" w:rsidRPr="00877C78" w:rsidRDefault="00877C78" w:rsidP="00EB4E76">
            <w:pPr>
              <w:rPr>
                <w:lang w:val="fr-CH"/>
              </w:rPr>
            </w:pPr>
          </w:p>
        </w:tc>
        <w:tc>
          <w:tcPr>
            <w:tcW w:w="5218" w:type="dxa"/>
          </w:tcPr>
          <w:p w:rsidR="00877C78" w:rsidRPr="00877C78" w:rsidRDefault="00877C78" w:rsidP="00877C78">
            <w:pPr>
              <w:rPr>
                <w:lang w:val="fr-CH"/>
              </w:rPr>
            </w:pPr>
          </w:p>
        </w:tc>
        <w:tc>
          <w:tcPr>
            <w:tcW w:w="424" w:type="dxa"/>
          </w:tcPr>
          <w:p w:rsidR="00877C78" w:rsidRPr="00EC32B3" w:rsidRDefault="00877C78" w:rsidP="00EB4E76">
            <w:pPr>
              <w:rPr>
                <w:lang w:val="fr-CH"/>
              </w:rPr>
            </w:pPr>
          </w:p>
        </w:tc>
        <w:tc>
          <w:tcPr>
            <w:tcW w:w="5146" w:type="dxa"/>
            <w:vAlign w:val="center"/>
          </w:tcPr>
          <w:p w:rsidR="00877C78" w:rsidRPr="00877C78" w:rsidRDefault="00877C78" w:rsidP="00877C78">
            <w:pPr>
              <w:rPr>
                <w:lang w:val="fr-CH"/>
              </w:rPr>
            </w:pPr>
          </w:p>
        </w:tc>
      </w:tr>
      <w:tr w:rsidR="00877C78" w:rsidRPr="00877C78" w:rsidTr="00877C78">
        <w:trPr>
          <w:trHeight w:val="20"/>
        </w:trPr>
        <w:tc>
          <w:tcPr>
            <w:tcW w:w="2217" w:type="dxa"/>
          </w:tcPr>
          <w:p w:rsidR="00877C78" w:rsidRPr="00EC32B3" w:rsidRDefault="00877C78" w:rsidP="00EB4E76">
            <w:pPr>
              <w:rPr>
                <w:b/>
                <w:lang w:val="fr-CH"/>
              </w:rPr>
            </w:pPr>
          </w:p>
        </w:tc>
        <w:tc>
          <w:tcPr>
            <w:tcW w:w="1088" w:type="dxa"/>
            <w:gridSpan w:val="2"/>
          </w:tcPr>
          <w:p w:rsidR="00877C78" w:rsidRPr="00877C78" w:rsidRDefault="00877C78" w:rsidP="00EB4E76">
            <w:pPr>
              <w:rPr>
                <w:b/>
                <w:lang w:val="fr-CH"/>
              </w:rPr>
            </w:pPr>
          </w:p>
        </w:tc>
        <w:tc>
          <w:tcPr>
            <w:tcW w:w="552" w:type="dxa"/>
          </w:tcPr>
          <w:p w:rsidR="00877C78" w:rsidRPr="00877C78" w:rsidRDefault="00877C78" w:rsidP="00EB4E76">
            <w:pPr>
              <w:rPr>
                <w:lang w:val="fr-CH"/>
              </w:rPr>
            </w:pPr>
          </w:p>
        </w:tc>
        <w:tc>
          <w:tcPr>
            <w:tcW w:w="5218" w:type="dxa"/>
            <w:shd w:val="clear" w:color="auto" w:fill="D8DCDE"/>
          </w:tcPr>
          <w:p w:rsidR="00877C78" w:rsidRPr="00877C78" w:rsidRDefault="00877C78" w:rsidP="00877C78">
            <w:pPr>
              <w:rPr>
                <w:lang w:val="fr-CH"/>
              </w:rPr>
            </w:pPr>
            <w:r w:rsidRPr="00877C78">
              <w:rPr>
                <w:lang w:val="fr-CH"/>
              </w:rPr>
              <w:t>Au nom de la commune municipale</w:t>
            </w:r>
          </w:p>
          <w:p w:rsidR="00877C78" w:rsidRPr="00877C78" w:rsidRDefault="00877C78" w:rsidP="00877C78">
            <w:pPr>
              <w:rPr>
                <w:lang w:val="fr-CH"/>
              </w:rPr>
            </w:pPr>
            <w:proofErr w:type="spellStart"/>
            <w:r w:rsidRPr="00877C78">
              <w:rPr>
                <w:lang w:val="fr-CH"/>
              </w:rPr>
              <w:t>La</w:t>
            </w:r>
            <w:proofErr w:type="spellEnd"/>
            <w:r w:rsidRPr="00877C78">
              <w:rPr>
                <w:lang w:val="fr-CH"/>
              </w:rPr>
              <w:t xml:space="preserve"> ou le maire:</w:t>
            </w:r>
          </w:p>
        </w:tc>
        <w:tc>
          <w:tcPr>
            <w:tcW w:w="424" w:type="dxa"/>
            <w:shd w:val="clear" w:color="auto" w:fill="D8DCDE"/>
          </w:tcPr>
          <w:p w:rsidR="00877C78" w:rsidRPr="00EC32B3" w:rsidRDefault="00877C78" w:rsidP="00EB4E76">
            <w:pPr>
              <w:rPr>
                <w:lang w:val="fr-CH"/>
              </w:rPr>
            </w:pPr>
          </w:p>
        </w:tc>
        <w:tc>
          <w:tcPr>
            <w:tcW w:w="5146" w:type="dxa"/>
            <w:shd w:val="clear" w:color="auto" w:fill="D8DCDE"/>
            <w:vAlign w:val="center"/>
          </w:tcPr>
          <w:p w:rsidR="00877C78" w:rsidRPr="00877C78" w:rsidRDefault="00877C78" w:rsidP="00877C78">
            <w:pPr>
              <w:rPr>
                <w:lang w:val="fr-CH"/>
              </w:rPr>
            </w:pPr>
            <w:r w:rsidRPr="00877C78">
              <w:rPr>
                <w:lang w:val="fr-CH"/>
              </w:rPr>
              <w:t>...................................................</w:t>
            </w:r>
            <w:r>
              <w:rPr>
                <w:lang w:val="fr-CH"/>
              </w:rPr>
              <w:t>...............................</w:t>
            </w:r>
          </w:p>
        </w:tc>
      </w:tr>
      <w:tr w:rsidR="00877C78" w:rsidRPr="00877C78" w:rsidTr="00877C78">
        <w:trPr>
          <w:trHeight w:val="20"/>
        </w:trPr>
        <w:tc>
          <w:tcPr>
            <w:tcW w:w="2217" w:type="dxa"/>
          </w:tcPr>
          <w:p w:rsidR="00877C78" w:rsidRPr="00EC32B3" w:rsidRDefault="00877C78" w:rsidP="00EB4E76">
            <w:pPr>
              <w:rPr>
                <w:b/>
                <w:lang w:val="fr-CH"/>
              </w:rPr>
            </w:pPr>
          </w:p>
        </w:tc>
        <w:tc>
          <w:tcPr>
            <w:tcW w:w="1088" w:type="dxa"/>
            <w:gridSpan w:val="2"/>
          </w:tcPr>
          <w:p w:rsidR="00877C78" w:rsidRPr="00877C78" w:rsidRDefault="00877C78" w:rsidP="00EB4E76">
            <w:pPr>
              <w:rPr>
                <w:b/>
                <w:lang w:val="fr-CH"/>
              </w:rPr>
            </w:pPr>
          </w:p>
        </w:tc>
        <w:tc>
          <w:tcPr>
            <w:tcW w:w="552" w:type="dxa"/>
          </w:tcPr>
          <w:p w:rsidR="00877C78" w:rsidRPr="00877C78" w:rsidRDefault="00877C78" w:rsidP="00EB4E76">
            <w:pPr>
              <w:rPr>
                <w:lang w:val="fr-CH"/>
              </w:rPr>
            </w:pPr>
          </w:p>
        </w:tc>
        <w:tc>
          <w:tcPr>
            <w:tcW w:w="5218" w:type="dxa"/>
            <w:shd w:val="clear" w:color="auto" w:fill="D8DCDE"/>
          </w:tcPr>
          <w:p w:rsidR="00877C78" w:rsidRPr="00877C78" w:rsidRDefault="00877C78" w:rsidP="00877C78">
            <w:pPr>
              <w:rPr>
                <w:lang w:val="fr-CH"/>
              </w:rPr>
            </w:pPr>
            <w:proofErr w:type="spellStart"/>
            <w:r w:rsidRPr="00877C78">
              <w:rPr>
                <w:lang w:val="fr-CH"/>
              </w:rPr>
              <w:t>La</w:t>
            </w:r>
            <w:proofErr w:type="spellEnd"/>
            <w:r w:rsidRPr="00877C78">
              <w:rPr>
                <w:lang w:val="fr-CH"/>
              </w:rPr>
              <w:t xml:space="preserve"> ou le secrétaire:</w:t>
            </w:r>
          </w:p>
        </w:tc>
        <w:tc>
          <w:tcPr>
            <w:tcW w:w="424" w:type="dxa"/>
            <w:shd w:val="clear" w:color="auto" w:fill="D8DCDE"/>
          </w:tcPr>
          <w:p w:rsidR="00877C78" w:rsidRPr="00EC32B3" w:rsidRDefault="00877C78" w:rsidP="00EB4E76">
            <w:pPr>
              <w:rPr>
                <w:lang w:val="fr-CH"/>
              </w:rPr>
            </w:pPr>
          </w:p>
        </w:tc>
        <w:tc>
          <w:tcPr>
            <w:tcW w:w="5146" w:type="dxa"/>
            <w:shd w:val="clear" w:color="auto" w:fill="D8DCDE"/>
            <w:vAlign w:val="center"/>
          </w:tcPr>
          <w:p w:rsidR="00877C78" w:rsidRPr="00877C78" w:rsidRDefault="00981FCC" w:rsidP="00877C78">
            <w:pPr>
              <w:rPr>
                <w:lang w:val="fr-CH"/>
              </w:rPr>
            </w:pPr>
            <w:r w:rsidRPr="00981FCC">
              <w:rPr>
                <w:lang w:val="fr-CH"/>
              </w:rPr>
              <w:t>...................................................</w:t>
            </w:r>
            <w:r>
              <w:rPr>
                <w:lang w:val="fr-CH"/>
              </w:rPr>
              <w:t>...............................</w:t>
            </w:r>
          </w:p>
        </w:tc>
      </w:tr>
      <w:tr w:rsidR="00981FCC" w:rsidRPr="00877C78" w:rsidTr="00877C78">
        <w:trPr>
          <w:trHeight w:val="20"/>
        </w:trPr>
        <w:tc>
          <w:tcPr>
            <w:tcW w:w="2217" w:type="dxa"/>
          </w:tcPr>
          <w:p w:rsidR="00981FCC" w:rsidRPr="00EC32B3" w:rsidRDefault="00981FCC" w:rsidP="00EB4E76">
            <w:pPr>
              <w:rPr>
                <w:b/>
                <w:lang w:val="fr-CH"/>
              </w:rPr>
            </w:pPr>
          </w:p>
        </w:tc>
        <w:tc>
          <w:tcPr>
            <w:tcW w:w="1088" w:type="dxa"/>
            <w:gridSpan w:val="2"/>
          </w:tcPr>
          <w:p w:rsidR="00981FCC" w:rsidRPr="00877C78" w:rsidRDefault="00981FCC" w:rsidP="00EB4E76">
            <w:pPr>
              <w:rPr>
                <w:b/>
                <w:lang w:val="fr-CH"/>
              </w:rPr>
            </w:pPr>
          </w:p>
        </w:tc>
        <w:tc>
          <w:tcPr>
            <w:tcW w:w="552" w:type="dxa"/>
          </w:tcPr>
          <w:p w:rsidR="00981FCC" w:rsidRPr="00877C78" w:rsidRDefault="00981FCC" w:rsidP="00EB4E76">
            <w:pPr>
              <w:rPr>
                <w:lang w:val="fr-CH"/>
              </w:rPr>
            </w:pPr>
          </w:p>
        </w:tc>
        <w:tc>
          <w:tcPr>
            <w:tcW w:w="5218" w:type="dxa"/>
            <w:shd w:val="clear" w:color="auto" w:fill="D8DCDE"/>
          </w:tcPr>
          <w:p w:rsidR="00981FCC" w:rsidRPr="00981FCC" w:rsidRDefault="00981FCC" w:rsidP="00981FCC">
            <w:pPr>
              <w:rPr>
                <w:lang w:val="fr-CH"/>
              </w:rPr>
            </w:pPr>
            <w:r w:rsidRPr="00981FCC">
              <w:rPr>
                <w:lang w:val="fr-CH"/>
              </w:rPr>
              <w:t>Les indications ci-dessus sont certifiées exactes:</w:t>
            </w:r>
          </w:p>
          <w:p w:rsidR="00981FCC" w:rsidRPr="00877C78" w:rsidRDefault="00981FCC" w:rsidP="00981FCC">
            <w:pPr>
              <w:rPr>
                <w:lang w:val="fr-CH"/>
              </w:rPr>
            </w:pPr>
            <w:proofErr w:type="spellStart"/>
            <w:r w:rsidRPr="00981FCC">
              <w:rPr>
                <w:lang w:val="fr-CH"/>
              </w:rPr>
              <w:t>La</w:t>
            </w:r>
            <w:proofErr w:type="spellEnd"/>
            <w:r w:rsidRPr="00981FCC">
              <w:rPr>
                <w:lang w:val="fr-CH"/>
              </w:rPr>
              <w:t xml:space="preserve"> ou le secrétaire communal(e):</w:t>
            </w:r>
          </w:p>
        </w:tc>
        <w:tc>
          <w:tcPr>
            <w:tcW w:w="424" w:type="dxa"/>
            <w:shd w:val="clear" w:color="auto" w:fill="D8DCDE"/>
          </w:tcPr>
          <w:p w:rsidR="00981FCC" w:rsidRPr="00EC32B3" w:rsidRDefault="00981FCC" w:rsidP="00EB4E76">
            <w:pPr>
              <w:rPr>
                <w:lang w:val="fr-CH"/>
              </w:rPr>
            </w:pPr>
          </w:p>
        </w:tc>
        <w:tc>
          <w:tcPr>
            <w:tcW w:w="5146" w:type="dxa"/>
            <w:shd w:val="clear" w:color="auto" w:fill="D8DCDE"/>
            <w:vAlign w:val="center"/>
          </w:tcPr>
          <w:p w:rsidR="00981FCC" w:rsidRPr="00981FCC" w:rsidRDefault="00981FCC" w:rsidP="00877C78">
            <w:pPr>
              <w:rPr>
                <w:lang w:val="fr-CH"/>
              </w:rPr>
            </w:pPr>
            <w:proofErr w:type="spellStart"/>
            <w:r w:rsidRPr="00981FCC">
              <w:rPr>
                <w:i/>
                <w:lang w:val="fr-CH"/>
              </w:rPr>
              <w:t>Régulix</w:t>
            </w:r>
            <w:proofErr w:type="spellEnd"/>
            <w:r w:rsidRPr="00981FCC">
              <w:rPr>
                <w:lang w:val="fr-CH"/>
              </w:rPr>
              <w:t>, le .................................................................</w:t>
            </w:r>
          </w:p>
        </w:tc>
      </w:tr>
      <w:tr w:rsidR="00981FCC" w:rsidRPr="00877C78" w:rsidTr="00877C78">
        <w:trPr>
          <w:trHeight w:val="20"/>
        </w:trPr>
        <w:tc>
          <w:tcPr>
            <w:tcW w:w="2217" w:type="dxa"/>
          </w:tcPr>
          <w:p w:rsidR="00981FCC" w:rsidRPr="00EC32B3" w:rsidRDefault="00981FCC" w:rsidP="00EB4E76">
            <w:pPr>
              <w:rPr>
                <w:b/>
                <w:lang w:val="fr-CH"/>
              </w:rPr>
            </w:pPr>
          </w:p>
        </w:tc>
        <w:tc>
          <w:tcPr>
            <w:tcW w:w="1088" w:type="dxa"/>
            <w:gridSpan w:val="2"/>
          </w:tcPr>
          <w:p w:rsidR="00981FCC" w:rsidRPr="00877C78" w:rsidRDefault="00981FCC" w:rsidP="00EB4E76">
            <w:pPr>
              <w:rPr>
                <w:b/>
                <w:lang w:val="fr-CH"/>
              </w:rPr>
            </w:pPr>
          </w:p>
        </w:tc>
        <w:tc>
          <w:tcPr>
            <w:tcW w:w="552" w:type="dxa"/>
          </w:tcPr>
          <w:p w:rsidR="00981FCC" w:rsidRPr="00877C78" w:rsidRDefault="00981FCC" w:rsidP="00EB4E76">
            <w:pPr>
              <w:rPr>
                <w:lang w:val="fr-CH"/>
              </w:rPr>
            </w:pPr>
          </w:p>
        </w:tc>
        <w:tc>
          <w:tcPr>
            <w:tcW w:w="5218" w:type="dxa"/>
            <w:shd w:val="clear" w:color="auto" w:fill="D8DCDE"/>
          </w:tcPr>
          <w:p w:rsidR="00981FCC" w:rsidRPr="00981FCC" w:rsidRDefault="00981FCC" w:rsidP="00981FCC">
            <w:pPr>
              <w:rPr>
                <w:lang w:val="fr-CH"/>
              </w:rPr>
            </w:pPr>
          </w:p>
        </w:tc>
        <w:tc>
          <w:tcPr>
            <w:tcW w:w="424" w:type="dxa"/>
            <w:shd w:val="clear" w:color="auto" w:fill="D8DCDE"/>
          </w:tcPr>
          <w:p w:rsidR="00981FCC" w:rsidRPr="00EC32B3" w:rsidRDefault="00981FCC" w:rsidP="00EB4E76">
            <w:pPr>
              <w:rPr>
                <w:lang w:val="fr-CH"/>
              </w:rPr>
            </w:pPr>
          </w:p>
        </w:tc>
        <w:tc>
          <w:tcPr>
            <w:tcW w:w="5146" w:type="dxa"/>
            <w:shd w:val="clear" w:color="auto" w:fill="D8DCDE"/>
            <w:vAlign w:val="center"/>
          </w:tcPr>
          <w:p w:rsidR="00981FCC" w:rsidRPr="00981FCC" w:rsidRDefault="00981FCC" w:rsidP="00877C78">
            <w:pPr>
              <w:rPr>
                <w:i/>
                <w:lang w:val="fr-CH"/>
              </w:rPr>
            </w:pPr>
          </w:p>
        </w:tc>
      </w:tr>
      <w:tr w:rsidR="00981FCC" w:rsidRPr="00877C78" w:rsidTr="00877C78">
        <w:trPr>
          <w:trHeight w:val="20"/>
        </w:trPr>
        <w:tc>
          <w:tcPr>
            <w:tcW w:w="2217" w:type="dxa"/>
          </w:tcPr>
          <w:p w:rsidR="00981FCC" w:rsidRPr="00EC32B3" w:rsidRDefault="00981FCC" w:rsidP="00EB4E76">
            <w:pPr>
              <w:rPr>
                <w:b/>
                <w:lang w:val="fr-CH"/>
              </w:rPr>
            </w:pPr>
          </w:p>
        </w:tc>
        <w:tc>
          <w:tcPr>
            <w:tcW w:w="1088" w:type="dxa"/>
            <w:gridSpan w:val="2"/>
          </w:tcPr>
          <w:p w:rsidR="00981FCC" w:rsidRPr="00877C78" w:rsidRDefault="00981FCC" w:rsidP="00EB4E76">
            <w:pPr>
              <w:rPr>
                <w:b/>
                <w:lang w:val="fr-CH"/>
              </w:rPr>
            </w:pPr>
          </w:p>
        </w:tc>
        <w:tc>
          <w:tcPr>
            <w:tcW w:w="552" w:type="dxa"/>
          </w:tcPr>
          <w:p w:rsidR="00981FCC" w:rsidRPr="00877C78" w:rsidRDefault="00981FCC" w:rsidP="00EB4E76">
            <w:pPr>
              <w:rPr>
                <w:lang w:val="fr-CH"/>
              </w:rPr>
            </w:pPr>
          </w:p>
        </w:tc>
        <w:tc>
          <w:tcPr>
            <w:tcW w:w="5218" w:type="dxa"/>
            <w:shd w:val="clear" w:color="auto" w:fill="D8DCDE"/>
          </w:tcPr>
          <w:p w:rsidR="00981FCC" w:rsidRPr="00981FCC" w:rsidRDefault="00981FCC" w:rsidP="00981FCC">
            <w:pPr>
              <w:rPr>
                <w:lang w:val="fr-CH"/>
              </w:rPr>
            </w:pPr>
            <w:r w:rsidRPr="00981FCC">
              <w:rPr>
                <w:lang w:val="fr-CH"/>
              </w:rPr>
              <w:t>Approuvé par l’Office des affaires communales et de l’organisation du territoire</w:t>
            </w:r>
          </w:p>
        </w:tc>
        <w:tc>
          <w:tcPr>
            <w:tcW w:w="424" w:type="dxa"/>
            <w:shd w:val="clear" w:color="auto" w:fill="D8DCDE"/>
          </w:tcPr>
          <w:p w:rsidR="00981FCC" w:rsidRPr="00EC32B3" w:rsidRDefault="00981FCC" w:rsidP="00EB4E76">
            <w:pPr>
              <w:rPr>
                <w:lang w:val="fr-CH"/>
              </w:rPr>
            </w:pPr>
          </w:p>
        </w:tc>
        <w:tc>
          <w:tcPr>
            <w:tcW w:w="5146" w:type="dxa"/>
            <w:shd w:val="clear" w:color="auto" w:fill="D8DCDE"/>
            <w:vAlign w:val="center"/>
          </w:tcPr>
          <w:p w:rsidR="00981FCC" w:rsidRPr="00981FCC" w:rsidRDefault="00981FCC" w:rsidP="00877C78">
            <w:pPr>
              <w:rPr>
                <w:i/>
                <w:lang w:val="fr-CH"/>
              </w:rPr>
            </w:pPr>
            <w:r w:rsidRPr="00981FCC">
              <w:rPr>
                <w:i/>
                <w:lang w:val="fr-CH"/>
              </w:rPr>
              <w:t>le</w:t>
            </w:r>
            <w:r w:rsidRPr="00981FCC">
              <w:rPr>
                <w:i/>
                <w:lang w:val="fr-CH"/>
              </w:rPr>
              <w:tab/>
              <w:t>.......................................................................</w:t>
            </w:r>
          </w:p>
        </w:tc>
      </w:tr>
      <w:tr w:rsidR="00981FCC" w:rsidRPr="00877C78" w:rsidTr="00981FCC">
        <w:trPr>
          <w:trHeight w:val="20"/>
        </w:trPr>
        <w:tc>
          <w:tcPr>
            <w:tcW w:w="2217" w:type="dxa"/>
            <w:shd w:val="clear" w:color="auto" w:fill="auto"/>
          </w:tcPr>
          <w:p w:rsidR="00981FCC" w:rsidRPr="00EC32B3" w:rsidRDefault="00981FCC" w:rsidP="00EB4E76">
            <w:pPr>
              <w:rPr>
                <w:b/>
                <w:lang w:val="fr-CH"/>
              </w:rPr>
            </w:pPr>
          </w:p>
        </w:tc>
        <w:tc>
          <w:tcPr>
            <w:tcW w:w="1088" w:type="dxa"/>
            <w:gridSpan w:val="2"/>
            <w:shd w:val="clear" w:color="auto" w:fill="auto"/>
          </w:tcPr>
          <w:p w:rsidR="00981FCC" w:rsidRPr="00877C78" w:rsidRDefault="00981FCC" w:rsidP="00EB4E76">
            <w:pPr>
              <w:rPr>
                <w:b/>
                <w:lang w:val="fr-CH"/>
              </w:rPr>
            </w:pPr>
          </w:p>
        </w:tc>
        <w:tc>
          <w:tcPr>
            <w:tcW w:w="552" w:type="dxa"/>
            <w:shd w:val="clear" w:color="auto" w:fill="auto"/>
          </w:tcPr>
          <w:p w:rsidR="00981FCC" w:rsidRPr="00877C78" w:rsidRDefault="00981FCC" w:rsidP="00EB4E76">
            <w:pPr>
              <w:rPr>
                <w:lang w:val="fr-CH"/>
              </w:rPr>
            </w:pPr>
          </w:p>
        </w:tc>
        <w:tc>
          <w:tcPr>
            <w:tcW w:w="5218" w:type="dxa"/>
            <w:shd w:val="clear" w:color="auto" w:fill="auto"/>
          </w:tcPr>
          <w:p w:rsidR="00981FCC" w:rsidRPr="00981FCC" w:rsidRDefault="00981FCC" w:rsidP="00981FCC">
            <w:pPr>
              <w:rPr>
                <w:lang w:val="fr-CH"/>
              </w:rPr>
            </w:pPr>
          </w:p>
        </w:tc>
        <w:tc>
          <w:tcPr>
            <w:tcW w:w="424" w:type="dxa"/>
            <w:shd w:val="clear" w:color="auto" w:fill="auto"/>
          </w:tcPr>
          <w:p w:rsidR="00981FCC" w:rsidRPr="00EC32B3" w:rsidRDefault="00981FCC" w:rsidP="00EB4E76">
            <w:pPr>
              <w:rPr>
                <w:lang w:val="fr-CH"/>
              </w:rPr>
            </w:pPr>
          </w:p>
        </w:tc>
        <w:tc>
          <w:tcPr>
            <w:tcW w:w="5146" w:type="dxa"/>
            <w:shd w:val="clear" w:color="auto" w:fill="auto"/>
            <w:vAlign w:val="center"/>
          </w:tcPr>
          <w:p w:rsidR="00981FCC" w:rsidRPr="00981FCC" w:rsidRDefault="00981FCC" w:rsidP="00877C78">
            <w:pPr>
              <w:rPr>
                <w:i/>
                <w:lang w:val="fr-CH"/>
              </w:rPr>
            </w:pPr>
          </w:p>
        </w:tc>
      </w:tr>
      <w:tr w:rsidR="00981FCC" w:rsidRPr="00877C78" w:rsidTr="00981FCC">
        <w:trPr>
          <w:trHeight w:val="20"/>
        </w:trPr>
        <w:tc>
          <w:tcPr>
            <w:tcW w:w="2217" w:type="dxa"/>
            <w:shd w:val="clear" w:color="auto" w:fill="auto"/>
          </w:tcPr>
          <w:p w:rsidR="00981FCC" w:rsidRPr="00EC32B3" w:rsidRDefault="00981FCC" w:rsidP="00EB4E76">
            <w:pPr>
              <w:rPr>
                <w:b/>
                <w:lang w:val="fr-CH"/>
              </w:rPr>
            </w:pPr>
          </w:p>
        </w:tc>
        <w:tc>
          <w:tcPr>
            <w:tcW w:w="1088" w:type="dxa"/>
            <w:gridSpan w:val="2"/>
            <w:shd w:val="clear" w:color="auto" w:fill="auto"/>
          </w:tcPr>
          <w:p w:rsidR="00981FCC" w:rsidRPr="00877C78" w:rsidRDefault="00981FCC" w:rsidP="00EB4E76">
            <w:pPr>
              <w:rPr>
                <w:b/>
                <w:lang w:val="fr-CH"/>
              </w:rPr>
            </w:pPr>
          </w:p>
        </w:tc>
        <w:tc>
          <w:tcPr>
            <w:tcW w:w="552" w:type="dxa"/>
            <w:shd w:val="clear" w:color="auto" w:fill="auto"/>
          </w:tcPr>
          <w:p w:rsidR="00981FCC" w:rsidRPr="00877C78" w:rsidRDefault="00981FCC" w:rsidP="00EB4E76">
            <w:pPr>
              <w:rPr>
                <w:lang w:val="fr-CH"/>
              </w:rPr>
            </w:pPr>
          </w:p>
        </w:tc>
        <w:tc>
          <w:tcPr>
            <w:tcW w:w="5218" w:type="dxa"/>
            <w:shd w:val="clear" w:color="auto" w:fill="auto"/>
          </w:tcPr>
          <w:p w:rsidR="00981FCC" w:rsidRPr="00981FCC" w:rsidRDefault="00981FCC" w:rsidP="00981FCC">
            <w:pPr>
              <w:rPr>
                <w:lang w:val="fr-CH"/>
              </w:rPr>
            </w:pPr>
          </w:p>
        </w:tc>
        <w:tc>
          <w:tcPr>
            <w:tcW w:w="424" w:type="dxa"/>
            <w:shd w:val="clear" w:color="auto" w:fill="auto"/>
          </w:tcPr>
          <w:p w:rsidR="00981FCC" w:rsidRPr="00EC32B3" w:rsidRDefault="00981FCC" w:rsidP="00EB4E76">
            <w:pPr>
              <w:rPr>
                <w:lang w:val="fr-CH"/>
              </w:rPr>
            </w:pPr>
          </w:p>
        </w:tc>
        <w:tc>
          <w:tcPr>
            <w:tcW w:w="5146" w:type="dxa"/>
            <w:shd w:val="clear" w:color="auto" w:fill="auto"/>
            <w:vAlign w:val="center"/>
          </w:tcPr>
          <w:p w:rsidR="00981FCC" w:rsidRPr="00981FCC" w:rsidRDefault="00981FCC" w:rsidP="00877C78">
            <w:pPr>
              <w:rPr>
                <w:i/>
                <w:lang w:val="fr-CH"/>
              </w:rPr>
            </w:pPr>
          </w:p>
        </w:tc>
      </w:tr>
      <w:tr w:rsidR="00981FCC" w:rsidRPr="00877C78" w:rsidTr="00981FCC">
        <w:trPr>
          <w:trHeight w:val="20"/>
        </w:trPr>
        <w:tc>
          <w:tcPr>
            <w:tcW w:w="2217" w:type="dxa"/>
            <w:shd w:val="clear" w:color="auto" w:fill="auto"/>
          </w:tcPr>
          <w:p w:rsidR="00981FCC" w:rsidRPr="00EC32B3" w:rsidRDefault="00981FCC" w:rsidP="00EB4E76">
            <w:pPr>
              <w:rPr>
                <w:b/>
                <w:lang w:val="fr-CH"/>
              </w:rPr>
            </w:pPr>
          </w:p>
        </w:tc>
        <w:tc>
          <w:tcPr>
            <w:tcW w:w="1088" w:type="dxa"/>
            <w:gridSpan w:val="2"/>
            <w:shd w:val="clear" w:color="auto" w:fill="auto"/>
          </w:tcPr>
          <w:p w:rsidR="00981FCC" w:rsidRPr="00877C78" w:rsidRDefault="00981FCC" w:rsidP="00EB4E76">
            <w:pPr>
              <w:rPr>
                <w:b/>
                <w:lang w:val="fr-CH"/>
              </w:rPr>
            </w:pPr>
          </w:p>
        </w:tc>
        <w:tc>
          <w:tcPr>
            <w:tcW w:w="552" w:type="dxa"/>
            <w:shd w:val="clear" w:color="auto" w:fill="auto"/>
          </w:tcPr>
          <w:p w:rsidR="00981FCC" w:rsidRPr="00877C78" w:rsidRDefault="00981FCC" w:rsidP="00EB4E76">
            <w:pPr>
              <w:rPr>
                <w:lang w:val="fr-CH"/>
              </w:rPr>
            </w:pPr>
          </w:p>
        </w:tc>
        <w:tc>
          <w:tcPr>
            <w:tcW w:w="5218" w:type="dxa"/>
            <w:shd w:val="clear" w:color="auto" w:fill="auto"/>
          </w:tcPr>
          <w:p w:rsidR="00981FCC" w:rsidRPr="00981FCC" w:rsidRDefault="00981FCC" w:rsidP="00981FCC">
            <w:pPr>
              <w:rPr>
                <w:lang w:val="fr-CH"/>
              </w:rPr>
            </w:pPr>
          </w:p>
        </w:tc>
        <w:tc>
          <w:tcPr>
            <w:tcW w:w="424" w:type="dxa"/>
            <w:shd w:val="clear" w:color="auto" w:fill="auto"/>
          </w:tcPr>
          <w:p w:rsidR="00981FCC" w:rsidRPr="00EC32B3" w:rsidRDefault="00981FCC" w:rsidP="00EB4E76">
            <w:pPr>
              <w:rPr>
                <w:lang w:val="fr-CH"/>
              </w:rPr>
            </w:pPr>
          </w:p>
        </w:tc>
        <w:tc>
          <w:tcPr>
            <w:tcW w:w="5146" w:type="dxa"/>
            <w:shd w:val="clear" w:color="auto" w:fill="auto"/>
            <w:vAlign w:val="center"/>
          </w:tcPr>
          <w:p w:rsidR="00981FCC" w:rsidRPr="00981FCC" w:rsidRDefault="00981FCC" w:rsidP="00877C78">
            <w:pPr>
              <w:rPr>
                <w:i/>
                <w:lang w:val="fr-CH"/>
              </w:rPr>
            </w:pPr>
          </w:p>
        </w:tc>
      </w:tr>
      <w:tr w:rsidR="00981FCC" w:rsidRPr="00877C78" w:rsidTr="00981FCC">
        <w:trPr>
          <w:trHeight w:val="20"/>
        </w:trPr>
        <w:tc>
          <w:tcPr>
            <w:tcW w:w="2217" w:type="dxa"/>
            <w:shd w:val="clear" w:color="auto" w:fill="auto"/>
          </w:tcPr>
          <w:p w:rsidR="00981FCC" w:rsidRPr="00EC32B3" w:rsidRDefault="00981FCC" w:rsidP="00EB4E76">
            <w:pPr>
              <w:rPr>
                <w:b/>
                <w:lang w:val="fr-CH"/>
              </w:rPr>
            </w:pPr>
          </w:p>
        </w:tc>
        <w:tc>
          <w:tcPr>
            <w:tcW w:w="1088" w:type="dxa"/>
            <w:gridSpan w:val="2"/>
            <w:shd w:val="clear" w:color="auto" w:fill="auto"/>
          </w:tcPr>
          <w:p w:rsidR="00981FCC" w:rsidRPr="00877C78" w:rsidRDefault="00981FCC" w:rsidP="00EB4E76">
            <w:pPr>
              <w:rPr>
                <w:b/>
                <w:lang w:val="fr-CH"/>
              </w:rPr>
            </w:pPr>
          </w:p>
        </w:tc>
        <w:tc>
          <w:tcPr>
            <w:tcW w:w="552" w:type="dxa"/>
            <w:shd w:val="clear" w:color="auto" w:fill="auto"/>
          </w:tcPr>
          <w:p w:rsidR="00981FCC" w:rsidRPr="00877C78" w:rsidRDefault="00981FCC" w:rsidP="00EB4E76">
            <w:pPr>
              <w:rPr>
                <w:lang w:val="fr-CH"/>
              </w:rPr>
            </w:pPr>
          </w:p>
        </w:tc>
        <w:tc>
          <w:tcPr>
            <w:tcW w:w="5218" w:type="dxa"/>
            <w:shd w:val="clear" w:color="auto" w:fill="auto"/>
          </w:tcPr>
          <w:p w:rsidR="00981FCC" w:rsidRPr="00981FCC" w:rsidRDefault="00981FCC" w:rsidP="00981FCC">
            <w:pPr>
              <w:rPr>
                <w:b/>
                <w:lang w:val="fr-CH"/>
              </w:rPr>
            </w:pPr>
            <w:r w:rsidRPr="00981FCC">
              <w:rPr>
                <w:b/>
                <w:lang w:val="fr-CH"/>
              </w:rPr>
              <w:t>ANNEXES A</w:t>
            </w:r>
          </w:p>
        </w:tc>
        <w:tc>
          <w:tcPr>
            <w:tcW w:w="424" w:type="dxa"/>
            <w:shd w:val="clear" w:color="auto" w:fill="auto"/>
          </w:tcPr>
          <w:p w:rsidR="00981FCC" w:rsidRPr="00EC32B3" w:rsidRDefault="00981FCC" w:rsidP="00EB4E76">
            <w:pPr>
              <w:rPr>
                <w:lang w:val="fr-CH"/>
              </w:rPr>
            </w:pPr>
          </w:p>
        </w:tc>
        <w:tc>
          <w:tcPr>
            <w:tcW w:w="5146" w:type="dxa"/>
            <w:shd w:val="clear" w:color="auto" w:fill="auto"/>
            <w:vAlign w:val="center"/>
          </w:tcPr>
          <w:p w:rsidR="00981FCC" w:rsidRPr="00981FCC" w:rsidRDefault="00981FCC" w:rsidP="00877C78">
            <w:pPr>
              <w:rPr>
                <w:i/>
                <w:lang w:val="fr-CH"/>
              </w:rPr>
            </w:pPr>
          </w:p>
        </w:tc>
      </w:tr>
      <w:tr w:rsidR="00981FCC" w:rsidRPr="00877C78" w:rsidTr="00981FCC">
        <w:trPr>
          <w:trHeight w:val="20"/>
        </w:trPr>
        <w:tc>
          <w:tcPr>
            <w:tcW w:w="2217" w:type="dxa"/>
            <w:shd w:val="clear" w:color="auto" w:fill="auto"/>
          </w:tcPr>
          <w:p w:rsidR="00981FCC" w:rsidRPr="00EC32B3" w:rsidRDefault="00981FCC" w:rsidP="00EB4E76">
            <w:pPr>
              <w:rPr>
                <w:b/>
                <w:lang w:val="fr-CH"/>
              </w:rPr>
            </w:pPr>
          </w:p>
        </w:tc>
        <w:tc>
          <w:tcPr>
            <w:tcW w:w="1088" w:type="dxa"/>
            <w:gridSpan w:val="2"/>
            <w:shd w:val="clear" w:color="auto" w:fill="auto"/>
          </w:tcPr>
          <w:p w:rsidR="00981FCC" w:rsidRPr="00877C78" w:rsidRDefault="00981FCC" w:rsidP="00EB4E76">
            <w:pPr>
              <w:rPr>
                <w:b/>
                <w:lang w:val="fr-CH"/>
              </w:rPr>
            </w:pPr>
          </w:p>
        </w:tc>
        <w:tc>
          <w:tcPr>
            <w:tcW w:w="552" w:type="dxa"/>
            <w:shd w:val="clear" w:color="auto" w:fill="auto"/>
          </w:tcPr>
          <w:p w:rsidR="00981FCC" w:rsidRPr="00877C78" w:rsidRDefault="00981FCC" w:rsidP="00EB4E76">
            <w:pPr>
              <w:rPr>
                <w:lang w:val="fr-CH"/>
              </w:rPr>
            </w:pPr>
          </w:p>
        </w:tc>
        <w:tc>
          <w:tcPr>
            <w:tcW w:w="5218" w:type="dxa"/>
            <w:shd w:val="clear" w:color="auto" w:fill="auto"/>
          </w:tcPr>
          <w:p w:rsidR="00981FCC" w:rsidRPr="00981FCC" w:rsidRDefault="00981FCC" w:rsidP="00981FCC">
            <w:pPr>
              <w:rPr>
                <w:b/>
                <w:lang w:val="fr-CH"/>
              </w:rPr>
            </w:pPr>
          </w:p>
        </w:tc>
        <w:tc>
          <w:tcPr>
            <w:tcW w:w="424" w:type="dxa"/>
            <w:shd w:val="clear" w:color="auto" w:fill="auto"/>
          </w:tcPr>
          <w:p w:rsidR="00981FCC" w:rsidRPr="00EC32B3" w:rsidRDefault="00981FCC" w:rsidP="00EB4E76">
            <w:pPr>
              <w:rPr>
                <w:lang w:val="fr-CH"/>
              </w:rPr>
            </w:pPr>
          </w:p>
        </w:tc>
        <w:tc>
          <w:tcPr>
            <w:tcW w:w="5146" w:type="dxa"/>
            <w:shd w:val="clear" w:color="auto" w:fill="auto"/>
            <w:vAlign w:val="center"/>
          </w:tcPr>
          <w:p w:rsidR="00981FCC" w:rsidRPr="00981FCC" w:rsidRDefault="00981FCC" w:rsidP="00877C78">
            <w:pPr>
              <w:rPr>
                <w:i/>
                <w:lang w:val="fr-CH"/>
              </w:rPr>
            </w:pPr>
          </w:p>
        </w:tc>
      </w:tr>
      <w:tr w:rsidR="00981FCC" w:rsidRPr="000C44BE" w:rsidTr="00981FCC">
        <w:trPr>
          <w:trHeight w:val="20"/>
        </w:trPr>
        <w:tc>
          <w:tcPr>
            <w:tcW w:w="2217" w:type="dxa"/>
            <w:shd w:val="clear" w:color="auto" w:fill="auto"/>
          </w:tcPr>
          <w:p w:rsidR="00981FCC" w:rsidRPr="00EC32B3" w:rsidRDefault="00981FCC" w:rsidP="00EB4E76">
            <w:pPr>
              <w:rPr>
                <w:b/>
                <w:lang w:val="fr-CH"/>
              </w:rPr>
            </w:pPr>
            <w:r>
              <w:rPr>
                <w:b/>
                <w:lang w:val="fr-CH"/>
              </w:rPr>
              <w:t>ANNEXE</w:t>
            </w:r>
          </w:p>
        </w:tc>
        <w:tc>
          <w:tcPr>
            <w:tcW w:w="1088" w:type="dxa"/>
            <w:gridSpan w:val="2"/>
            <w:shd w:val="clear" w:color="auto" w:fill="auto"/>
          </w:tcPr>
          <w:p w:rsidR="00981FCC" w:rsidRPr="00877C78" w:rsidRDefault="00981FCC" w:rsidP="00EB4E76">
            <w:pPr>
              <w:rPr>
                <w:b/>
                <w:lang w:val="fr-CH"/>
              </w:rPr>
            </w:pPr>
          </w:p>
        </w:tc>
        <w:tc>
          <w:tcPr>
            <w:tcW w:w="552" w:type="dxa"/>
            <w:shd w:val="clear" w:color="auto" w:fill="auto"/>
          </w:tcPr>
          <w:p w:rsidR="00981FCC" w:rsidRPr="00981FCC" w:rsidRDefault="00981FCC" w:rsidP="00EB4E76">
            <w:pPr>
              <w:rPr>
                <w:b/>
                <w:lang w:val="fr-CH"/>
              </w:rPr>
            </w:pPr>
            <w:r w:rsidRPr="00981FCC">
              <w:rPr>
                <w:b/>
                <w:lang w:val="fr-CH"/>
              </w:rPr>
              <w:t>A1</w:t>
            </w:r>
          </w:p>
        </w:tc>
        <w:tc>
          <w:tcPr>
            <w:tcW w:w="5218" w:type="dxa"/>
            <w:shd w:val="clear" w:color="auto" w:fill="auto"/>
          </w:tcPr>
          <w:p w:rsidR="00981FCC" w:rsidRPr="00981FCC" w:rsidRDefault="00981FCC" w:rsidP="00981FCC">
            <w:pPr>
              <w:rPr>
                <w:b/>
                <w:lang w:val="fr-CH"/>
              </w:rPr>
            </w:pPr>
            <w:r w:rsidRPr="00981FCC">
              <w:rPr>
                <w:b/>
                <w:lang w:val="fr-CH"/>
              </w:rPr>
              <w:t>DÉFINITIONS ET MÉTHODES DE MESURE</w:t>
            </w:r>
          </w:p>
        </w:tc>
        <w:tc>
          <w:tcPr>
            <w:tcW w:w="424" w:type="dxa"/>
            <w:shd w:val="clear" w:color="auto" w:fill="auto"/>
          </w:tcPr>
          <w:p w:rsidR="00981FCC" w:rsidRPr="00EC32B3" w:rsidRDefault="00981FCC" w:rsidP="00EB4E76">
            <w:pPr>
              <w:rPr>
                <w:lang w:val="fr-CH"/>
              </w:rPr>
            </w:pPr>
          </w:p>
        </w:tc>
        <w:tc>
          <w:tcPr>
            <w:tcW w:w="5146" w:type="dxa"/>
            <w:shd w:val="clear" w:color="auto" w:fill="auto"/>
            <w:vAlign w:val="center"/>
          </w:tcPr>
          <w:p w:rsidR="00981FCC" w:rsidRPr="00981FCC" w:rsidRDefault="00981FCC" w:rsidP="00877C78">
            <w:pPr>
              <w:rPr>
                <w:i/>
                <w:lang w:val="fr-CH"/>
              </w:rPr>
            </w:pPr>
          </w:p>
        </w:tc>
      </w:tr>
      <w:tr w:rsidR="00981FCC" w:rsidRPr="000C44BE" w:rsidTr="00981FCC">
        <w:trPr>
          <w:trHeight w:val="20"/>
        </w:trPr>
        <w:tc>
          <w:tcPr>
            <w:tcW w:w="2217" w:type="dxa"/>
            <w:shd w:val="clear" w:color="auto" w:fill="auto"/>
          </w:tcPr>
          <w:p w:rsidR="00981FCC" w:rsidRDefault="00981FCC" w:rsidP="00EB4E76">
            <w:pPr>
              <w:rPr>
                <w:b/>
                <w:lang w:val="fr-CH"/>
              </w:rPr>
            </w:pPr>
          </w:p>
        </w:tc>
        <w:tc>
          <w:tcPr>
            <w:tcW w:w="1088" w:type="dxa"/>
            <w:gridSpan w:val="2"/>
            <w:shd w:val="clear" w:color="auto" w:fill="auto"/>
          </w:tcPr>
          <w:p w:rsidR="00981FCC" w:rsidRPr="00877C78" w:rsidRDefault="00981FCC" w:rsidP="00EB4E76">
            <w:pPr>
              <w:rPr>
                <w:b/>
                <w:lang w:val="fr-CH"/>
              </w:rPr>
            </w:pPr>
          </w:p>
        </w:tc>
        <w:tc>
          <w:tcPr>
            <w:tcW w:w="552" w:type="dxa"/>
            <w:shd w:val="clear" w:color="auto" w:fill="auto"/>
          </w:tcPr>
          <w:p w:rsidR="00981FCC" w:rsidRPr="00981FCC" w:rsidRDefault="00981FCC" w:rsidP="00EB4E76">
            <w:pPr>
              <w:rPr>
                <w:b/>
                <w:lang w:val="fr-CH"/>
              </w:rPr>
            </w:pPr>
          </w:p>
        </w:tc>
        <w:tc>
          <w:tcPr>
            <w:tcW w:w="5218" w:type="dxa"/>
            <w:shd w:val="clear" w:color="auto" w:fill="auto"/>
          </w:tcPr>
          <w:p w:rsidR="00981FCC" w:rsidRPr="00981FCC" w:rsidRDefault="00981FCC" w:rsidP="00981FCC">
            <w:pPr>
              <w:rPr>
                <w:b/>
                <w:lang w:val="fr-CH"/>
              </w:rPr>
            </w:pPr>
          </w:p>
        </w:tc>
        <w:tc>
          <w:tcPr>
            <w:tcW w:w="424" w:type="dxa"/>
            <w:shd w:val="clear" w:color="auto" w:fill="auto"/>
          </w:tcPr>
          <w:p w:rsidR="00981FCC" w:rsidRPr="00EC32B3" w:rsidRDefault="00981FCC" w:rsidP="00EB4E76">
            <w:pPr>
              <w:rPr>
                <w:lang w:val="fr-CH"/>
              </w:rPr>
            </w:pPr>
          </w:p>
        </w:tc>
        <w:tc>
          <w:tcPr>
            <w:tcW w:w="5146" w:type="dxa"/>
            <w:shd w:val="clear" w:color="auto" w:fill="auto"/>
            <w:vAlign w:val="center"/>
          </w:tcPr>
          <w:p w:rsidR="00981FCC" w:rsidRPr="00981FCC" w:rsidRDefault="00981FCC" w:rsidP="00877C78">
            <w:pPr>
              <w:rPr>
                <w:i/>
                <w:lang w:val="fr-CH"/>
              </w:rPr>
            </w:pPr>
          </w:p>
        </w:tc>
      </w:tr>
      <w:tr w:rsidR="00981FCC" w:rsidRPr="000C44BE" w:rsidTr="00981FCC">
        <w:trPr>
          <w:trHeight w:val="20"/>
        </w:trPr>
        <w:tc>
          <w:tcPr>
            <w:tcW w:w="2217" w:type="dxa"/>
            <w:shd w:val="clear" w:color="auto" w:fill="auto"/>
          </w:tcPr>
          <w:p w:rsidR="00981FCC" w:rsidRDefault="00981FCC" w:rsidP="00EB4E76">
            <w:pPr>
              <w:rPr>
                <w:b/>
                <w:lang w:val="fr-CH"/>
              </w:rPr>
            </w:pPr>
            <w:r>
              <w:rPr>
                <w:b/>
                <w:lang w:val="fr-CH"/>
              </w:rPr>
              <w:t>ANNEXE</w:t>
            </w:r>
          </w:p>
        </w:tc>
        <w:tc>
          <w:tcPr>
            <w:tcW w:w="1088" w:type="dxa"/>
            <w:gridSpan w:val="2"/>
            <w:shd w:val="clear" w:color="auto" w:fill="auto"/>
          </w:tcPr>
          <w:p w:rsidR="00981FCC" w:rsidRPr="00877C78" w:rsidRDefault="00981FCC" w:rsidP="00EB4E76">
            <w:pPr>
              <w:rPr>
                <w:b/>
                <w:lang w:val="fr-CH"/>
              </w:rPr>
            </w:pPr>
          </w:p>
        </w:tc>
        <w:tc>
          <w:tcPr>
            <w:tcW w:w="552" w:type="dxa"/>
            <w:shd w:val="clear" w:color="auto" w:fill="auto"/>
          </w:tcPr>
          <w:p w:rsidR="00981FCC" w:rsidRPr="00981FCC" w:rsidRDefault="00981FCC" w:rsidP="00EB4E76">
            <w:pPr>
              <w:rPr>
                <w:b/>
                <w:lang w:val="fr-CH"/>
              </w:rPr>
            </w:pPr>
            <w:r>
              <w:rPr>
                <w:b/>
                <w:lang w:val="fr-CH"/>
              </w:rPr>
              <w:t>A2</w:t>
            </w:r>
          </w:p>
        </w:tc>
        <w:tc>
          <w:tcPr>
            <w:tcW w:w="5218" w:type="dxa"/>
            <w:shd w:val="clear" w:color="auto" w:fill="auto"/>
          </w:tcPr>
          <w:p w:rsidR="00981FCC" w:rsidRPr="00981FCC" w:rsidRDefault="00981FCC" w:rsidP="00981FCC">
            <w:pPr>
              <w:rPr>
                <w:b/>
                <w:lang w:val="fr-CH"/>
              </w:rPr>
            </w:pPr>
            <w:r w:rsidRPr="00981FCC">
              <w:rPr>
                <w:b/>
                <w:lang w:val="fr-CH"/>
              </w:rPr>
              <w:t>ANNEXE DE L’ORDONNANCE SUR LES NOTIONS ET LES MÉTHODES DE MESURE DANS LE DOMAINE DE LA CONSTRUCTION (ONMC)</w:t>
            </w:r>
          </w:p>
        </w:tc>
        <w:tc>
          <w:tcPr>
            <w:tcW w:w="424" w:type="dxa"/>
            <w:shd w:val="clear" w:color="auto" w:fill="auto"/>
          </w:tcPr>
          <w:p w:rsidR="00981FCC" w:rsidRPr="00EC32B3" w:rsidRDefault="00981FCC" w:rsidP="00EB4E76">
            <w:pPr>
              <w:rPr>
                <w:lang w:val="fr-CH"/>
              </w:rPr>
            </w:pPr>
          </w:p>
        </w:tc>
        <w:tc>
          <w:tcPr>
            <w:tcW w:w="5146" w:type="dxa"/>
            <w:shd w:val="clear" w:color="auto" w:fill="auto"/>
            <w:vAlign w:val="center"/>
          </w:tcPr>
          <w:p w:rsidR="00981FCC" w:rsidRPr="00981FCC" w:rsidRDefault="00981FCC" w:rsidP="00877C78">
            <w:pPr>
              <w:rPr>
                <w:i/>
                <w:lang w:val="fr-CH"/>
              </w:rPr>
            </w:pPr>
          </w:p>
        </w:tc>
      </w:tr>
      <w:tr w:rsidR="00981FCC" w:rsidRPr="000C44BE" w:rsidTr="00981FCC">
        <w:trPr>
          <w:trHeight w:val="20"/>
        </w:trPr>
        <w:tc>
          <w:tcPr>
            <w:tcW w:w="2217" w:type="dxa"/>
            <w:shd w:val="clear" w:color="auto" w:fill="auto"/>
          </w:tcPr>
          <w:p w:rsidR="00981FCC" w:rsidRDefault="00981FCC" w:rsidP="00EB4E76">
            <w:pPr>
              <w:rPr>
                <w:b/>
                <w:lang w:val="fr-CH"/>
              </w:rPr>
            </w:pPr>
          </w:p>
        </w:tc>
        <w:tc>
          <w:tcPr>
            <w:tcW w:w="1088" w:type="dxa"/>
            <w:gridSpan w:val="2"/>
            <w:shd w:val="clear" w:color="auto" w:fill="auto"/>
          </w:tcPr>
          <w:p w:rsidR="00981FCC" w:rsidRPr="00877C78" w:rsidRDefault="00981FCC" w:rsidP="00EB4E76">
            <w:pPr>
              <w:rPr>
                <w:b/>
                <w:lang w:val="fr-CH"/>
              </w:rPr>
            </w:pPr>
          </w:p>
        </w:tc>
        <w:tc>
          <w:tcPr>
            <w:tcW w:w="552" w:type="dxa"/>
            <w:shd w:val="clear" w:color="auto" w:fill="auto"/>
          </w:tcPr>
          <w:p w:rsidR="00981FCC" w:rsidRDefault="00981FCC" w:rsidP="00EB4E76">
            <w:pPr>
              <w:rPr>
                <w:b/>
                <w:lang w:val="fr-CH"/>
              </w:rPr>
            </w:pPr>
          </w:p>
        </w:tc>
        <w:tc>
          <w:tcPr>
            <w:tcW w:w="5218" w:type="dxa"/>
            <w:shd w:val="clear" w:color="auto" w:fill="auto"/>
          </w:tcPr>
          <w:p w:rsidR="00981FCC" w:rsidRPr="00981FCC" w:rsidRDefault="00981FCC" w:rsidP="00981FCC">
            <w:pPr>
              <w:rPr>
                <w:b/>
                <w:lang w:val="fr-CH"/>
              </w:rPr>
            </w:pPr>
          </w:p>
        </w:tc>
        <w:tc>
          <w:tcPr>
            <w:tcW w:w="424" w:type="dxa"/>
            <w:shd w:val="clear" w:color="auto" w:fill="auto"/>
          </w:tcPr>
          <w:p w:rsidR="00981FCC" w:rsidRPr="00EC32B3" w:rsidRDefault="00981FCC" w:rsidP="00EB4E76">
            <w:pPr>
              <w:rPr>
                <w:lang w:val="fr-CH"/>
              </w:rPr>
            </w:pPr>
          </w:p>
        </w:tc>
        <w:tc>
          <w:tcPr>
            <w:tcW w:w="5146" w:type="dxa"/>
            <w:shd w:val="clear" w:color="auto" w:fill="auto"/>
            <w:vAlign w:val="center"/>
          </w:tcPr>
          <w:p w:rsidR="00981FCC" w:rsidRPr="00981FCC" w:rsidRDefault="00981FCC" w:rsidP="00877C78">
            <w:pPr>
              <w:rPr>
                <w:i/>
                <w:lang w:val="fr-CH"/>
              </w:rPr>
            </w:pPr>
          </w:p>
        </w:tc>
      </w:tr>
      <w:tr w:rsidR="00981FCC" w:rsidRPr="00877C78" w:rsidTr="00981FCC">
        <w:trPr>
          <w:trHeight w:val="20"/>
        </w:trPr>
        <w:tc>
          <w:tcPr>
            <w:tcW w:w="2217" w:type="dxa"/>
            <w:shd w:val="clear" w:color="auto" w:fill="auto"/>
          </w:tcPr>
          <w:p w:rsidR="00981FCC" w:rsidRDefault="00981FCC" w:rsidP="00EB4E76">
            <w:pPr>
              <w:rPr>
                <w:b/>
                <w:lang w:val="fr-CH"/>
              </w:rPr>
            </w:pPr>
          </w:p>
        </w:tc>
        <w:tc>
          <w:tcPr>
            <w:tcW w:w="1088" w:type="dxa"/>
            <w:gridSpan w:val="2"/>
            <w:shd w:val="clear" w:color="auto" w:fill="auto"/>
          </w:tcPr>
          <w:p w:rsidR="00981FCC" w:rsidRPr="00877C78" w:rsidRDefault="00981FCC" w:rsidP="00EB4E76">
            <w:pPr>
              <w:rPr>
                <w:b/>
                <w:lang w:val="fr-CH"/>
              </w:rPr>
            </w:pPr>
          </w:p>
        </w:tc>
        <w:tc>
          <w:tcPr>
            <w:tcW w:w="552" w:type="dxa"/>
            <w:shd w:val="clear" w:color="auto" w:fill="auto"/>
          </w:tcPr>
          <w:p w:rsidR="00981FCC" w:rsidRDefault="00981FCC" w:rsidP="00EB4E76">
            <w:pPr>
              <w:rPr>
                <w:b/>
                <w:lang w:val="fr-CH"/>
              </w:rPr>
            </w:pPr>
          </w:p>
        </w:tc>
        <w:tc>
          <w:tcPr>
            <w:tcW w:w="5218" w:type="dxa"/>
            <w:shd w:val="clear" w:color="auto" w:fill="auto"/>
          </w:tcPr>
          <w:p w:rsidR="00981FCC" w:rsidRPr="00981FCC" w:rsidRDefault="00981FCC" w:rsidP="00981FCC">
            <w:pPr>
              <w:rPr>
                <w:b/>
                <w:lang w:val="fr-CH"/>
              </w:rPr>
            </w:pPr>
            <w:r>
              <w:rPr>
                <w:b/>
                <w:lang w:val="fr-CH"/>
              </w:rPr>
              <w:t>ANNEXES B</w:t>
            </w:r>
          </w:p>
        </w:tc>
        <w:tc>
          <w:tcPr>
            <w:tcW w:w="424" w:type="dxa"/>
            <w:shd w:val="clear" w:color="auto" w:fill="auto"/>
          </w:tcPr>
          <w:p w:rsidR="00981FCC" w:rsidRPr="00EC32B3" w:rsidRDefault="00981FCC" w:rsidP="00EB4E76">
            <w:pPr>
              <w:rPr>
                <w:lang w:val="fr-CH"/>
              </w:rPr>
            </w:pPr>
          </w:p>
        </w:tc>
        <w:tc>
          <w:tcPr>
            <w:tcW w:w="5146" w:type="dxa"/>
            <w:shd w:val="clear" w:color="auto" w:fill="auto"/>
            <w:vAlign w:val="center"/>
          </w:tcPr>
          <w:p w:rsidR="00981FCC" w:rsidRPr="00981FCC" w:rsidRDefault="00981FCC" w:rsidP="00877C78">
            <w:pPr>
              <w:rPr>
                <w:i/>
                <w:lang w:val="fr-CH"/>
              </w:rPr>
            </w:pPr>
          </w:p>
        </w:tc>
      </w:tr>
      <w:tr w:rsidR="00981FCC" w:rsidRPr="00877C78" w:rsidTr="00981FCC">
        <w:trPr>
          <w:trHeight w:val="20"/>
        </w:trPr>
        <w:tc>
          <w:tcPr>
            <w:tcW w:w="2217" w:type="dxa"/>
            <w:shd w:val="clear" w:color="auto" w:fill="auto"/>
          </w:tcPr>
          <w:p w:rsidR="00981FCC" w:rsidRDefault="00981FCC" w:rsidP="00EB4E76">
            <w:pPr>
              <w:rPr>
                <w:b/>
                <w:lang w:val="fr-CH"/>
              </w:rPr>
            </w:pPr>
          </w:p>
        </w:tc>
        <w:tc>
          <w:tcPr>
            <w:tcW w:w="1088" w:type="dxa"/>
            <w:gridSpan w:val="2"/>
            <w:shd w:val="clear" w:color="auto" w:fill="auto"/>
          </w:tcPr>
          <w:p w:rsidR="00981FCC" w:rsidRPr="00877C78" w:rsidRDefault="00981FCC" w:rsidP="00EB4E76">
            <w:pPr>
              <w:rPr>
                <w:b/>
                <w:lang w:val="fr-CH"/>
              </w:rPr>
            </w:pPr>
          </w:p>
        </w:tc>
        <w:tc>
          <w:tcPr>
            <w:tcW w:w="552" w:type="dxa"/>
            <w:shd w:val="clear" w:color="auto" w:fill="auto"/>
          </w:tcPr>
          <w:p w:rsidR="00981FCC" w:rsidRDefault="00981FCC" w:rsidP="00EB4E76">
            <w:pPr>
              <w:rPr>
                <w:b/>
                <w:lang w:val="fr-CH"/>
              </w:rPr>
            </w:pPr>
          </w:p>
        </w:tc>
        <w:tc>
          <w:tcPr>
            <w:tcW w:w="5218" w:type="dxa"/>
            <w:shd w:val="clear" w:color="auto" w:fill="auto"/>
          </w:tcPr>
          <w:p w:rsidR="00981FCC" w:rsidRDefault="00981FCC" w:rsidP="00981FCC">
            <w:pPr>
              <w:rPr>
                <w:b/>
                <w:lang w:val="fr-CH"/>
              </w:rPr>
            </w:pPr>
          </w:p>
        </w:tc>
        <w:tc>
          <w:tcPr>
            <w:tcW w:w="424" w:type="dxa"/>
            <w:shd w:val="clear" w:color="auto" w:fill="auto"/>
          </w:tcPr>
          <w:p w:rsidR="00981FCC" w:rsidRPr="00EC32B3" w:rsidRDefault="00981FCC" w:rsidP="00EB4E76">
            <w:pPr>
              <w:rPr>
                <w:lang w:val="fr-CH"/>
              </w:rPr>
            </w:pPr>
          </w:p>
        </w:tc>
        <w:tc>
          <w:tcPr>
            <w:tcW w:w="5146" w:type="dxa"/>
            <w:shd w:val="clear" w:color="auto" w:fill="auto"/>
            <w:vAlign w:val="center"/>
          </w:tcPr>
          <w:p w:rsidR="00981FCC" w:rsidRPr="00981FCC" w:rsidRDefault="00981FCC" w:rsidP="00877C78">
            <w:pPr>
              <w:rPr>
                <w:i/>
                <w:lang w:val="fr-CH"/>
              </w:rPr>
            </w:pPr>
          </w:p>
        </w:tc>
      </w:tr>
      <w:tr w:rsidR="00981FCC" w:rsidRPr="000C44BE" w:rsidTr="00981FCC">
        <w:trPr>
          <w:trHeight w:val="20"/>
        </w:trPr>
        <w:tc>
          <w:tcPr>
            <w:tcW w:w="2217" w:type="dxa"/>
            <w:shd w:val="clear" w:color="auto" w:fill="auto"/>
          </w:tcPr>
          <w:p w:rsidR="00981FCC" w:rsidRDefault="00981FCC" w:rsidP="00EB4E76">
            <w:pPr>
              <w:rPr>
                <w:b/>
                <w:lang w:val="fr-CH"/>
              </w:rPr>
            </w:pPr>
            <w:r>
              <w:rPr>
                <w:b/>
                <w:lang w:val="fr-CH"/>
              </w:rPr>
              <w:t>ANNEXE</w:t>
            </w:r>
          </w:p>
        </w:tc>
        <w:tc>
          <w:tcPr>
            <w:tcW w:w="1088" w:type="dxa"/>
            <w:gridSpan w:val="2"/>
            <w:shd w:val="clear" w:color="auto" w:fill="auto"/>
          </w:tcPr>
          <w:p w:rsidR="00981FCC" w:rsidRPr="00877C78" w:rsidRDefault="00981FCC" w:rsidP="00EB4E76">
            <w:pPr>
              <w:rPr>
                <w:b/>
                <w:lang w:val="fr-CH"/>
              </w:rPr>
            </w:pPr>
          </w:p>
        </w:tc>
        <w:tc>
          <w:tcPr>
            <w:tcW w:w="552" w:type="dxa"/>
            <w:shd w:val="clear" w:color="auto" w:fill="auto"/>
          </w:tcPr>
          <w:p w:rsidR="00981FCC" w:rsidRDefault="00981FCC" w:rsidP="00EB4E76">
            <w:pPr>
              <w:rPr>
                <w:b/>
                <w:lang w:val="fr-CH"/>
              </w:rPr>
            </w:pPr>
            <w:r>
              <w:rPr>
                <w:b/>
                <w:lang w:val="fr-CH"/>
              </w:rPr>
              <w:t>B1</w:t>
            </w:r>
          </w:p>
        </w:tc>
        <w:tc>
          <w:tcPr>
            <w:tcW w:w="5218" w:type="dxa"/>
            <w:shd w:val="clear" w:color="auto" w:fill="auto"/>
          </w:tcPr>
          <w:p w:rsidR="00981FCC" w:rsidRDefault="00981FCC" w:rsidP="00981FCC">
            <w:pPr>
              <w:rPr>
                <w:b/>
                <w:lang w:val="fr-CH"/>
              </w:rPr>
            </w:pPr>
            <w:r w:rsidRPr="00981FCC">
              <w:rPr>
                <w:b/>
                <w:lang w:val="fr-CH"/>
              </w:rPr>
              <w:t>NOTE EXPLICATIVE SUR LE PLAN INDICATIF</w:t>
            </w:r>
          </w:p>
        </w:tc>
        <w:tc>
          <w:tcPr>
            <w:tcW w:w="424" w:type="dxa"/>
            <w:shd w:val="clear" w:color="auto" w:fill="auto"/>
          </w:tcPr>
          <w:p w:rsidR="00981FCC" w:rsidRPr="00EC32B3" w:rsidRDefault="00981FCC" w:rsidP="00EB4E76">
            <w:pPr>
              <w:rPr>
                <w:lang w:val="fr-CH"/>
              </w:rPr>
            </w:pPr>
          </w:p>
        </w:tc>
        <w:tc>
          <w:tcPr>
            <w:tcW w:w="5146" w:type="dxa"/>
            <w:shd w:val="clear" w:color="auto" w:fill="auto"/>
            <w:vAlign w:val="center"/>
          </w:tcPr>
          <w:p w:rsidR="00981FCC" w:rsidRPr="00981FCC" w:rsidRDefault="00981FCC" w:rsidP="00877C78">
            <w:pPr>
              <w:rPr>
                <w:i/>
                <w:lang w:val="fr-CH"/>
              </w:rPr>
            </w:pPr>
          </w:p>
        </w:tc>
      </w:tr>
      <w:tr w:rsidR="00981FCC" w:rsidRPr="000C44BE" w:rsidTr="00981FCC">
        <w:trPr>
          <w:trHeight w:val="20"/>
        </w:trPr>
        <w:tc>
          <w:tcPr>
            <w:tcW w:w="2217" w:type="dxa"/>
            <w:shd w:val="clear" w:color="auto" w:fill="auto"/>
          </w:tcPr>
          <w:p w:rsidR="00981FCC" w:rsidRDefault="00981FCC" w:rsidP="00EB4E76">
            <w:pPr>
              <w:rPr>
                <w:b/>
                <w:lang w:val="fr-CH"/>
              </w:rPr>
            </w:pPr>
          </w:p>
        </w:tc>
        <w:tc>
          <w:tcPr>
            <w:tcW w:w="1088" w:type="dxa"/>
            <w:gridSpan w:val="2"/>
            <w:shd w:val="clear" w:color="auto" w:fill="auto"/>
          </w:tcPr>
          <w:p w:rsidR="00981FCC" w:rsidRPr="00877C78" w:rsidRDefault="00981FCC" w:rsidP="00EB4E76">
            <w:pPr>
              <w:rPr>
                <w:b/>
                <w:lang w:val="fr-CH"/>
              </w:rPr>
            </w:pPr>
          </w:p>
        </w:tc>
        <w:tc>
          <w:tcPr>
            <w:tcW w:w="552" w:type="dxa"/>
            <w:shd w:val="clear" w:color="auto" w:fill="auto"/>
          </w:tcPr>
          <w:p w:rsidR="00981FCC" w:rsidRDefault="00981FCC" w:rsidP="00EB4E76">
            <w:pPr>
              <w:rPr>
                <w:b/>
                <w:lang w:val="fr-CH"/>
              </w:rPr>
            </w:pPr>
          </w:p>
        </w:tc>
        <w:tc>
          <w:tcPr>
            <w:tcW w:w="5218" w:type="dxa"/>
            <w:shd w:val="clear" w:color="auto" w:fill="auto"/>
          </w:tcPr>
          <w:p w:rsidR="00981FCC" w:rsidRPr="00981FCC" w:rsidRDefault="00981FCC" w:rsidP="00981FCC">
            <w:pPr>
              <w:rPr>
                <w:b/>
                <w:lang w:val="fr-CH"/>
              </w:rPr>
            </w:pPr>
          </w:p>
        </w:tc>
        <w:tc>
          <w:tcPr>
            <w:tcW w:w="424" w:type="dxa"/>
            <w:shd w:val="clear" w:color="auto" w:fill="auto"/>
          </w:tcPr>
          <w:p w:rsidR="00981FCC" w:rsidRPr="00EC32B3" w:rsidRDefault="00981FCC" w:rsidP="00EB4E76">
            <w:pPr>
              <w:rPr>
                <w:lang w:val="fr-CH"/>
              </w:rPr>
            </w:pPr>
          </w:p>
        </w:tc>
        <w:tc>
          <w:tcPr>
            <w:tcW w:w="5146" w:type="dxa"/>
            <w:shd w:val="clear" w:color="auto" w:fill="auto"/>
            <w:vAlign w:val="center"/>
          </w:tcPr>
          <w:p w:rsidR="00981FCC" w:rsidRPr="00981FCC" w:rsidRDefault="00981FCC" w:rsidP="00877C78">
            <w:pPr>
              <w:rPr>
                <w:i/>
                <w:lang w:val="fr-CH"/>
              </w:rPr>
            </w:pPr>
          </w:p>
        </w:tc>
      </w:tr>
      <w:tr w:rsidR="00981FCC" w:rsidRPr="000C44BE" w:rsidTr="00981FCC">
        <w:trPr>
          <w:trHeight w:val="20"/>
        </w:trPr>
        <w:tc>
          <w:tcPr>
            <w:tcW w:w="2217" w:type="dxa"/>
            <w:shd w:val="clear" w:color="auto" w:fill="auto"/>
          </w:tcPr>
          <w:p w:rsidR="00981FCC" w:rsidRDefault="00981FCC" w:rsidP="00EB4E76">
            <w:pPr>
              <w:rPr>
                <w:b/>
                <w:lang w:val="fr-CH"/>
              </w:rPr>
            </w:pPr>
            <w:r>
              <w:rPr>
                <w:b/>
                <w:lang w:val="fr-CH"/>
              </w:rPr>
              <w:t>ANNEXE</w:t>
            </w:r>
          </w:p>
        </w:tc>
        <w:tc>
          <w:tcPr>
            <w:tcW w:w="1088" w:type="dxa"/>
            <w:gridSpan w:val="2"/>
            <w:shd w:val="clear" w:color="auto" w:fill="auto"/>
          </w:tcPr>
          <w:p w:rsidR="00981FCC" w:rsidRPr="00877C78" w:rsidRDefault="00981FCC" w:rsidP="00EB4E76">
            <w:pPr>
              <w:rPr>
                <w:b/>
                <w:lang w:val="fr-CH"/>
              </w:rPr>
            </w:pPr>
          </w:p>
        </w:tc>
        <w:tc>
          <w:tcPr>
            <w:tcW w:w="552" w:type="dxa"/>
            <w:shd w:val="clear" w:color="auto" w:fill="auto"/>
          </w:tcPr>
          <w:p w:rsidR="00981FCC" w:rsidRDefault="00981FCC" w:rsidP="00EB4E76">
            <w:pPr>
              <w:rPr>
                <w:b/>
                <w:lang w:val="fr-CH"/>
              </w:rPr>
            </w:pPr>
            <w:r>
              <w:rPr>
                <w:b/>
                <w:lang w:val="fr-CH"/>
              </w:rPr>
              <w:t>B2</w:t>
            </w:r>
          </w:p>
        </w:tc>
        <w:tc>
          <w:tcPr>
            <w:tcW w:w="5218" w:type="dxa"/>
            <w:shd w:val="clear" w:color="auto" w:fill="auto"/>
          </w:tcPr>
          <w:p w:rsidR="00981FCC" w:rsidRPr="00981FCC" w:rsidRDefault="00981FCC" w:rsidP="00981FCC">
            <w:pPr>
              <w:rPr>
                <w:b/>
                <w:lang w:val="fr-CH"/>
              </w:rPr>
            </w:pPr>
            <w:r w:rsidRPr="00981FCC">
              <w:rPr>
                <w:b/>
                <w:lang w:val="fr-CH"/>
              </w:rPr>
              <w:t xml:space="preserve">INDEX DU RECENSEMENT ARCHITECTURAL DE LA COMMUNE DE </w:t>
            </w:r>
            <w:r w:rsidRPr="00981FCC">
              <w:rPr>
                <w:b/>
                <w:i/>
                <w:lang w:val="fr-CH"/>
              </w:rPr>
              <w:t>RÉGULIX</w:t>
            </w:r>
          </w:p>
        </w:tc>
        <w:tc>
          <w:tcPr>
            <w:tcW w:w="424" w:type="dxa"/>
            <w:shd w:val="clear" w:color="auto" w:fill="auto"/>
          </w:tcPr>
          <w:p w:rsidR="00981FCC" w:rsidRPr="00EC32B3" w:rsidRDefault="00981FCC" w:rsidP="00EB4E76">
            <w:pPr>
              <w:rPr>
                <w:lang w:val="fr-CH"/>
              </w:rPr>
            </w:pPr>
          </w:p>
        </w:tc>
        <w:tc>
          <w:tcPr>
            <w:tcW w:w="5146" w:type="dxa"/>
            <w:shd w:val="clear" w:color="auto" w:fill="auto"/>
            <w:vAlign w:val="center"/>
          </w:tcPr>
          <w:p w:rsidR="00981FCC" w:rsidRPr="00981FCC" w:rsidRDefault="00981FCC" w:rsidP="00877C78">
            <w:pPr>
              <w:rPr>
                <w:i/>
                <w:lang w:val="fr-CH"/>
              </w:rPr>
            </w:pPr>
          </w:p>
        </w:tc>
      </w:tr>
      <w:tr w:rsidR="00981FCC" w:rsidRPr="000C44BE" w:rsidTr="00981FCC">
        <w:trPr>
          <w:trHeight w:val="20"/>
        </w:trPr>
        <w:tc>
          <w:tcPr>
            <w:tcW w:w="2217" w:type="dxa"/>
            <w:shd w:val="clear" w:color="auto" w:fill="auto"/>
          </w:tcPr>
          <w:p w:rsidR="00981FCC" w:rsidRDefault="00981FCC" w:rsidP="00EB4E76">
            <w:pPr>
              <w:rPr>
                <w:b/>
                <w:lang w:val="fr-CH"/>
              </w:rPr>
            </w:pPr>
          </w:p>
        </w:tc>
        <w:tc>
          <w:tcPr>
            <w:tcW w:w="1088" w:type="dxa"/>
            <w:gridSpan w:val="2"/>
            <w:shd w:val="clear" w:color="auto" w:fill="auto"/>
          </w:tcPr>
          <w:p w:rsidR="00981FCC" w:rsidRPr="00877C78" w:rsidRDefault="00981FCC" w:rsidP="00EB4E76">
            <w:pPr>
              <w:rPr>
                <w:b/>
                <w:lang w:val="fr-CH"/>
              </w:rPr>
            </w:pPr>
          </w:p>
        </w:tc>
        <w:tc>
          <w:tcPr>
            <w:tcW w:w="552" w:type="dxa"/>
            <w:shd w:val="clear" w:color="auto" w:fill="auto"/>
          </w:tcPr>
          <w:p w:rsidR="00981FCC" w:rsidRDefault="00981FCC" w:rsidP="00EB4E76">
            <w:pPr>
              <w:rPr>
                <w:b/>
                <w:lang w:val="fr-CH"/>
              </w:rPr>
            </w:pPr>
          </w:p>
        </w:tc>
        <w:tc>
          <w:tcPr>
            <w:tcW w:w="5218" w:type="dxa"/>
            <w:shd w:val="clear" w:color="auto" w:fill="auto"/>
          </w:tcPr>
          <w:p w:rsidR="00981FCC" w:rsidRPr="00981FCC" w:rsidRDefault="00981FCC" w:rsidP="00981FCC">
            <w:pPr>
              <w:rPr>
                <w:b/>
                <w:lang w:val="fr-CH"/>
              </w:rPr>
            </w:pPr>
          </w:p>
        </w:tc>
        <w:tc>
          <w:tcPr>
            <w:tcW w:w="424" w:type="dxa"/>
            <w:shd w:val="clear" w:color="auto" w:fill="auto"/>
          </w:tcPr>
          <w:p w:rsidR="00981FCC" w:rsidRPr="00EC32B3" w:rsidRDefault="00981FCC" w:rsidP="00EB4E76">
            <w:pPr>
              <w:rPr>
                <w:lang w:val="fr-CH"/>
              </w:rPr>
            </w:pPr>
          </w:p>
        </w:tc>
        <w:tc>
          <w:tcPr>
            <w:tcW w:w="5146" w:type="dxa"/>
            <w:shd w:val="clear" w:color="auto" w:fill="auto"/>
            <w:vAlign w:val="center"/>
          </w:tcPr>
          <w:p w:rsidR="00981FCC" w:rsidRPr="00981FCC" w:rsidRDefault="00981FCC" w:rsidP="00877C78">
            <w:pPr>
              <w:rPr>
                <w:i/>
                <w:lang w:val="fr-CH"/>
              </w:rPr>
            </w:pPr>
          </w:p>
        </w:tc>
      </w:tr>
      <w:tr w:rsidR="00981FCC" w:rsidRPr="000C44BE" w:rsidTr="00981FCC">
        <w:trPr>
          <w:trHeight w:val="20"/>
        </w:trPr>
        <w:tc>
          <w:tcPr>
            <w:tcW w:w="2217" w:type="dxa"/>
            <w:shd w:val="clear" w:color="auto" w:fill="auto"/>
          </w:tcPr>
          <w:p w:rsidR="00981FCC" w:rsidRDefault="00981FCC" w:rsidP="00EB4E76">
            <w:pPr>
              <w:rPr>
                <w:b/>
                <w:lang w:val="fr-CH"/>
              </w:rPr>
            </w:pPr>
            <w:r>
              <w:rPr>
                <w:b/>
                <w:lang w:val="fr-CH"/>
              </w:rPr>
              <w:t>ANNEXE</w:t>
            </w:r>
          </w:p>
        </w:tc>
        <w:tc>
          <w:tcPr>
            <w:tcW w:w="1088" w:type="dxa"/>
            <w:gridSpan w:val="2"/>
            <w:shd w:val="clear" w:color="auto" w:fill="auto"/>
          </w:tcPr>
          <w:p w:rsidR="00981FCC" w:rsidRPr="00877C78" w:rsidRDefault="00981FCC" w:rsidP="00EB4E76">
            <w:pPr>
              <w:rPr>
                <w:b/>
                <w:lang w:val="fr-CH"/>
              </w:rPr>
            </w:pPr>
          </w:p>
        </w:tc>
        <w:tc>
          <w:tcPr>
            <w:tcW w:w="552" w:type="dxa"/>
            <w:shd w:val="clear" w:color="auto" w:fill="auto"/>
          </w:tcPr>
          <w:p w:rsidR="00981FCC" w:rsidRDefault="00981FCC" w:rsidP="00EB4E76">
            <w:pPr>
              <w:rPr>
                <w:b/>
                <w:lang w:val="fr-CH"/>
              </w:rPr>
            </w:pPr>
            <w:r>
              <w:rPr>
                <w:b/>
                <w:lang w:val="fr-CH"/>
              </w:rPr>
              <w:t>B3</w:t>
            </w:r>
          </w:p>
        </w:tc>
        <w:tc>
          <w:tcPr>
            <w:tcW w:w="5218" w:type="dxa"/>
            <w:shd w:val="clear" w:color="auto" w:fill="auto"/>
          </w:tcPr>
          <w:p w:rsidR="00981FCC" w:rsidRPr="00981FCC" w:rsidRDefault="00981FCC" w:rsidP="00981FCC">
            <w:pPr>
              <w:rPr>
                <w:b/>
                <w:lang w:val="fr-CH"/>
              </w:rPr>
            </w:pPr>
            <w:r w:rsidRPr="00981FCC">
              <w:rPr>
                <w:b/>
                <w:lang w:val="fr-CH"/>
              </w:rPr>
              <w:t xml:space="preserve">PLAN INDICATIF ET, LE CAS ÉCHÉANT, PLAN-INVENTAIRE DE LA COMMUNE DE </w:t>
            </w:r>
            <w:r w:rsidRPr="00981FCC">
              <w:rPr>
                <w:b/>
                <w:i/>
                <w:lang w:val="fr-CH"/>
              </w:rPr>
              <w:t>RÉGULIX</w:t>
            </w:r>
          </w:p>
        </w:tc>
        <w:tc>
          <w:tcPr>
            <w:tcW w:w="424" w:type="dxa"/>
            <w:shd w:val="clear" w:color="auto" w:fill="auto"/>
          </w:tcPr>
          <w:p w:rsidR="00981FCC" w:rsidRPr="00EC32B3" w:rsidRDefault="00981FCC" w:rsidP="00EB4E76">
            <w:pPr>
              <w:rPr>
                <w:lang w:val="fr-CH"/>
              </w:rPr>
            </w:pPr>
          </w:p>
        </w:tc>
        <w:tc>
          <w:tcPr>
            <w:tcW w:w="5146" w:type="dxa"/>
            <w:shd w:val="clear" w:color="auto" w:fill="auto"/>
            <w:vAlign w:val="center"/>
          </w:tcPr>
          <w:p w:rsidR="00981FCC" w:rsidRPr="00981FCC" w:rsidRDefault="00981FCC" w:rsidP="00877C78">
            <w:pPr>
              <w:rPr>
                <w:i/>
                <w:lang w:val="fr-CH"/>
              </w:rPr>
            </w:pPr>
          </w:p>
        </w:tc>
      </w:tr>
    </w:tbl>
    <w:p w:rsidR="0056031C" w:rsidRPr="00EC32B3" w:rsidRDefault="0056031C" w:rsidP="0056031C">
      <w:pPr>
        <w:rPr>
          <w:sz w:val="17"/>
          <w:lang w:val="fr-CH"/>
        </w:rPr>
      </w:pPr>
    </w:p>
    <w:sectPr w:rsidR="0056031C" w:rsidRPr="00EC32B3" w:rsidSect="0014124C">
      <w:headerReference w:type="default" r:id="rId12"/>
      <w:headerReference w:type="first" r:id="rId13"/>
      <w:pgSz w:w="16838" w:h="11906" w:orient="landscape"/>
      <w:pgMar w:top="1707"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4BE" w:rsidRDefault="000C44BE" w:rsidP="00F91D37">
      <w:pPr>
        <w:spacing w:line="240" w:lineRule="auto"/>
      </w:pPr>
      <w:r>
        <w:separator/>
      </w:r>
    </w:p>
  </w:endnote>
  <w:endnote w:type="continuationSeparator" w:id="0">
    <w:p w:rsidR="000C44BE" w:rsidRDefault="000C44BE"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159530"/>
      <w:docPartObj>
        <w:docPartGallery w:val="Page Numbers (Bottom of Page)"/>
        <w:docPartUnique/>
      </w:docPartObj>
    </w:sdtPr>
    <w:sdtEndPr/>
    <w:sdtContent>
      <w:sdt>
        <w:sdtPr>
          <w:id w:val="-1769616900"/>
          <w:docPartObj>
            <w:docPartGallery w:val="Page Numbers (Top of Page)"/>
            <w:docPartUnique/>
          </w:docPartObj>
        </w:sdtPr>
        <w:sdtEndPr/>
        <w:sdtContent>
          <w:p w:rsidR="000C44BE" w:rsidRDefault="000C44BE">
            <w:pPr>
              <w:pStyle w:val="Fuzeile"/>
              <w:jc w:val="right"/>
            </w:pPr>
            <w:r>
              <w:rPr>
                <w:lang w:val="de-DE"/>
              </w:rPr>
              <w:t xml:space="preserve">Seite </w:t>
            </w:r>
            <w:r>
              <w:rPr>
                <w:b/>
                <w:bCs w:val="0"/>
                <w:sz w:val="24"/>
                <w:szCs w:val="24"/>
              </w:rPr>
              <w:fldChar w:fldCharType="begin"/>
            </w:r>
            <w:r>
              <w:rPr>
                <w:b/>
              </w:rPr>
              <w:instrText>PAGE</w:instrText>
            </w:r>
            <w:r>
              <w:rPr>
                <w:b/>
                <w:bCs w:val="0"/>
                <w:sz w:val="24"/>
                <w:szCs w:val="24"/>
              </w:rPr>
              <w:fldChar w:fldCharType="separate"/>
            </w:r>
            <w:r w:rsidR="0033528F">
              <w:rPr>
                <w:b/>
                <w:noProof/>
              </w:rPr>
              <w:t>2</w:t>
            </w:r>
            <w:r>
              <w:rPr>
                <w:b/>
                <w:bCs w:val="0"/>
                <w:sz w:val="24"/>
                <w:szCs w:val="24"/>
              </w:rPr>
              <w:fldChar w:fldCharType="end"/>
            </w:r>
            <w:r>
              <w:rPr>
                <w:lang w:val="de-DE"/>
              </w:rPr>
              <w:t xml:space="preserve"> von </w:t>
            </w:r>
            <w:r>
              <w:rPr>
                <w:b/>
                <w:bCs w:val="0"/>
                <w:sz w:val="24"/>
                <w:szCs w:val="24"/>
              </w:rPr>
              <w:fldChar w:fldCharType="begin"/>
            </w:r>
            <w:r>
              <w:rPr>
                <w:b/>
              </w:rPr>
              <w:instrText>NUMPAGES</w:instrText>
            </w:r>
            <w:r>
              <w:rPr>
                <w:b/>
                <w:bCs w:val="0"/>
                <w:sz w:val="24"/>
                <w:szCs w:val="24"/>
              </w:rPr>
              <w:fldChar w:fldCharType="separate"/>
            </w:r>
            <w:r w:rsidR="0033528F">
              <w:rPr>
                <w:b/>
                <w:noProof/>
              </w:rPr>
              <w:t>63</w:t>
            </w:r>
            <w:r>
              <w:rPr>
                <w:b/>
                <w:bCs w:val="0"/>
                <w:sz w:val="24"/>
                <w:szCs w:val="24"/>
              </w:rPr>
              <w:fldChar w:fldCharType="end"/>
            </w:r>
          </w:p>
        </w:sdtContent>
      </w:sdt>
    </w:sdtContent>
  </w:sdt>
  <w:p w:rsidR="000C44BE" w:rsidRPr="00BD4A9C" w:rsidRDefault="000C44BE" w:rsidP="006327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4BE" w:rsidRDefault="000C44BE" w:rsidP="00F91D37">
      <w:pPr>
        <w:spacing w:line="240" w:lineRule="auto"/>
      </w:pPr>
    </w:p>
    <w:p w:rsidR="000C44BE" w:rsidRDefault="000C44BE" w:rsidP="00F91D37">
      <w:pPr>
        <w:spacing w:line="240" w:lineRule="auto"/>
      </w:pPr>
    </w:p>
  </w:footnote>
  <w:footnote w:type="continuationSeparator" w:id="0">
    <w:p w:rsidR="000C44BE" w:rsidRDefault="000C44BE"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4BE" w:rsidRPr="00D236CC" w:rsidRDefault="000C44BE">
    <w:pPr>
      <w:pStyle w:val="Kopfzeile"/>
      <w:rPr>
        <w:lang w:val="fr-CH"/>
      </w:rPr>
    </w:pPr>
    <w:r w:rsidRPr="00D236CC">
      <w:rPr>
        <w:lang w:val="fr-CH"/>
      </w:rPr>
      <w:t xml:space="preserve">Commune municipale de </w:t>
    </w:r>
    <w:r w:rsidRPr="00D236CC">
      <w:rPr>
        <w:i/>
        <w:lang w:val="fr-CH"/>
      </w:rPr>
      <w:t>Régulix</w:t>
    </w:r>
    <w:r w:rsidRPr="00D236CC">
      <w:rPr>
        <w:lang w:val="fr-CH"/>
      </w:rPr>
      <w:t xml:space="preserve"> – Règlement de construction (RC)</w:t>
    </w:r>
  </w:p>
  <w:p w:rsidR="000C44BE" w:rsidRPr="00D236CC" w:rsidRDefault="000C44BE">
    <w:pPr>
      <w:pStyle w:val="Kopfzeile"/>
      <w:rPr>
        <w:lang w:val="fr-CH"/>
      </w:rPr>
    </w:pPr>
  </w:p>
  <w:p w:rsidR="000C44BE" w:rsidRPr="00D236CC" w:rsidRDefault="000C44BE">
    <w:pPr>
      <w:pStyle w:val="Kopfzeile"/>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4BE" w:rsidRDefault="000C44BE" w:rsidP="00C74FB5">
    <w:pPr>
      <w:pStyle w:val="Kopfzeile"/>
      <w:tabs>
        <w:tab w:val="left" w:pos="66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4BE" w:rsidRDefault="000C44BE" w:rsidP="00C74FB5">
    <w:pPr>
      <w:pStyle w:val="Kopfzeile"/>
      <w:tabs>
        <w:tab w:val="left" w:pos="667"/>
      </w:tabs>
    </w:pPr>
  </w:p>
  <w:p w:rsidR="000C44BE" w:rsidRDefault="000C44BE" w:rsidP="00C74FB5">
    <w:pPr>
      <w:pStyle w:val="Kopfzeile"/>
      <w:tabs>
        <w:tab w:val="left" w:pos="667"/>
      </w:tabs>
    </w:pPr>
  </w:p>
  <w:p w:rsidR="000C44BE" w:rsidRDefault="000C44BE" w:rsidP="00C74FB5">
    <w:pPr>
      <w:pStyle w:val="Kopfzeile"/>
      <w:tabs>
        <w:tab w:val="left" w:pos="667"/>
      </w:tabs>
    </w:pPr>
  </w:p>
  <w:p w:rsidR="000C44BE" w:rsidRDefault="000C44BE" w:rsidP="00C74FB5">
    <w:pPr>
      <w:pStyle w:val="Kopfzeile"/>
      <w:tabs>
        <w:tab w:val="left" w:pos="66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4BE" w:rsidRDefault="000C44BE">
    <w:pPr>
      <w:pStyle w:val="Kopfzeile"/>
    </w:pPr>
    <w:r>
      <w:t xml:space="preserve">Einwohnergemeinde </w:t>
    </w:r>
    <w:r>
      <w:rPr>
        <w:i/>
      </w:rPr>
      <w:t>Muster</w:t>
    </w:r>
    <w:r>
      <w:t xml:space="preserve"> – Baureglement (BR)</w:t>
    </w:r>
  </w:p>
  <w:p w:rsidR="000C44BE" w:rsidRDefault="000C44BE">
    <w:pPr>
      <w:pStyle w:val="Kopfzeile"/>
    </w:pPr>
  </w:p>
  <w:p w:rsidR="000C44BE" w:rsidRDefault="000C44BE">
    <w:pPr>
      <w:pStyle w:val="Kopfzeile"/>
    </w:pPr>
  </w:p>
  <w:tbl>
    <w:tblPr>
      <w:tblW w:w="14650" w:type="dxa"/>
      <w:tblLayout w:type="fixed"/>
      <w:tblCellMar>
        <w:left w:w="70" w:type="dxa"/>
        <w:right w:w="70" w:type="dxa"/>
      </w:tblCellMar>
      <w:tblLook w:val="0000" w:firstRow="0" w:lastRow="0" w:firstColumn="0" w:lastColumn="0" w:noHBand="0" w:noVBand="0"/>
    </w:tblPr>
    <w:tblGrid>
      <w:gridCol w:w="2230"/>
      <w:gridCol w:w="364"/>
      <w:gridCol w:w="716"/>
      <w:gridCol w:w="540"/>
      <w:gridCol w:w="5225"/>
      <w:gridCol w:w="355"/>
      <w:gridCol w:w="5220"/>
    </w:tblGrid>
    <w:tr w:rsidR="000C44BE" w:rsidTr="000C18A2">
      <w:trPr>
        <w:cantSplit/>
      </w:trPr>
      <w:tc>
        <w:tcPr>
          <w:tcW w:w="2230" w:type="dxa"/>
        </w:tcPr>
        <w:p w:rsidR="000C44BE" w:rsidRPr="0014124C" w:rsidRDefault="000C44BE" w:rsidP="00E660CA">
          <w:pPr>
            <w:pStyle w:val="Kleinschrift"/>
          </w:pPr>
          <w:proofErr w:type="spellStart"/>
          <w:r w:rsidRPr="00981FCC">
            <w:t>Titre</w:t>
          </w:r>
          <w:proofErr w:type="spellEnd"/>
          <w:r w:rsidRPr="00981FCC">
            <w:t xml:space="preserve"> marginal</w:t>
          </w:r>
        </w:p>
      </w:tc>
      <w:tc>
        <w:tcPr>
          <w:tcW w:w="364" w:type="dxa"/>
        </w:tcPr>
        <w:p w:rsidR="000C44BE" w:rsidRDefault="000C44BE" w:rsidP="00E660CA"/>
      </w:tc>
      <w:tc>
        <w:tcPr>
          <w:tcW w:w="716" w:type="dxa"/>
        </w:tcPr>
        <w:p w:rsidR="000C44BE" w:rsidRDefault="000C44BE" w:rsidP="00E660CA">
          <w:r>
            <w:t>Art.</w:t>
          </w:r>
        </w:p>
      </w:tc>
      <w:tc>
        <w:tcPr>
          <w:tcW w:w="540" w:type="dxa"/>
        </w:tcPr>
        <w:p w:rsidR="000C44BE" w:rsidRDefault="000C44BE" w:rsidP="00E660CA"/>
      </w:tc>
      <w:tc>
        <w:tcPr>
          <w:tcW w:w="5225" w:type="dxa"/>
        </w:tcPr>
        <w:p w:rsidR="000C44BE" w:rsidRPr="0014124C" w:rsidRDefault="000C44BE" w:rsidP="00E660CA">
          <w:pPr>
            <w:pStyle w:val="Kleinschrift"/>
          </w:pPr>
          <w:proofErr w:type="spellStart"/>
          <w:r w:rsidRPr="00981FCC">
            <w:t>Contenu</w:t>
          </w:r>
          <w:proofErr w:type="spellEnd"/>
          <w:r w:rsidRPr="00981FCC">
            <w:t xml:space="preserve"> </w:t>
          </w:r>
          <w:proofErr w:type="spellStart"/>
          <w:r w:rsidRPr="00981FCC">
            <w:t>normatif</w:t>
          </w:r>
          <w:proofErr w:type="spellEnd"/>
        </w:p>
      </w:tc>
      <w:tc>
        <w:tcPr>
          <w:tcW w:w="355" w:type="dxa"/>
        </w:tcPr>
        <w:p w:rsidR="000C44BE" w:rsidRDefault="000C44BE" w:rsidP="00E660CA"/>
      </w:tc>
      <w:tc>
        <w:tcPr>
          <w:tcW w:w="5220" w:type="dxa"/>
        </w:tcPr>
        <w:p w:rsidR="000C44BE" w:rsidRPr="0014124C" w:rsidRDefault="000C44BE" w:rsidP="00E660CA">
          <w:pPr>
            <w:pStyle w:val="Kleinschrift"/>
          </w:pPr>
          <w:proofErr w:type="spellStart"/>
          <w:r w:rsidRPr="00981FCC">
            <w:t>Indications</w:t>
          </w:r>
          <w:proofErr w:type="spellEnd"/>
        </w:p>
      </w:tc>
    </w:tr>
  </w:tbl>
  <w:p w:rsidR="000C44BE" w:rsidRPr="00C74FB5" w:rsidRDefault="000C44BE">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4BE" w:rsidRPr="00C30494" w:rsidRDefault="000C44BE" w:rsidP="000057D5">
    <w:pPr>
      <w:pStyle w:val="Kopfzeile"/>
      <w:rPr>
        <w:lang w:val="fr-CH"/>
      </w:rPr>
    </w:pPr>
    <w:r w:rsidRPr="00C30494">
      <w:rPr>
        <w:lang w:val="fr-CH"/>
      </w:rPr>
      <w:t xml:space="preserve">Commune municipale de </w:t>
    </w:r>
    <w:r w:rsidRPr="00C30494">
      <w:rPr>
        <w:i/>
        <w:lang w:val="fr-CH"/>
      </w:rPr>
      <w:t>Régulix</w:t>
    </w:r>
    <w:r w:rsidRPr="00C30494">
      <w:rPr>
        <w:lang w:val="fr-CH"/>
      </w:rPr>
      <w:t xml:space="preserve"> – Règlement de construction (RC)</w:t>
    </w:r>
  </w:p>
  <w:p w:rsidR="000C44BE" w:rsidRPr="00C30494" w:rsidRDefault="000C44BE" w:rsidP="00C74FB5">
    <w:pPr>
      <w:pStyle w:val="Kopfzeile"/>
      <w:tabs>
        <w:tab w:val="left" w:pos="667"/>
      </w:tabs>
      <w:rPr>
        <w:lang w:val="fr-CH"/>
      </w:rPr>
    </w:pPr>
  </w:p>
  <w:p w:rsidR="000C44BE" w:rsidRPr="00C30494" w:rsidRDefault="000C44BE" w:rsidP="00C74FB5">
    <w:pPr>
      <w:pStyle w:val="Kopfzeile"/>
      <w:tabs>
        <w:tab w:val="left" w:pos="667"/>
      </w:tabs>
      <w:rPr>
        <w:lang w:val="fr-CH"/>
      </w:rPr>
    </w:pPr>
  </w:p>
  <w:p w:rsidR="000C44BE" w:rsidRPr="00C30494" w:rsidRDefault="000C44BE" w:rsidP="00C74FB5">
    <w:pPr>
      <w:pStyle w:val="Kopfzeile"/>
      <w:tabs>
        <w:tab w:val="left" w:pos="667"/>
      </w:tabs>
      <w:rPr>
        <w:lang w:val="fr-CH"/>
      </w:rPr>
    </w:pPr>
  </w:p>
  <w:tbl>
    <w:tblPr>
      <w:tblW w:w="14650" w:type="dxa"/>
      <w:tblLayout w:type="fixed"/>
      <w:tblCellMar>
        <w:left w:w="70" w:type="dxa"/>
        <w:right w:w="70" w:type="dxa"/>
      </w:tblCellMar>
      <w:tblLook w:val="0000" w:firstRow="0" w:lastRow="0" w:firstColumn="0" w:lastColumn="0" w:noHBand="0" w:noVBand="0"/>
    </w:tblPr>
    <w:tblGrid>
      <w:gridCol w:w="2230"/>
      <w:gridCol w:w="364"/>
      <w:gridCol w:w="716"/>
      <w:gridCol w:w="540"/>
      <w:gridCol w:w="5225"/>
      <w:gridCol w:w="355"/>
      <w:gridCol w:w="5220"/>
    </w:tblGrid>
    <w:tr w:rsidR="000C44BE" w:rsidTr="000C18A2">
      <w:trPr>
        <w:cantSplit/>
      </w:trPr>
      <w:tc>
        <w:tcPr>
          <w:tcW w:w="2230" w:type="dxa"/>
        </w:tcPr>
        <w:p w:rsidR="000C44BE" w:rsidRPr="0014124C" w:rsidRDefault="000C44BE" w:rsidP="00C30494">
          <w:pPr>
            <w:pStyle w:val="Kleinschrift"/>
          </w:pPr>
          <w:proofErr w:type="spellStart"/>
          <w:r w:rsidRPr="00C30494">
            <w:t>Titre</w:t>
          </w:r>
          <w:proofErr w:type="spellEnd"/>
          <w:r w:rsidRPr="00C30494">
            <w:t xml:space="preserve"> marginal</w:t>
          </w:r>
        </w:p>
      </w:tc>
      <w:tc>
        <w:tcPr>
          <w:tcW w:w="364" w:type="dxa"/>
        </w:tcPr>
        <w:p w:rsidR="000C44BE" w:rsidRDefault="000C44BE" w:rsidP="00C74FB5"/>
      </w:tc>
      <w:tc>
        <w:tcPr>
          <w:tcW w:w="716" w:type="dxa"/>
        </w:tcPr>
        <w:p w:rsidR="000C44BE" w:rsidRDefault="000C44BE" w:rsidP="00C74FB5">
          <w:r>
            <w:t>Art.</w:t>
          </w:r>
        </w:p>
      </w:tc>
      <w:tc>
        <w:tcPr>
          <w:tcW w:w="540" w:type="dxa"/>
        </w:tcPr>
        <w:p w:rsidR="000C44BE" w:rsidRDefault="000C44BE" w:rsidP="00C74FB5"/>
      </w:tc>
      <w:tc>
        <w:tcPr>
          <w:tcW w:w="5225" w:type="dxa"/>
        </w:tcPr>
        <w:p w:rsidR="000C44BE" w:rsidRPr="0014124C" w:rsidRDefault="000C44BE" w:rsidP="00C30494">
          <w:pPr>
            <w:pStyle w:val="Kleinschrift"/>
          </w:pPr>
          <w:proofErr w:type="spellStart"/>
          <w:r w:rsidRPr="00C30494">
            <w:t>Contenu</w:t>
          </w:r>
          <w:proofErr w:type="spellEnd"/>
          <w:r w:rsidRPr="00C30494">
            <w:t xml:space="preserve"> </w:t>
          </w:r>
          <w:proofErr w:type="spellStart"/>
          <w:r w:rsidRPr="00C30494">
            <w:t>normatif</w:t>
          </w:r>
          <w:proofErr w:type="spellEnd"/>
        </w:p>
      </w:tc>
      <w:tc>
        <w:tcPr>
          <w:tcW w:w="355" w:type="dxa"/>
        </w:tcPr>
        <w:p w:rsidR="000C44BE" w:rsidRDefault="000C44BE" w:rsidP="00C74FB5"/>
      </w:tc>
      <w:tc>
        <w:tcPr>
          <w:tcW w:w="5220" w:type="dxa"/>
        </w:tcPr>
        <w:p w:rsidR="000C44BE" w:rsidRPr="0014124C" w:rsidRDefault="000C44BE" w:rsidP="00C74FB5">
          <w:pPr>
            <w:pStyle w:val="Kleinschrift"/>
          </w:pPr>
          <w:proofErr w:type="spellStart"/>
          <w:r w:rsidRPr="00C30494">
            <w:t>Indications</w:t>
          </w:r>
          <w:proofErr w:type="spellEnd"/>
        </w:p>
      </w:tc>
    </w:tr>
  </w:tbl>
  <w:p w:rsidR="000C44BE" w:rsidRDefault="000C44BE" w:rsidP="00C74FB5">
    <w:pPr>
      <w:pStyle w:val="Kopfzeile"/>
      <w:tabs>
        <w:tab w:val="left" w:pos="66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1389"/>
    <w:multiLevelType w:val="hybridMultilevel"/>
    <w:tmpl w:val="234C72DA"/>
    <w:lvl w:ilvl="0" w:tplc="1C60F1CC">
      <w:start w:val="3"/>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CE30E42"/>
    <w:multiLevelType w:val="hybridMultilevel"/>
    <w:tmpl w:val="6ABAEAB4"/>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DAC3580"/>
    <w:multiLevelType w:val="hybridMultilevel"/>
    <w:tmpl w:val="4694117A"/>
    <w:lvl w:ilvl="0" w:tplc="1C60F1CC">
      <w:start w:val="3"/>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5138E4"/>
    <w:multiLevelType w:val="hybridMultilevel"/>
    <w:tmpl w:val="77B62674"/>
    <w:lvl w:ilvl="0" w:tplc="1C60F1CC">
      <w:start w:val="3"/>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0997773"/>
    <w:multiLevelType w:val="hybridMultilevel"/>
    <w:tmpl w:val="B1129022"/>
    <w:lvl w:ilvl="0" w:tplc="1C60F1CC">
      <w:start w:val="3"/>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509325E"/>
    <w:multiLevelType w:val="hybridMultilevel"/>
    <w:tmpl w:val="FD18195A"/>
    <w:lvl w:ilvl="0" w:tplc="1C60F1CC">
      <w:start w:val="3"/>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85E7A10"/>
    <w:multiLevelType w:val="hybridMultilevel"/>
    <w:tmpl w:val="04662BA6"/>
    <w:lvl w:ilvl="0" w:tplc="1C60F1CC">
      <w:start w:val="3"/>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9074D0B"/>
    <w:multiLevelType w:val="hybridMultilevel"/>
    <w:tmpl w:val="D23CF702"/>
    <w:lvl w:ilvl="0" w:tplc="1C60F1CC">
      <w:start w:val="3"/>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9BC76A1"/>
    <w:multiLevelType w:val="hybridMultilevel"/>
    <w:tmpl w:val="A3E29DF4"/>
    <w:lvl w:ilvl="0" w:tplc="1C60F1CC">
      <w:start w:val="3"/>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BE67557"/>
    <w:multiLevelType w:val="hybridMultilevel"/>
    <w:tmpl w:val="AB1495F8"/>
    <w:lvl w:ilvl="0" w:tplc="1C60F1CC">
      <w:start w:val="3"/>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D4D3FD2"/>
    <w:multiLevelType w:val="hybridMultilevel"/>
    <w:tmpl w:val="19C85DBA"/>
    <w:lvl w:ilvl="0" w:tplc="1C60F1CC">
      <w:start w:val="3"/>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12B14FC"/>
    <w:multiLevelType w:val="hybridMultilevel"/>
    <w:tmpl w:val="9AB47E12"/>
    <w:lvl w:ilvl="0" w:tplc="1C60F1CC">
      <w:start w:val="3"/>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2FF4824"/>
    <w:multiLevelType w:val="hybridMultilevel"/>
    <w:tmpl w:val="20C0ADA8"/>
    <w:lvl w:ilvl="0" w:tplc="08E69A0A">
      <w:start w:val="1"/>
      <w:numFmt w:val="lowerRoman"/>
      <w:lvlText w:val="%1."/>
      <w:lvlJc w:val="left"/>
      <w:pPr>
        <w:ind w:left="1080" w:hanging="72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237E42C6"/>
    <w:multiLevelType w:val="hybridMultilevel"/>
    <w:tmpl w:val="D2C0CEE2"/>
    <w:lvl w:ilvl="0" w:tplc="1C60F1CC">
      <w:start w:val="3"/>
      <w:numFmt w:val="bullet"/>
      <w:lvlText w:val="-"/>
      <w:lvlJc w:val="left"/>
      <w:pPr>
        <w:ind w:left="1425" w:hanging="705"/>
      </w:pPr>
      <w:rPr>
        <w:rFonts w:ascii="Arial" w:eastAsia="Calibri"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5" w15:restartNumberingAfterBreak="0">
    <w:nsid w:val="23814D98"/>
    <w:multiLevelType w:val="hybridMultilevel"/>
    <w:tmpl w:val="23E6A5A4"/>
    <w:lvl w:ilvl="0" w:tplc="1C60F1CC">
      <w:start w:val="3"/>
      <w:numFmt w:val="bullet"/>
      <w:lvlText w:val="-"/>
      <w:lvlJc w:val="left"/>
      <w:pPr>
        <w:ind w:left="720" w:hanging="360"/>
      </w:pPr>
      <w:rPr>
        <w:rFonts w:ascii="Arial" w:eastAsia="Calibri" w:hAnsi="Arial" w:cs="Aria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4BE4462"/>
    <w:multiLevelType w:val="hybridMultilevel"/>
    <w:tmpl w:val="538225DA"/>
    <w:lvl w:ilvl="0" w:tplc="1C60F1CC">
      <w:start w:val="3"/>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4D6713E"/>
    <w:multiLevelType w:val="hybridMultilevel"/>
    <w:tmpl w:val="229C1CCC"/>
    <w:lvl w:ilvl="0" w:tplc="1C60F1CC">
      <w:start w:val="3"/>
      <w:numFmt w:val="bullet"/>
      <w:lvlText w:val="-"/>
      <w:lvlJc w:val="left"/>
      <w:pPr>
        <w:ind w:left="1009" w:hanging="360"/>
      </w:pPr>
      <w:rPr>
        <w:rFonts w:ascii="Arial" w:eastAsia="Calibri" w:hAnsi="Arial" w:cs="Arial" w:hint="default"/>
      </w:rPr>
    </w:lvl>
    <w:lvl w:ilvl="1" w:tplc="1C60F1CC">
      <w:start w:val="3"/>
      <w:numFmt w:val="bullet"/>
      <w:lvlText w:val="-"/>
      <w:lvlJc w:val="left"/>
      <w:pPr>
        <w:ind w:left="1729" w:hanging="360"/>
      </w:pPr>
      <w:rPr>
        <w:rFonts w:ascii="Arial" w:eastAsia="Calibri" w:hAnsi="Arial" w:cs="Arial" w:hint="default"/>
      </w:rPr>
    </w:lvl>
    <w:lvl w:ilvl="2" w:tplc="08070005" w:tentative="1">
      <w:start w:val="1"/>
      <w:numFmt w:val="bullet"/>
      <w:lvlText w:val=""/>
      <w:lvlJc w:val="left"/>
      <w:pPr>
        <w:ind w:left="2449" w:hanging="360"/>
      </w:pPr>
      <w:rPr>
        <w:rFonts w:ascii="Wingdings" w:hAnsi="Wingdings" w:hint="default"/>
      </w:rPr>
    </w:lvl>
    <w:lvl w:ilvl="3" w:tplc="08070001" w:tentative="1">
      <w:start w:val="1"/>
      <w:numFmt w:val="bullet"/>
      <w:lvlText w:val=""/>
      <w:lvlJc w:val="left"/>
      <w:pPr>
        <w:ind w:left="3169" w:hanging="360"/>
      </w:pPr>
      <w:rPr>
        <w:rFonts w:ascii="Symbol" w:hAnsi="Symbol" w:hint="default"/>
      </w:rPr>
    </w:lvl>
    <w:lvl w:ilvl="4" w:tplc="08070003" w:tentative="1">
      <w:start w:val="1"/>
      <w:numFmt w:val="bullet"/>
      <w:lvlText w:val="o"/>
      <w:lvlJc w:val="left"/>
      <w:pPr>
        <w:ind w:left="3889" w:hanging="360"/>
      </w:pPr>
      <w:rPr>
        <w:rFonts w:ascii="Courier New" w:hAnsi="Courier New" w:cs="Courier New" w:hint="default"/>
      </w:rPr>
    </w:lvl>
    <w:lvl w:ilvl="5" w:tplc="08070005" w:tentative="1">
      <w:start w:val="1"/>
      <w:numFmt w:val="bullet"/>
      <w:lvlText w:val=""/>
      <w:lvlJc w:val="left"/>
      <w:pPr>
        <w:ind w:left="4609" w:hanging="360"/>
      </w:pPr>
      <w:rPr>
        <w:rFonts w:ascii="Wingdings" w:hAnsi="Wingdings" w:hint="default"/>
      </w:rPr>
    </w:lvl>
    <w:lvl w:ilvl="6" w:tplc="08070001" w:tentative="1">
      <w:start w:val="1"/>
      <w:numFmt w:val="bullet"/>
      <w:lvlText w:val=""/>
      <w:lvlJc w:val="left"/>
      <w:pPr>
        <w:ind w:left="5329" w:hanging="360"/>
      </w:pPr>
      <w:rPr>
        <w:rFonts w:ascii="Symbol" w:hAnsi="Symbol" w:hint="default"/>
      </w:rPr>
    </w:lvl>
    <w:lvl w:ilvl="7" w:tplc="08070003" w:tentative="1">
      <w:start w:val="1"/>
      <w:numFmt w:val="bullet"/>
      <w:lvlText w:val="o"/>
      <w:lvlJc w:val="left"/>
      <w:pPr>
        <w:ind w:left="6049" w:hanging="360"/>
      </w:pPr>
      <w:rPr>
        <w:rFonts w:ascii="Courier New" w:hAnsi="Courier New" w:cs="Courier New" w:hint="default"/>
      </w:rPr>
    </w:lvl>
    <w:lvl w:ilvl="8" w:tplc="08070005" w:tentative="1">
      <w:start w:val="1"/>
      <w:numFmt w:val="bullet"/>
      <w:lvlText w:val=""/>
      <w:lvlJc w:val="left"/>
      <w:pPr>
        <w:ind w:left="6769" w:hanging="360"/>
      </w:pPr>
      <w:rPr>
        <w:rFonts w:ascii="Wingdings" w:hAnsi="Wingdings" w:hint="default"/>
      </w:rPr>
    </w:lvl>
  </w:abstractNum>
  <w:abstractNum w:abstractNumId="18" w15:restartNumberingAfterBreak="0">
    <w:nsid w:val="24EE7D1A"/>
    <w:multiLevelType w:val="hybridMultilevel"/>
    <w:tmpl w:val="B38EFE3E"/>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24F90C33"/>
    <w:multiLevelType w:val="hybridMultilevel"/>
    <w:tmpl w:val="F72275D2"/>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2A733C08"/>
    <w:multiLevelType w:val="hybridMultilevel"/>
    <w:tmpl w:val="951CCA34"/>
    <w:lvl w:ilvl="0" w:tplc="C5AAA720">
      <w:start w:val="1"/>
      <w:numFmt w:val="bullet"/>
      <w:lvlText w:val="-"/>
      <w:lvlJc w:val="left"/>
      <w:pPr>
        <w:ind w:left="720" w:hanging="360"/>
      </w:pPr>
      <w:rPr>
        <w:rFonts w:ascii="Sitka Subheading" w:hAnsi="Sitka Subheading"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2C9C1057"/>
    <w:multiLevelType w:val="hybridMultilevel"/>
    <w:tmpl w:val="0D3AA9F0"/>
    <w:lvl w:ilvl="0" w:tplc="1C60F1CC">
      <w:start w:val="3"/>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2D0D10CF"/>
    <w:multiLevelType w:val="hybridMultilevel"/>
    <w:tmpl w:val="08D657B8"/>
    <w:lvl w:ilvl="0" w:tplc="1C60F1CC">
      <w:start w:val="3"/>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2D891EE8"/>
    <w:multiLevelType w:val="hybridMultilevel"/>
    <w:tmpl w:val="C6A43DD4"/>
    <w:lvl w:ilvl="0" w:tplc="1C60F1CC">
      <w:start w:val="3"/>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2DEB4A6E"/>
    <w:multiLevelType w:val="hybridMultilevel"/>
    <w:tmpl w:val="BC56A040"/>
    <w:lvl w:ilvl="0" w:tplc="40486FA2">
      <w:start w:val="3"/>
      <w:numFmt w:val="bullet"/>
      <w:lvlText w:val="-"/>
      <w:lvlJc w:val="left"/>
      <w:pPr>
        <w:ind w:left="720" w:hanging="360"/>
      </w:pPr>
      <w:rPr>
        <w:rFonts w:ascii="Arial" w:eastAsia="Calibri" w:hAnsi="Arial" w:cs="Arial" w:hint="default"/>
        <w:vertAlign w:val="baseli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33B02EB7"/>
    <w:multiLevelType w:val="hybridMultilevel"/>
    <w:tmpl w:val="9C32A12C"/>
    <w:lvl w:ilvl="0" w:tplc="1C60F1CC">
      <w:start w:val="3"/>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35ED08CB"/>
    <w:multiLevelType w:val="hybridMultilevel"/>
    <w:tmpl w:val="E5942526"/>
    <w:lvl w:ilvl="0" w:tplc="56DEE752">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37742565"/>
    <w:multiLevelType w:val="hybridMultilevel"/>
    <w:tmpl w:val="B9EAFDCE"/>
    <w:lvl w:ilvl="0" w:tplc="1C60F1CC">
      <w:start w:val="3"/>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37F858B5"/>
    <w:multiLevelType w:val="hybridMultilevel"/>
    <w:tmpl w:val="DC9259B0"/>
    <w:lvl w:ilvl="0" w:tplc="1C60F1CC">
      <w:start w:val="3"/>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3BD048BC"/>
    <w:multiLevelType w:val="hybridMultilevel"/>
    <w:tmpl w:val="342E50B8"/>
    <w:lvl w:ilvl="0" w:tplc="1C60F1CC">
      <w:start w:val="3"/>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3E16158A"/>
    <w:multiLevelType w:val="hybridMultilevel"/>
    <w:tmpl w:val="FCF624AC"/>
    <w:lvl w:ilvl="0" w:tplc="1C60F1CC">
      <w:start w:val="3"/>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3F9C1617"/>
    <w:multiLevelType w:val="hybridMultilevel"/>
    <w:tmpl w:val="41D27C50"/>
    <w:lvl w:ilvl="0" w:tplc="1C60F1CC">
      <w:start w:val="3"/>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3FCC3DB6"/>
    <w:multiLevelType w:val="hybridMultilevel"/>
    <w:tmpl w:val="5E64AE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45627208"/>
    <w:multiLevelType w:val="hybridMultilevel"/>
    <w:tmpl w:val="DBB42BDE"/>
    <w:lvl w:ilvl="0" w:tplc="1C60F1CC">
      <w:start w:val="3"/>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4B845B06"/>
    <w:multiLevelType w:val="hybridMultilevel"/>
    <w:tmpl w:val="6A7C7120"/>
    <w:lvl w:ilvl="0" w:tplc="1C60F1CC">
      <w:start w:val="3"/>
      <w:numFmt w:val="bullet"/>
      <w:lvlText w:val="-"/>
      <w:lvlJc w:val="left"/>
      <w:pPr>
        <w:ind w:left="1080" w:hanging="360"/>
      </w:pPr>
      <w:rPr>
        <w:rFonts w:ascii="Arial" w:eastAsia="Calibri"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5" w15:restartNumberingAfterBreak="0">
    <w:nsid w:val="4C0D46FD"/>
    <w:multiLevelType w:val="multilevel"/>
    <w:tmpl w:val="61C43950"/>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6" w15:restartNumberingAfterBreak="0">
    <w:nsid w:val="4C301575"/>
    <w:multiLevelType w:val="hybridMultilevel"/>
    <w:tmpl w:val="C05AEC8A"/>
    <w:lvl w:ilvl="0" w:tplc="1C60F1CC">
      <w:start w:val="3"/>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4C6803BA"/>
    <w:multiLevelType w:val="hybridMultilevel"/>
    <w:tmpl w:val="71FE9110"/>
    <w:lvl w:ilvl="0" w:tplc="56DEE752">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8" w15:restartNumberingAfterBreak="0">
    <w:nsid w:val="4CA11231"/>
    <w:multiLevelType w:val="hybridMultilevel"/>
    <w:tmpl w:val="2E0E3DFE"/>
    <w:lvl w:ilvl="0" w:tplc="1C60F1CC">
      <w:start w:val="3"/>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4D2C5454"/>
    <w:multiLevelType w:val="hybridMultilevel"/>
    <w:tmpl w:val="F41697C8"/>
    <w:lvl w:ilvl="0" w:tplc="EA6E3C0C">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0" w15:restartNumberingAfterBreak="0">
    <w:nsid w:val="525A1CF7"/>
    <w:multiLevelType w:val="hybridMultilevel"/>
    <w:tmpl w:val="2C808D3A"/>
    <w:lvl w:ilvl="0" w:tplc="08070015">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53C615E8"/>
    <w:multiLevelType w:val="hybridMultilevel"/>
    <w:tmpl w:val="3C6ECD62"/>
    <w:lvl w:ilvl="0" w:tplc="08070019">
      <w:start w:val="1"/>
      <w:numFmt w:val="lowerLetter"/>
      <w:lvlText w:val="%1."/>
      <w:lvlJc w:val="left"/>
      <w:pPr>
        <w:ind w:left="1065" w:hanging="705"/>
      </w:pPr>
      <w:rPr>
        <w:rFonts w:hint="default"/>
      </w:rPr>
    </w:lvl>
    <w:lvl w:ilvl="1" w:tplc="A010EF32">
      <w:start w:val="4"/>
      <w:numFmt w:val="bullet"/>
      <w:lvlText w:val="–"/>
      <w:lvlJc w:val="left"/>
      <w:pPr>
        <w:ind w:left="1440" w:hanging="360"/>
      </w:pPr>
      <w:rPr>
        <w:rFonts w:ascii="Arial" w:eastAsiaTheme="minorHAnsi" w:hAnsi="Arial" w:cs="Arial"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5773112C"/>
    <w:multiLevelType w:val="hybridMultilevel"/>
    <w:tmpl w:val="09DA2B6A"/>
    <w:lvl w:ilvl="0" w:tplc="08070017">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3"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BEF2B3F"/>
    <w:multiLevelType w:val="hybridMultilevel"/>
    <w:tmpl w:val="AAD06CB4"/>
    <w:lvl w:ilvl="0" w:tplc="1C60F1CC">
      <w:start w:val="3"/>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5D722BC1"/>
    <w:multiLevelType w:val="hybridMultilevel"/>
    <w:tmpl w:val="6C3A7438"/>
    <w:lvl w:ilvl="0" w:tplc="1C60F1CC">
      <w:start w:val="3"/>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15:restartNumberingAfterBreak="0">
    <w:nsid w:val="5F421EBD"/>
    <w:multiLevelType w:val="hybridMultilevel"/>
    <w:tmpl w:val="BBC88E16"/>
    <w:lvl w:ilvl="0" w:tplc="1C60F1CC">
      <w:start w:val="3"/>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7" w15:restartNumberingAfterBreak="0">
    <w:nsid w:val="65DF65E9"/>
    <w:multiLevelType w:val="hybridMultilevel"/>
    <w:tmpl w:val="E3A82DCC"/>
    <w:lvl w:ilvl="0" w:tplc="1C60F1CC">
      <w:start w:val="3"/>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8" w15:restartNumberingAfterBreak="0">
    <w:nsid w:val="66022768"/>
    <w:multiLevelType w:val="hybridMultilevel"/>
    <w:tmpl w:val="EA30CFA0"/>
    <w:lvl w:ilvl="0" w:tplc="1C60F1CC">
      <w:start w:val="3"/>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9" w15:restartNumberingAfterBreak="0">
    <w:nsid w:val="662E4A91"/>
    <w:multiLevelType w:val="hybridMultilevel"/>
    <w:tmpl w:val="E18A0722"/>
    <w:lvl w:ilvl="0" w:tplc="1C60F1CC">
      <w:start w:val="3"/>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0" w15:restartNumberingAfterBreak="0">
    <w:nsid w:val="66300120"/>
    <w:multiLevelType w:val="hybridMultilevel"/>
    <w:tmpl w:val="A58A2AB2"/>
    <w:lvl w:ilvl="0" w:tplc="1C60F1CC">
      <w:start w:val="3"/>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1" w15:restartNumberingAfterBreak="0">
    <w:nsid w:val="68B10A85"/>
    <w:multiLevelType w:val="hybridMultilevel"/>
    <w:tmpl w:val="713474E0"/>
    <w:lvl w:ilvl="0" w:tplc="1C60F1CC">
      <w:start w:val="3"/>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2" w15:restartNumberingAfterBreak="0">
    <w:nsid w:val="6A115FF8"/>
    <w:multiLevelType w:val="hybridMultilevel"/>
    <w:tmpl w:val="EBB637E2"/>
    <w:lvl w:ilvl="0" w:tplc="1C60F1CC">
      <w:start w:val="3"/>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3"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4" w15:restartNumberingAfterBreak="0">
    <w:nsid w:val="6FFF5FE9"/>
    <w:multiLevelType w:val="hybridMultilevel"/>
    <w:tmpl w:val="927C19BE"/>
    <w:lvl w:ilvl="0" w:tplc="1C60F1CC">
      <w:start w:val="3"/>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5" w15:restartNumberingAfterBreak="0">
    <w:nsid w:val="70DD25B9"/>
    <w:multiLevelType w:val="hybridMultilevel"/>
    <w:tmpl w:val="BDB44F66"/>
    <w:lvl w:ilvl="0" w:tplc="1C60F1CC">
      <w:start w:val="3"/>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6" w15:restartNumberingAfterBreak="0">
    <w:nsid w:val="73E324D1"/>
    <w:multiLevelType w:val="hybridMultilevel"/>
    <w:tmpl w:val="49441A92"/>
    <w:lvl w:ilvl="0" w:tplc="1C60F1CC">
      <w:start w:val="3"/>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7" w15:restartNumberingAfterBreak="0">
    <w:nsid w:val="74C92707"/>
    <w:multiLevelType w:val="hybridMultilevel"/>
    <w:tmpl w:val="BFDCD21E"/>
    <w:lvl w:ilvl="0" w:tplc="1C60F1CC">
      <w:start w:val="3"/>
      <w:numFmt w:val="bullet"/>
      <w:lvlText w:val="-"/>
      <w:lvlJc w:val="left"/>
      <w:pPr>
        <w:ind w:left="720" w:hanging="360"/>
      </w:pPr>
      <w:rPr>
        <w:rFonts w:ascii="Arial" w:eastAsia="Calibri" w:hAnsi="Arial" w:cs="Arial" w:hint="default"/>
      </w:rPr>
    </w:lvl>
    <w:lvl w:ilvl="1" w:tplc="1C60F1CC">
      <w:start w:val="3"/>
      <w:numFmt w:val="bullet"/>
      <w:lvlText w:val="-"/>
      <w:lvlJc w:val="left"/>
      <w:pPr>
        <w:ind w:left="1440" w:hanging="360"/>
      </w:pPr>
      <w:rPr>
        <w:rFonts w:ascii="Arial" w:eastAsia="Calibri"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8" w15:restartNumberingAfterBreak="0">
    <w:nsid w:val="758B1639"/>
    <w:multiLevelType w:val="hybridMultilevel"/>
    <w:tmpl w:val="9920D448"/>
    <w:lvl w:ilvl="0" w:tplc="1C60F1CC">
      <w:start w:val="3"/>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9" w15:restartNumberingAfterBreak="0">
    <w:nsid w:val="777A686B"/>
    <w:multiLevelType w:val="hybridMultilevel"/>
    <w:tmpl w:val="48C4D896"/>
    <w:lvl w:ilvl="0" w:tplc="1C60F1CC">
      <w:start w:val="3"/>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0" w15:restartNumberingAfterBreak="0">
    <w:nsid w:val="7D113A34"/>
    <w:multiLevelType w:val="hybridMultilevel"/>
    <w:tmpl w:val="50566E34"/>
    <w:lvl w:ilvl="0" w:tplc="1C60F1CC">
      <w:start w:val="3"/>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1" w15:restartNumberingAfterBreak="0">
    <w:nsid w:val="7D5D3AB7"/>
    <w:multiLevelType w:val="hybridMultilevel"/>
    <w:tmpl w:val="6B2E666A"/>
    <w:lvl w:ilvl="0" w:tplc="1C60F1CC">
      <w:start w:val="3"/>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2" w15:restartNumberingAfterBreak="0">
    <w:nsid w:val="7DEA4ACE"/>
    <w:multiLevelType w:val="hybridMultilevel"/>
    <w:tmpl w:val="F612A5EE"/>
    <w:lvl w:ilvl="0" w:tplc="1C60F1CC">
      <w:start w:val="3"/>
      <w:numFmt w:val="bullet"/>
      <w:lvlText w:val="-"/>
      <w:lvlJc w:val="left"/>
      <w:pPr>
        <w:ind w:left="720" w:hanging="360"/>
      </w:pPr>
      <w:rPr>
        <w:rFonts w:ascii="Arial" w:eastAsia="Calibr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43"/>
  </w:num>
  <w:num w:numId="2">
    <w:abstractNumId w:val="12"/>
  </w:num>
  <w:num w:numId="3">
    <w:abstractNumId w:val="53"/>
  </w:num>
  <w:num w:numId="4">
    <w:abstractNumId w:val="35"/>
  </w:num>
  <w:num w:numId="5">
    <w:abstractNumId w:val="46"/>
  </w:num>
  <w:num w:numId="6">
    <w:abstractNumId w:val="24"/>
  </w:num>
  <w:num w:numId="7">
    <w:abstractNumId w:val="40"/>
  </w:num>
  <w:num w:numId="8">
    <w:abstractNumId w:val="26"/>
  </w:num>
  <w:num w:numId="9">
    <w:abstractNumId w:val="20"/>
  </w:num>
  <w:num w:numId="10">
    <w:abstractNumId w:val="4"/>
  </w:num>
  <w:num w:numId="11">
    <w:abstractNumId w:val="51"/>
  </w:num>
  <w:num w:numId="12">
    <w:abstractNumId w:val="1"/>
  </w:num>
  <w:num w:numId="13">
    <w:abstractNumId w:val="42"/>
  </w:num>
  <w:num w:numId="14">
    <w:abstractNumId w:val="41"/>
  </w:num>
  <w:num w:numId="15">
    <w:abstractNumId w:val="14"/>
  </w:num>
  <w:num w:numId="16">
    <w:abstractNumId w:val="62"/>
  </w:num>
  <w:num w:numId="17">
    <w:abstractNumId w:val="17"/>
  </w:num>
  <w:num w:numId="18">
    <w:abstractNumId w:val="57"/>
  </w:num>
  <w:num w:numId="19">
    <w:abstractNumId w:val="15"/>
  </w:num>
  <w:num w:numId="20">
    <w:abstractNumId w:val="30"/>
  </w:num>
  <w:num w:numId="21">
    <w:abstractNumId w:val="25"/>
  </w:num>
  <w:num w:numId="22">
    <w:abstractNumId w:val="28"/>
  </w:num>
  <w:num w:numId="23">
    <w:abstractNumId w:val="13"/>
  </w:num>
  <w:num w:numId="24">
    <w:abstractNumId w:val="56"/>
  </w:num>
  <w:num w:numId="25">
    <w:abstractNumId w:val="45"/>
  </w:num>
  <w:num w:numId="26">
    <w:abstractNumId w:val="23"/>
  </w:num>
  <w:num w:numId="27">
    <w:abstractNumId w:val="29"/>
  </w:num>
  <w:num w:numId="28">
    <w:abstractNumId w:val="11"/>
  </w:num>
  <w:num w:numId="29">
    <w:abstractNumId w:val="60"/>
  </w:num>
  <w:num w:numId="30">
    <w:abstractNumId w:val="22"/>
  </w:num>
  <w:num w:numId="31">
    <w:abstractNumId w:val="9"/>
  </w:num>
  <w:num w:numId="32">
    <w:abstractNumId w:val="34"/>
  </w:num>
  <w:num w:numId="33">
    <w:abstractNumId w:val="19"/>
  </w:num>
  <w:num w:numId="34">
    <w:abstractNumId w:val="0"/>
  </w:num>
  <w:num w:numId="35">
    <w:abstractNumId w:val="31"/>
  </w:num>
  <w:num w:numId="36">
    <w:abstractNumId w:val="32"/>
  </w:num>
  <w:num w:numId="37">
    <w:abstractNumId w:val="16"/>
  </w:num>
  <w:num w:numId="38">
    <w:abstractNumId w:val="21"/>
  </w:num>
  <w:num w:numId="39">
    <w:abstractNumId w:val="5"/>
  </w:num>
  <w:num w:numId="40">
    <w:abstractNumId w:val="7"/>
  </w:num>
  <w:num w:numId="41">
    <w:abstractNumId w:val="61"/>
  </w:num>
  <w:num w:numId="42">
    <w:abstractNumId w:val="2"/>
  </w:num>
  <w:num w:numId="43">
    <w:abstractNumId w:val="27"/>
  </w:num>
  <w:num w:numId="44">
    <w:abstractNumId w:val="10"/>
  </w:num>
  <w:num w:numId="45">
    <w:abstractNumId w:val="38"/>
  </w:num>
  <w:num w:numId="46">
    <w:abstractNumId w:val="47"/>
  </w:num>
  <w:num w:numId="47">
    <w:abstractNumId w:val="44"/>
  </w:num>
  <w:num w:numId="48">
    <w:abstractNumId w:val="48"/>
  </w:num>
  <w:num w:numId="49">
    <w:abstractNumId w:val="39"/>
  </w:num>
  <w:num w:numId="50">
    <w:abstractNumId w:val="3"/>
  </w:num>
  <w:num w:numId="51">
    <w:abstractNumId w:val="59"/>
  </w:num>
  <w:num w:numId="52">
    <w:abstractNumId w:val="49"/>
  </w:num>
  <w:num w:numId="53">
    <w:abstractNumId w:val="18"/>
  </w:num>
  <w:num w:numId="54">
    <w:abstractNumId w:val="55"/>
  </w:num>
  <w:num w:numId="55">
    <w:abstractNumId w:val="37"/>
  </w:num>
  <w:num w:numId="56">
    <w:abstractNumId w:val="36"/>
  </w:num>
  <w:num w:numId="57">
    <w:abstractNumId w:val="8"/>
  </w:num>
  <w:num w:numId="58">
    <w:abstractNumId w:val="50"/>
  </w:num>
  <w:num w:numId="59">
    <w:abstractNumId w:val="52"/>
  </w:num>
  <w:num w:numId="60">
    <w:abstractNumId w:val="33"/>
  </w:num>
  <w:num w:numId="61">
    <w:abstractNumId w:val="58"/>
  </w:num>
  <w:num w:numId="62">
    <w:abstractNumId w:val="6"/>
  </w:num>
  <w:num w:numId="63">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F3B"/>
    <w:rsid w:val="00002978"/>
    <w:rsid w:val="000057D5"/>
    <w:rsid w:val="000074F5"/>
    <w:rsid w:val="0001010F"/>
    <w:rsid w:val="000116E1"/>
    <w:rsid w:val="000118C1"/>
    <w:rsid w:val="00015D48"/>
    <w:rsid w:val="0002147A"/>
    <w:rsid w:val="00022547"/>
    <w:rsid w:val="00025642"/>
    <w:rsid w:val="000258FF"/>
    <w:rsid w:val="000266B7"/>
    <w:rsid w:val="0002739A"/>
    <w:rsid w:val="00032B92"/>
    <w:rsid w:val="000409C8"/>
    <w:rsid w:val="00041700"/>
    <w:rsid w:val="0004410F"/>
    <w:rsid w:val="00045DA0"/>
    <w:rsid w:val="0004775B"/>
    <w:rsid w:val="000539A6"/>
    <w:rsid w:val="00054BDC"/>
    <w:rsid w:val="000610F6"/>
    <w:rsid w:val="00061F5D"/>
    <w:rsid w:val="00063BC2"/>
    <w:rsid w:val="000701F1"/>
    <w:rsid w:val="0007095A"/>
    <w:rsid w:val="00071780"/>
    <w:rsid w:val="00073C3E"/>
    <w:rsid w:val="000822A6"/>
    <w:rsid w:val="000823C7"/>
    <w:rsid w:val="00084759"/>
    <w:rsid w:val="00087487"/>
    <w:rsid w:val="00091952"/>
    <w:rsid w:val="00095CB1"/>
    <w:rsid w:val="0009664E"/>
    <w:rsid w:val="00096E8E"/>
    <w:rsid w:val="00097476"/>
    <w:rsid w:val="000A1884"/>
    <w:rsid w:val="000A42E5"/>
    <w:rsid w:val="000B0159"/>
    <w:rsid w:val="000B595D"/>
    <w:rsid w:val="000B64EC"/>
    <w:rsid w:val="000C18A2"/>
    <w:rsid w:val="000C44BE"/>
    <w:rsid w:val="000C49C1"/>
    <w:rsid w:val="000C5AA0"/>
    <w:rsid w:val="000D06EA"/>
    <w:rsid w:val="000D1743"/>
    <w:rsid w:val="000D7F08"/>
    <w:rsid w:val="000E0CEF"/>
    <w:rsid w:val="000E174A"/>
    <w:rsid w:val="000E3E94"/>
    <w:rsid w:val="000E756F"/>
    <w:rsid w:val="000F037E"/>
    <w:rsid w:val="000F332D"/>
    <w:rsid w:val="000F576F"/>
    <w:rsid w:val="000F78CE"/>
    <w:rsid w:val="0010021F"/>
    <w:rsid w:val="00102345"/>
    <w:rsid w:val="00106688"/>
    <w:rsid w:val="001069C5"/>
    <w:rsid w:val="00106DB8"/>
    <w:rsid w:val="00107F09"/>
    <w:rsid w:val="00110233"/>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124C"/>
    <w:rsid w:val="00144122"/>
    <w:rsid w:val="0014513E"/>
    <w:rsid w:val="001471AF"/>
    <w:rsid w:val="00153A5C"/>
    <w:rsid w:val="00154677"/>
    <w:rsid w:val="00156BD2"/>
    <w:rsid w:val="0016119E"/>
    <w:rsid w:val="001617BB"/>
    <w:rsid w:val="00166023"/>
    <w:rsid w:val="00166556"/>
    <w:rsid w:val="00167916"/>
    <w:rsid w:val="0017672D"/>
    <w:rsid w:val="00176F3B"/>
    <w:rsid w:val="001871B3"/>
    <w:rsid w:val="00190A82"/>
    <w:rsid w:val="00190DA3"/>
    <w:rsid w:val="00196ABC"/>
    <w:rsid w:val="00196B03"/>
    <w:rsid w:val="00196C0B"/>
    <w:rsid w:val="001A0029"/>
    <w:rsid w:val="001A666F"/>
    <w:rsid w:val="001B166D"/>
    <w:rsid w:val="001B1F85"/>
    <w:rsid w:val="001B4DBF"/>
    <w:rsid w:val="001B5E85"/>
    <w:rsid w:val="001C4D4E"/>
    <w:rsid w:val="001D2059"/>
    <w:rsid w:val="001E2720"/>
    <w:rsid w:val="001E3FF4"/>
    <w:rsid w:val="001F029F"/>
    <w:rsid w:val="001F2AA2"/>
    <w:rsid w:val="001F4671"/>
    <w:rsid w:val="001F4A7E"/>
    <w:rsid w:val="001F4B8C"/>
    <w:rsid w:val="001F5DB0"/>
    <w:rsid w:val="002008D7"/>
    <w:rsid w:val="00200BE3"/>
    <w:rsid w:val="00202213"/>
    <w:rsid w:val="00203AF7"/>
    <w:rsid w:val="0020616A"/>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5DEC"/>
    <w:rsid w:val="002A3098"/>
    <w:rsid w:val="002A7FE2"/>
    <w:rsid w:val="002B17FE"/>
    <w:rsid w:val="002B574B"/>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53A6"/>
    <w:rsid w:val="002F68A2"/>
    <w:rsid w:val="002F7482"/>
    <w:rsid w:val="0030245A"/>
    <w:rsid w:val="003045AE"/>
    <w:rsid w:val="00305154"/>
    <w:rsid w:val="003062AD"/>
    <w:rsid w:val="0031139B"/>
    <w:rsid w:val="003127DA"/>
    <w:rsid w:val="00314A60"/>
    <w:rsid w:val="00316B83"/>
    <w:rsid w:val="003210FB"/>
    <w:rsid w:val="0032330D"/>
    <w:rsid w:val="00325AC5"/>
    <w:rsid w:val="00333A1B"/>
    <w:rsid w:val="0033528F"/>
    <w:rsid w:val="00335339"/>
    <w:rsid w:val="00335941"/>
    <w:rsid w:val="003359D8"/>
    <w:rsid w:val="00336989"/>
    <w:rsid w:val="00336A76"/>
    <w:rsid w:val="00337BD2"/>
    <w:rsid w:val="003400DC"/>
    <w:rsid w:val="0034154C"/>
    <w:rsid w:val="00347770"/>
    <w:rsid w:val="0035004F"/>
    <w:rsid w:val="003514EE"/>
    <w:rsid w:val="00351B75"/>
    <w:rsid w:val="003621DB"/>
    <w:rsid w:val="00363671"/>
    <w:rsid w:val="00364EE3"/>
    <w:rsid w:val="00367A93"/>
    <w:rsid w:val="003722B9"/>
    <w:rsid w:val="003757E4"/>
    <w:rsid w:val="00375834"/>
    <w:rsid w:val="00375D0E"/>
    <w:rsid w:val="003771E2"/>
    <w:rsid w:val="00380D67"/>
    <w:rsid w:val="00383381"/>
    <w:rsid w:val="0039090B"/>
    <w:rsid w:val="00396082"/>
    <w:rsid w:val="0039616D"/>
    <w:rsid w:val="00396A4E"/>
    <w:rsid w:val="003A396E"/>
    <w:rsid w:val="003B02F8"/>
    <w:rsid w:val="003B2CBD"/>
    <w:rsid w:val="003B4BF5"/>
    <w:rsid w:val="003D0FAA"/>
    <w:rsid w:val="003D1066"/>
    <w:rsid w:val="003D4FCF"/>
    <w:rsid w:val="003E0D7F"/>
    <w:rsid w:val="003E1593"/>
    <w:rsid w:val="003F1A56"/>
    <w:rsid w:val="003F4859"/>
    <w:rsid w:val="003F70F2"/>
    <w:rsid w:val="003F711B"/>
    <w:rsid w:val="004007B2"/>
    <w:rsid w:val="0040593D"/>
    <w:rsid w:val="00410AF1"/>
    <w:rsid w:val="00415411"/>
    <w:rsid w:val="004165DE"/>
    <w:rsid w:val="004212A5"/>
    <w:rsid w:val="00421DB9"/>
    <w:rsid w:val="0042690F"/>
    <w:rsid w:val="00427E73"/>
    <w:rsid w:val="004315A2"/>
    <w:rsid w:val="004378C7"/>
    <w:rsid w:val="0044096D"/>
    <w:rsid w:val="004519B6"/>
    <w:rsid w:val="00452D49"/>
    <w:rsid w:val="00452E96"/>
    <w:rsid w:val="00453B50"/>
    <w:rsid w:val="004607F4"/>
    <w:rsid w:val="004661F7"/>
    <w:rsid w:val="00466CA6"/>
    <w:rsid w:val="00470BD2"/>
    <w:rsid w:val="004714DD"/>
    <w:rsid w:val="0047411C"/>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C6DB4"/>
    <w:rsid w:val="004D0F2F"/>
    <w:rsid w:val="004D179F"/>
    <w:rsid w:val="004D21CD"/>
    <w:rsid w:val="004D5349"/>
    <w:rsid w:val="004D5B31"/>
    <w:rsid w:val="004D5F14"/>
    <w:rsid w:val="004D606F"/>
    <w:rsid w:val="004D7470"/>
    <w:rsid w:val="004E222C"/>
    <w:rsid w:val="004E2BF5"/>
    <w:rsid w:val="004E5C94"/>
    <w:rsid w:val="004F1BCC"/>
    <w:rsid w:val="00500294"/>
    <w:rsid w:val="00501AEF"/>
    <w:rsid w:val="00503C04"/>
    <w:rsid w:val="00513F66"/>
    <w:rsid w:val="005161DB"/>
    <w:rsid w:val="0051679B"/>
    <w:rsid w:val="00516C61"/>
    <w:rsid w:val="005170F9"/>
    <w:rsid w:val="00526C93"/>
    <w:rsid w:val="00530B4B"/>
    <w:rsid w:val="00532631"/>
    <w:rsid w:val="00535EA2"/>
    <w:rsid w:val="00536A91"/>
    <w:rsid w:val="00537410"/>
    <w:rsid w:val="00537C85"/>
    <w:rsid w:val="00540A95"/>
    <w:rsid w:val="00541F93"/>
    <w:rsid w:val="00542107"/>
    <w:rsid w:val="00542DE9"/>
    <w:rsid w:val="00543724"/>
    <w:rsid w:val="00543872"/>
    <w:rsid w:val="00543CAB"/>
    <w:rsid w:val="00543F57"/>
    <w:rsid w:val="0054591C"/>
    <w:rsid w:val="00550787"/>
    <w:rsid w:val="00550ABF"/>
    <w:rsid w:val="00551F69"/>
    <w:rsid w:val="00554B1D"/>
    <w:rsid w:val="0055630A"/>
    <w:rsid w:val="0056031C"/>
    <w:rsid w:val="0056080A"/>
    <w:rsid w:val="00562702"/>
    <w:rsid w:val="00562E7B"/>
    <w:rsid w:val="00562E82"/>
    <w:rsid w:val="005667D1"/>
    <w:rsid w:val="00571E08"/>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4FBB"/>
    <w:rsid w:val="005D682F"/>
    <w:rsid w:val="005E3592"/>
    <w:rsid w:val="005E46D2"/>
    <w:rsid w:val="005E74A9"/>
    <w:rsid w:val="005F60CA"/>
    <w:rsid w:val="005F64F0"/>
    <w:rsid w:val="005F714E"/>
    <w:rsid w:val="00602616"/>
    <w:rsid w:val="006044D5"/>
    <w:rsid w:val="006051C4"/>
    <w:rsid w:val="0060750F"/>
    <w:rsid w:val="0061088A"/>
    <w:rsid w:val="00614396"/>
    <w:rsid w:val="006201A2"/>
    <w:rsid w:val="00621CAF"/>
    <w:rsid w:val="00622FDC"/>
    <w:rsid w:val="00625020"/>
    <w:rsid w:val="00627AFC"/>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B3473"/>
    <w:rsid w:val="006B61C1"/>
    <w:rsid w:val="006B61DA"/>
    <w:rsid w:val="006C055A"/>
    <w:rsid w:val="006C144C"/>
    <w:rsid w:val="006C1669"/>
    <w:rsid w:val="006C1863"/>
    <w:rsid w:val="006D76D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075E"/>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E4D30"/>
    <w:rsid w:val="007F0876"/>
    <w:rsid w:val="007F34B1"/>
    <w:rsid w:val="007F6C97"/>
    <w:rsid w:val="007F6E31"/>
    <w:rsid w:val="00801778"/>
    <w:rsid w:val="00807940"/>
    <w:rsid w:val="00810972"/>
    <w:rsid w:val="00814BE6"/>
    <w:rsid w:val="00824CE1"/>
    <w:rsid w:val="00831FBE"/>
    <w:rsid w:val="00832D99"/>
    <w:rsid w:val="00833373"/>
    <w:rsid w:val="00834F3F"/>
    <w:rsid w:val="00835B0B"/>
    <w:rsid w:val="00840F59"/>
    <w:rsid w:val="00841B44"/>
    <w:rsid w:val="00843302"/>
    <w:rsid w:val="00843E1D"/>
    <w:rsid w:val="008441CC"/>
    <w:rsid w:val="00844DF7"/>
    <w:rsid w:val="008458C8"/>
    <w:rsid w:val="0084639C"/>
    <w:rsid w:val="0085281F"/>
    <w:rsid w:val="00853B4E"/>
    <w:rsid w:val="008577F6"/>
    <w:rsid w:val="00857D8A"/>
    <w:rsid w:val="00863501"/>
    <w:rsid w:val="00865145"/>
    <w:rsid w:val="00865D15"/>
    <w:rsid w:val="00866ECC"/>
    <w:rsid w:val="00870017"/>
    <w:rsid w:val="00877C78"/>
    <w:rsid w:val="008822E5"/>
    <w:rsid w:val="00882473"/>
    <w:rsid w:val="00883CC4"/>
    <w:rsid w:val="008849F4"/>
    <w:rsid w:val="00886881"/>
    <w:rsid w:val="0089690A"/>
    <w:rsid w:val="00896B12"/>
    <w:rsid w:val="008A2609"/>
    <w:rsid w:val="008A3A66"/>
    <w:rsid w:val="008B41CA"/>
    <w:rsid w:val="008B6C1A"/>
    <w:rsid w:val="008B6E4E"/>
    <w:rsid w:val="008B72AA"/>
    <w:rsid w:val="008C2769"/>
    <w:rsid w:val="008D07FD"/>
    <w:rsid w:val="008D2891"/>
    <w:rsid w:val="008D331E"/>
    <w:rsid w:val="008D57E8"/>
    <w:rsid w:val="008D6E0C"/>
    <w:rsid w:val="008E2D68"/>
    <w:rsid w:val="008E3CDA"/>
    <w:rsid w:val="008E7456"/>
    <w:rsid w:val="008F1D13"/>
    <w:rsid w:val="008F23FC"/>
    <w:rsid w:val="0090347A"/>
    <w:rsid w:val="00904EB5"/>
    <w:rsid w:val="009052E4"/>
    <w:rsid w:val="009054F9"/>
    <w:rsid w:val="0090753C"/>
    <w:rsid w:val="00911410"/>
    <w:rsid w:val="009114C9"/>
    <w:rsid w:val="00913373"/>
    <w:rsid w:val="009133AC"/>
    <w:rsid w:val="00915303"/>
    <w:rsid w:val="0092680C"/>
    <w:rsid w:val="00932DAC"/>
    <w:rsid w:val="009344CF"/>
    <w:rsid w:val="00935A5B"/>
    <w:rsid w:val="0093619F"/>
    <w:rsid w:val="00940B38"/>
    <w:rsid w:val="009427E5"/>
    <w:rsid w:val="009454B7"/>
    <w:rsid w:val="00955032"/>
    <w:rsid w:val="009568A7"/>
    <w:rsid w:val="009613D8"/>
    <w:rsid w:val="00961618"/>
    <w:rsid w:val="00971F77"/>
    <w:rsid w:val="0097384E"/>
    <w:rsid w:val="00974275"/>
    <w:rsid w:val="009746FC"/>
    <w:rsid w:val="0098029F"/>
    <w:rsid w:val="009804FC"/>
    <w:rsid w:val="009813ED"/>
    <w:rsid w:val="009816D6"/>
    <w:rsid w:val="00981FCC"/>
    <w:rsid w:val="00984323"/>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5FB"/>
    <w:rsid w:val="009F6AD9"/>
    <w:rsid w:val="00A02DA9"/>
    <w:rsid w:val="00A02F0C"/>
    <w:rsid w:val="00A037AB"/>
    <w:rsid w:val="00A04CC5"/>
    <w:rsid w:val="00A06F53"/>
    <w:rsid w:val="00A1036E"/>
    <w:rsid w:val="00A12B05"/>
    <w:rsid w:val="00A15841"/>
    <w:rsid w:val="00A21577"/>
    <w:rsid w:val="00A26A74"/>
    <w:rsid w:val="00A30B2B"/>
    <w:rsid w:val="00A32557"/>
    <w:rsid w:val="00A35A36"/>
    <w:rsid w:val="00A36ED7"/>
    <w:rsid w:val="00A45E6C"/>
    <w:rsid w:val="00A5451D"/>
    <w:rsid w:val="00A55C83"/>
    <w:rsid w:val="00A56A86"/>
    <w:rsid w:val="00A57815"/>
    <w:rsid w:val="00A6174D"/>
    <w:rsid w:val="00A62F82"/>
    <w:rsid w:val="00A70CDC"/>
    <w:rsid w:val="00A7133D"/>
    <w:rsid w:val="00A76251"/>
    <w:rsid w:val="00A76D18"/>
    <w:rsid w:val="00A77133"/>
    <w:rsid w:val="00A77B06"/>
    <w:rsid w:val="00A84960"/>
    <w:rsid w:val="00A84CE3"/>
    <w:rsid w:val="00A84DB7"/>
    <w:rsid w:val="00A84E81"/>
    <w:rsid w:val="00A87DBB"/>
    <w:rsid w:val="00A9397E"/>
    <w:rsid w:val="00AA0E6D"/>
    <w:rsid w:val="00AA43EF"/>
    <w:rsid w:val="00AA666C"/>
    <w:rsid w:val="00AB1032"/>
    <w:rsid w:val="00AB601A"/>
    <w:rsid w:val="00AC00C8"/>
    <w:rsid w:val="00AC2D5B"/>
    <w:rsid w:val="00AC321A"/>
    <w:rsid w:val="00AC4630"/>
    <w:rsid w:val="00AC6A31"/>
    <w:rsid w:val="00AD138A"/>
    <w:rsid w:val="00AD36B2"/>
    <w:rsid w:val="00AD3878"/>
    <w:rsid w:val="00AD7AE5"/>
    <w:rsid w:val="00AE2DE1"/>
    <w:rsid w:val="00AE7A5E"/>
    <w:rsid w:val="00AF3845"/>
    <w:rsid w:val="00AF39C0"/>
    <w:rsid w:val="00AF3C8B"/>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1E8"/>
    <w:rsid w:val="00B452C0"/>
    <w:rsid w:val="00B56332"/>
    <w:rsid w:val="00B70D03"/>
    <w:rsid w:val="00B71F06"/>
    <w:rsid w:val="00B803E7"/>
    <w:rsid w:val="00B82098"/>
    <w:rsid w:val="00B82E14"/>
    <w:rsid w:val="00B942C2"/>
    <w:rsid w:val="00B97F73"/>
    <w:rsid w:val="00BA0356"/>
    <w:rsid w:val="00BA4DDE"/>
    <w:rsid w:val="00BA68A9"/>
    <w:rsid w:val="00BA741D"/>
    <w:rsid w:val="00BB49D5"/>
    <w:rsid w:val="00BB5576"/>
    <w:rsid w:val="00BB6C6A"/>
    <w:rsid w:val="00BC3E90"/>
    <w:rsid w:val="00BC655F"/>
    <w:rsid w:val="00BD3717"/>
    <w:rsid w:val="00BD4A9C"/>
    <w:rsid w:val="00BE1E62"/>
    <w:rsid w:val="00BF7052"/>
    <w:rsid w:val="00C014B0"/>
    <w:rsid w:val="00C02904"/>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0494"/>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74FB5"/>
    <w:rsid w:val="00C822D2"/>
    <w:rsid w:val="00C86E8E"/>
    <w:rsid w:val="00C8751F"/>
    <w:rsid w:val="00C90365"/>
    <w:rsid w:val="00C9495E"/>
    <w:rsid w:val="00CA0842"/>
    <w:rsid w:val="00CA2399"/>
    <w:rsid w:val="00CA348A"/>
    <w:rsid w:val="00CA352D"/>
    <w:rsid w:val="00CA366B"/>
    <w:rsid w:val="00CA6658"/>
    <w:rsid w:val="00CA6708"/>
    <w:rsid w:val="00CA6F26"/>
    <w:rsid w:val="00CB2CE6"/>
    <w:rsid w:val="00CB35D9"/>
    <w:rsid w:val="00CB399B"/>
    <w:rsid w:val="00CD159A"/>
    <w:rsid w:val="00CD736F"/>
    <w:rsid w:val="00CE0AE1"/>
    <w:rsid w:val="00CE0B88"/>
    <w:rsid w:val="00CE3C50"/>
    <w:rsid w:val="00CF08BB"/>
    <w:rsid w:val="00CF4B38"/>
    <w:rsid w:val="00D030AD"/>
    <w:rsid w:val="00D06E01"/>
    <w:rsid w:val="00D07417"/>
    <w:rsid w:val="00D10386"/>
    <w:rsid w:val="00D15439"/>
    <w:rsid w:val="00D156FC"/>
    <w:rsid w:val="00D231DB"/>
    <w:rsid w:val="00D236CC"/>
    <w:rsid w:val="00D30E68"/>
    <w:rsid w:val="00D4115E"/>
    <w:rsid w:val="00D47355"/>
    <w:rsid w:val="00D473FF"/>
    <w:rsid w:val="00D5069D"/>
    <w:rsid w:val="00D50C48"/>
    <w:rsid w:val="00D554AB"/>
    <w:rsid w:val="00D57397"/>
    <w:rsid w:val="00D61996"/>
    <w:rsid w:val="00D61E23"/>
    <w:rsid w:val="00D76935"/>
    <w:rsid w:val="00D85015"/>
    <w:rsid w:val="00D8674A"/>
    <w:rsid w:val="00D9203E"/>
    <w:rsid w:val="00D9415C"/>
    <w:rsid w:val="00D94590"/>
    <w:rsid w:val="00D97D62"/>
    <w:rsid w:val="00DA24D2"/>
    <w:rsid w:val="00DA469E"/>
    <w:rsid w:val="00DA5D0F"/>
    <w:rsid w:val="00DB03F7"/>
    <w:rsid w:val="00DB2D55"/>
    <w:rsid w:val="00DB4021"/>
    <w:rsid w:val="00DB7170"/>
    <w:rsid w:val="00DB7675"/>
    <w:rsid w:val="00DC36B9"/>
    <w:rsid w:val="00DC54BA"/>
    <w:rsid w:val="00DD1D5E"/>
    <w:rsid w:val="00DD1F80"/>
    <w:rsid w:val="00DD2BB2"/>
    <w:rsid w:val="00DD2E12"/>
    <w:rsid w:val="00DD5C42"/>
    <w:rsid w:val="00DE0955"/>
    <w:rsid w:val="00DE1D8D"/>
    <w:rsid w:val="00DE49FA"/>
    <w:rsid w:val="00DF3A67"/>
    <w:rsid w:val="00DF4E3D"/>
    <w:rsid w:val="00DF62F4"/>
    <w:rsid w:val="00DF6747"/>
    <w:rsid w:val="00E0021E"/>
    <w:rsid w:val="00E029D8"/>
    <w:rsid w:val="00E0430F"/>
    <w:rsid w:val="00E04A81"/>
    <w:rsid w:val="00E05E7B"/>
    <w:rsid w:val="00E136E5"/>
    <w:rsid w:val="00E1409F"/>
    <w:rsid w:val="00E22965"/>
    <w:rsid w:val="00E233DF"/>
    <w:rsid w:val="00E2351D"/>
    <w:rsid w:val="00E25DCD"/>
    <w:rsid w:val="00E269E1"/>
    <w:rsid w:val="00E31EED"/>
    <w:rsid w:val="00E337D0"/>
    <w:rsid w:val="00E42F90"/>
    <w:rsid w:val="00E45F13"/>
    <w:rsid w:val="00E479C7"/>
    <w:rsid w:val="00E510BC"/>
    <w:rsid w:val="00E52BA4"/>
    <w:rsid w:val="00E530CC"/>
    <w:rsid w:val="00E61256"/>
    <w:rsid w:val="00E61FD8"/>
    <w:rsid w:val="00E62D12"/>
    <w:rsid w:val="00E65BF8"/>
    <w:rsid w:val="00E660CA"/>
    <w:rsid w:val="00E66B3B"/>
    <w:rsid w:val="00E66D92"/>
    <w:rsid w:val="00E73CB2"/>
    <w:rsid w:val="00E746D7"/>
    <w:rsid w:val="00E75E18"/>
    <w:rsid w:val="00E839BA"/>
    <w:rsid w:val="00E8428A"/>
    <w:rsid w:val="00E90D03"/>
    <w:rsid w:val="00E949A8"/>
    <w:rsid w:val="00E96364"/>
    <w:rsid w:val="00EA0F01"/>
    <w:rsid w:val="00EA2117"/>
    <w:rsid w:val="00EA5080"/>
    <w:rsid w:val="00EA59B8"/>
    <w:rsid w:val="00EA5A01"/>
    <w:rsid w:val="00EB4E76"/>
    <w:rsid w:val="00EC1D69"/>
    <w:rsid w:val="00EC2DF9"/>
    <w:rsid w:val="00EC32B3"/>
    <w:rsid w:val="00EC6A5B"/>
    <w:rsid w:val="00EC6EC9"/>
    <w:rsid w:val="00ED1BF9"/>
    <w:rsid w:val="00ED240B"/>
    <w:rsid w:val="00ED423C"/>
    <w:rsid w:val="00ED60E9"/>
    <w:rsid w:val="00EE0BC4"/>
    <w:rsid w:val="00EE6E36"/>
    <w:rsid w:val="00EF1AEA"/>
    <w:rsid w:val="00EF5E4D"/>
    <w:rsid w:val="00EF7F3F"/>
    <w:rsid w:val="00F016BC"/>
    <w:rsid w:val="00F01EA9"/>
    <w:rsid w:val="00F03F53"/>
    <w:rsid w:val="00F0445D"/>
    <w:rsid w:val="00F052A0"/>
    <w:rsid w:val="00F0660B"/>
    <w:rsid w:val="00F07D9D"/>
    <w:rsid w:val="00F10696"/>
    <w:rsid w:val="00F11F49"/>
    <w:rsid w:val="00F123AE"/>
    <w:rsid w:val="00F131C4"/>
    <w:rsid w:val="00F13F0C"/>
    <w:rsid w:val="00F1552A"/>
    <w:rsid w:val="00F16C91"/>
    <w:rsid w:val="00F25768"/>
    <w:rsid w:val="00F32B93"/>
    <w:rsid w:val="00F351C6"/>
    <w:rsid w:val="00F37CE6"/>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75275"/>
    <w:rsid w:val="00F800D9"/>
    <w:rsid w:val="00F87174"/>
    <w:rsid w:val="00F91D37"/>
    <w:rsid w:val="00F921E8"/>
    <w:rsid w:val="00F92E65"/>
    <w:rsid w:val="00F9610D"/>
    <w:rsid w:val="00F97DFD"/>
    <w:rsid w:val="00FA4A45"/>
    <w:rsid w:val="00FB239D"/>
    <w:rsid w:val="00FB5828"/>
    <w:rsid w:val="00FB657F"/>
    <w:rsid w:val="00FB7DDF"/>
    <w:rsid w:val="00FC4C1C"/>
    <w:rsid w:val="00FC5023"/>
    <w:rsid w:val="00FD161A"/>
    <w:rsid w:val="00FD2271"/>
    <w:rsid w:val="00FE70E5"/>
    <w:rsid w:val="00FE7D09"/>
    <w:rsid w:val="00FF0895"/>
    <w:rsid w:val="00FF3430"/>
    <w:rsid w:val="00FF51EA"/>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5:docId w15:val="{14E72676-EF68-41A3-9A0E-AE360B81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0"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484FC6"/>
    <w:rPr>
      <w:color w:val="auto"/>
      <w:u w:val="single" w:color="B1B9BD" w:themeColor="background2"/>
    </w:rPr>
  </w:style>
  <w:style w:type="paragraph" w:styleId="Kopfzeile">
    <w:name w:val="header"/>
    <w:basedOn w:val="Standard"/>
    <w:link w:val="KopfzeileZch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99"/>
    <w:rsid w:val="00316B83"/>
    <w:rPr>
      <w:rFonts w:cs="System"/>
      <w:bCs/>
      <w:noProof/>
      <w:spacing w:val="2"/>
      <w:sz w:val="17"/>
      <w:szCs w:val="17"/>
      <w:lang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99"/>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99"/>
    <w:qFormat/>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qFormat/>
    <w:rsid w:val="00FD161A"/>
    <w:pPr>
      <w:spacing w:before="20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FD161A"/>
    <w:rPr>
      <w:rFonts w:asciiTheme="majorHAnsi" w:eastAsiaTheme="majorEastAsia" w:hAnsiTheme="majorHAnsi" w:cstheme="majorBidi"/>
      <w:bCs/>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jc w:val="right"/>
    </w:pPr>
    <w:rPr>
      <w:color w:val="EA161F" w:themeColor="accent6"/>
    </w:rPr>
  </w:style>
  <w:style w:type="paragraph" w:customStyle="1" w:styleId="Traktandum-Titel1">
    <w:name w:val="Traktandum-Titel 1"/>
    <w:basedOn w:val="Aufzhlung1"/>
    <w:next w:val="Kleinschrif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qFormat/>
    <w:rsid w:val="00DB7675"/>
    <w:pPr>
      <w:spacing w:before="240"/>
      <w:outlineLvl w:val="9"/>
    </w:pPr>
    <w:rPr>
      <w:bCs/>
      <w:szCs w:val="32"/>
    </w:rPr>
  </w:style>
  <w:style w:type="paragraph" w:styleId="Sprechblasentext">
    <w:name w:val="Balloon Text"/>
    <w:basedOn w:val="Standard"/>
    <w:link w:val="SprechblasentextZchn"/>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Kleinschrift">
    <w:name w:val="Kleinschrift"/>
    <w:basedOn w:val="Standard"/>
    <w:qFormat/>
    <w:rsid w:val="0014124C"/>
    <w:rPr>
      <w:sz w:val="18"/>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Kleinschrif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Kleinschrif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0E3E94"/>
    <w:pPr>
      <w:shd w:val="clear" w:color="auto" w:fill="D8DCDE"/>
      <w:spacing w:line="323" w:lineRule="atLeast"/>
    </w:pPr>
    <w:rPr>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Kleinschrift"/>
    <w:next w:val="Kleinschrift"/>
    <w:uiPriority w:val="18"/>
    <w:semiHidden/>
    <w:rsid w:val="00225571"/>
    <w:pPr>
      <w:numPr>
        <w:ilvl w:val="1"/>
        <w:numId w:val="2"/>
      </w:numPr>
    </w:pPr>
  </w:style>
  <w:style w:type="paragraph" w:styleId="Textkrper">
    <w:name w:val="Body Text"/>
    <w:basedOn w:val="Standard"/>
    <w:link w:val="TextkrperZch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Marginale">
    <w:name w:val="Marginale"/>
    <w:basedOn w:val="Standard"/>
    <w:next w:val="Standard"/>
    <w:rsid w:val="008B72AA"/>
    <w:pPr>
      <w:overflowPunct w:val="0"/>
      <w:autoSpaceDE w:val="0"/>
      <w:autoSpaceDN w:val="0"/>
      <w:adjustRightInd w:val="0"/>
      <w:spacing w:line="240" w:lineRule="auto"/>
      <w:textAlignment w:val="baseline"/>
    </w:pPr>
    <w:rPr>
      <w:rFonts w:ascii="Arial" w:eastAsia="Times New Roman" w:hAnsi="Arial" w:cs="Times New Roman"/>
      <w:bCs w:val="0"/>
      <w:spacing w:val="0"/>
      <w:sz w:val="20"/>
      <w:szCs w:val="20"/>
      <w:lang w:val="de-DE" w:eastAsia="de-CH"/>
    </w:rPr>
  </w:style>
  <w:style w:type="paragraph" w:customStyle="1" w:styleId="Standard9">
    <w:name w:val="Standard 9"/>
    <w:basedOn w:val="Standard"/>
    <w:rsid w:val="0056031C"/>
    <w:pPr>
      <w:spacing w:line="240" w:lineRule="auto"/>
    </w:pPr>
    <w:rPr>
      <w:rFonts w:ascii="Arial" w:eastAsia="Times New Roman" w:hAnsi="Arial" w:cs="Times New Roman"/>
      <w:spacing w:val="0"/>
      <w:sz w:val="18"/>
      <w:szCs w:val="20"/>
      <w:lang w:eastAsia="de-DE"/>
    </w:rPr>
  </w:style>
  <w:style w:type="paragraph" w:customStyle="1" w:styleId="Fliesstextklein9PktChar">
    <w:name w:val="Fliesstext klein 9 Pkt Char"/>
    <w:basedOn w:val="Standard"/>
    <w:autoRedefine/>
    <w:rsid w:val="00A21577"/>
    <w:pPr>
      <w:widowControl w:val="0"/>
      <w:tabs>
        <w:tab w:val="left" w:pos="559"/>
        <w:tab w:val="left" w:pos="1126"/>
        <w:tab w:val="left" w:pos="1827"/>
        <w:tab w:val="right" w:pos="4386"/>
      </w:tabs>
      <w:spacing w:line="240" w:lineRule="atLeast"/>
      <w:ind w:left="-8" w:firstLine="8"/>
    </w:pPr>
    <w:rPr>
      <w:rFonts w:ascii="Arial" w:eastAsia="Times New Roman" w:hAnsi="Arial" w:cs="Times New Roman"/>
      <w:spacing w:val="0"/>
      <w:sz w:val="18"/>
      <w:szCs w:val="20"/>
      <w:lang w:val="de-DE" w:eastAsia="de-DE"/>
    </w:rPr>
  </w:style>
  <w:style w:type="character" w:styleId="Kommentarzeichen">
    <w:name w:val="annotation reference"/>
    <w:semiHidden/>
    <w:rsid w:val="00A21577"/>
    <w:rPr>
      <w:sz w:val="16"/>
      <w:szCs w:val="16"/>
    </w:rPr>
  </w:style>
  <w:style w:type="paragraph" w:customStyle="1" w:styleId="Tabulator1">
    <w:name w:val="Tabulator 1"/>
    <w:basedOn w:val="Standard"/>
    <w:autoRedefine/>
    <w:rsid w:val="00A21577"/>
    <w:pPr>
      <w:spacing w:line="240" w:lineRule="auto"/>
    </w:pPr>
    <w:rPr>
      <w:rFonts w:ascii="Arial" w:eastAsia="Times New Roman" w:hAnsi="Arial" w:cs="Times New Roman"/>
      <w:bCs w:val="0"/>
      <w:spacing w:val="0"/>
      <w:sz w:val="22"/>
      <w:szCs w:val="20"/>
      <w:lang w:eastAsia="de-DE"/>
    </w:rPr>
  </w:style>
  <w:style w:type="paragraph" w:customStyle="1" w:styleId="Tabulator2">
    <w:name w:val="Tabulator 2"/>
    <w:basedOn w:val="Standard"/>
    <w:autoRedefine/>
    <w:rsid w:val="00A21577"/>
    <w:pPr>
      <w:spacing w:line="240" w:lineRule="auto"/>
    </w:pPr>
    <w:rPr>
      <w:rFonts w:ascii="Arial" w:eastAsia="Times New Roman" w:hAnsi="Arial" w:cs="Times New Roman"/>
      <w:bCs w:val="0"/>
      <w:spacing w:val="0"/>
      <w:sz w:val="22"/>
      <w:szCs w:val="20"/>
      <w:lang w:eastAsia="de-DE"/>
    </w:rPr>
  </w:style>
  <w:style w:type="paragraph" w:customStyle="1" w:styleId="Tabulator3">
    <w:name w:val="Tabulator 3"/>
    <w:basedOn w:val="Standard"/>
    <w:autoRedefine/>
    <w:rsid w:val="00A21577"/>
    <w:pPr>
      <w:spacing w:line="240" w:lineRule="auto"/>
    </w:pPr>
    <w:rPr>
      <w:rFonts w:ascii="Arial" w:eastAsia="Times New Roman" w:hAnsi="Arial" w:cs="Times New Roman"/>
      <w:bCs w:val="0"/>
      <w:spacing w:val="0"/>
      <w:sz w:val="22"/>
      <w:szCs w:val="20"/>
      <w:lang w:eastAsia="de-DE"/>
    </w:rPr>
  </w:style>
  <w:style w:type="paragraph" w:customStyle="1" w:styleId="Tabulator4">
    <w:name w:val="Tabulator 4"/>
    <w:basedOn w:val="Standard"/>
    <w:autoRedefine/>
    <w:rsid w:val="00A21577"/>
    <w:pPr>
      <w:spacing w:line="240" w:lineRule="auto"/>
    </w:pPr>
    <w:rPr>
      <w:rFonts w:ascii="Arial" w:eastAsia="Times New Roman" w:hAnsi="Arial" w:cs="Times New Roman"/>
      <w:bCs w:val="0"/>
      <w:spacing w:val="0"/>
      <w:sz w:val="22"/>
      <w:szCs w:val="20"/>
      <w:lang w:eastAsia="de-DE"/>
    </w:rPr>
  </w:style>
  <w:style w:type="paragraph" w:customStyle="1" w:styleId="Tabelle1">
    <w:name w:val="Tabelle 1"/>
    <w:basedOn w:val="Standard"/>
    <w:autoRedefine/>
    <w:rsid w:val="00A21577"/>
    <w:pPr>
      <w:spacing w:line="240" w:lineRule="auto"/>
    </w:pPr>
    <w:rPr>
      <w:rFonts w:ascii="Arial" w:eastAsia="Times New Roman" w:hAnsi="Arial" w:cs="Times New Roman"/>
      <w:bCs w:val="0"/>
      <w:spacing w:val="0"/>
      <w:sz w:val="22"/>
      <w:szCs w:val="20"/>
      <w:lang w:eastAsia="de-DE"/>
    </w:rPr>
  </w:style>
  <w:style w:type="paragraph" w:customStyle="1" w:styleId="Tabelle2">
    <w:name w:val="Tabelle 2"/>
    <w:basedOn w:val="Standard"/>
    <w:autoRedefine/>
    <w:rsid w:val="00A21577"/>
    <w:pPr>
      <w:spacing w:line="240" w:lineRule="auto"/>
    </w:pPr>
    <w:rPr>
      <w:rFonts w:ascii="Arial" w:eastAsia="Times New Roman" w:hAnsi="Arial" w:cs="Times New Roman"/>
      <w:bCs w:val="0"/>
      <w:spacing w:val="0"/>
      <w:sz w:val="22"/>
      <w:szCs w:val="20"/>
      <w:lang w:eastAsia="de-DE"/>
    </w:rPr>
  </w:style>
  <w:style w:type="paragraph" w:customStyle="1" w:styleId="Tabelle3">
    <w:name w:val="Tabelle 3"/>
    <w:basedOn w:val="Standard"/>
    <w:autoRedefine/>
    <w:rsid w:val="00A21577"/>
    <w:pPr>
      <w:spacing w:line="240" w:lineRule="auto"/>
    </w:pPr>
    <w:rPr>
      <w:rFonts w:ascii="Arial" w:eastAsia="Times New Roman" w:hAnsi="Arial" w:cs="Times New Roman"/>
      <w:bCs w:val="0"/>
      <w:spacing w:val="0"/>
      <w:sz w:val="22"/>
      <w:szCs w:val="20"/>
      <w:lang w:eastAsia="de-DE"/>
    </w:rPr>
  </w:style>
  <w:style w:type="paragraph" w:customStyle="1" w:styleId="berschrift31">
    <w:name w:val="Überschrift 3.1"/>
    <w:basedOn w:val="berschrift1"/>
    <w:rsid w:val="00A21577"/>
    <w:pPr>
      <w:keepNext w:val="0"/>
      <w:keepLines w:val="0"/>
      <w:tabs>
        <w:tab w:val="left" w:pos="1134"/>
        <w:tab w:val="left" w:pos="1827"/>
        <w:tab w:val="right" w:pos="5382"/>
      </w:tabs>
      <w:spacing w:before="0" w:after="0" w:line="240" w:lineRule="auto"/>
      <w:outlineLvl w:val="9"/>
    </w:pPr>
    <w:rPr>
      <w:rFonts w:ascii="Arial" w:eastAsia="Times New Roman" w:hAnsi="Arial" w:cs="Times New Roman"/>
      <w:b w:val="0"/>
      <w:bCs/>
      <w:caps/>
      <w:spacing w:val="0"/>
      <w:sz w:val="22"/>
      <w:szCs w:val="20"/>
      <w:lang w:eastAsia="de-DE"/>
    </w:rPr>
  </w:style>
  <w:style w:type="paragraph" w:customStyle="1" w:styleId="berschrift22">
    <w:name w:val="Überschrift 2.2"/>
    <w:basedOn w:val="berschrift2"/>
    <w:rsid w:val="00A21577"/>
    <w:pPr>
      <w:keepLines w:val="0"/>
      <w:tabs>
        <w:tab w:val="left" w:pos="567"/>
        <w:tab w:val="right" w:pos="765"/>
        <w:tab w:val="left" w:pos="1827"/>
      </w:tabs>
      <w:spacing w:before="0" w:after="0" w:line="240" w:lineRule="atLeast"/>
    </w:pPr>
    <w:rPr>
      <w:rFonts w:ascii="Arial" w:eastAsia="Times New Roman" w:hAnsi="Arial" w:cs="Times New Roman"/>
      <w:bCs/>
      <w:i/>
      <w:spacing w:val="0"/>
      <w:sz w:val="22"/>
      <w:szCs w:val="20"/>
      <w:lang w:eastAsia="de-DE"/>
    </w:rPr>
  </w:style>
  <w:style w:type="paragraph" w:customStyle="1" w:styleId="Verzeichnis10">
    <w:name w:val="Verzeichnis 10"/>
    <w:basedOn w:val="Verzeichnis1"/>
    <w:autoRedefine/>
    <w:rsid w:val="00A21577"/>
    <w:pPr>
      <w:shd w:val="clear" w:color="auto" w:fill="E6E6E6"/>
      <w:tabs>
        <w:tab w:val="clear" w:pos="7371"/>
        <w:tab w:val="left" w:pos="1134"/>
        <w:tab w:val="left" w:pos="1827"/>
        <w:tab w:val="left" w:pos="3686"/>
        <w:tab w:val="right" w:pos="8931"/>
      </w:tabs>
      <w:spacing w:before="0" w:line="240" w:lineRule="auto"/>
      <w:ind w:left="2552" w:right="0" w:hanging="1"/>
    </w:pPr>
    <w:rPr>
      <w:rFonts w:ascii="Arial" w:eastAsia="Times New Roman" w:hAnsi="Arial" w:cs="Times New Roman"/>
      <w:b w:val="0"/>
      <w:i/>
      <w:noProof/>
      <w:spacing w:val="0"/>
      <w:sz w:val="22"/>
      <w:szCs w:val="20"/>
      <w:lang w:eastAsia="de-DE"/>
    </w:rPr>
  </w:style>
  <w:style w:type="character" w:customStyle="1" w:styleId="BesuchterHyperlink">
    <w:name w:val="BesuchterHyperlink"/>
    <w:rsid w:val="00A21577"/>
    <w:rPr>
      <w:color w:val="800080"/>
      <w:u w:val="single"/>
    </w:rPr>
  </w:style>
  <w:style w:type="paragraph" w:styleId="Kommentartext">
    <w:name w:val="annotation text"/>
    <w:basedOn w:val="Standard"/>
    <w:link w:val="KommentartextZchn"/>
    <w:semiHidden/>
    <w:rsid w:val="00A21577"/>
    <w:pPr>
      <w:spacing w:line="240" w:lineRule="auto"/>
    </w:pPr>
    <w:rPr>
      <w:rFonts w:ascii="Arial" w:eastAsia="Times New Roman" w:hAnsi="Arial" w:cs="Times New Roman"/>
      <w:bCs w:val="0"/>
      <w:spacing w:val="0"/>
      <w:sz w:val="20"/>
      <w:szCs w:val="20"/>
      <w:lang w:eastAsia="de-DE"/>
    </w:rPr>
  </w:style>
  <w:style w:type="character" w:customStyle="1" w:styleId="KommentartextZchn">
    <w:name w:val="Kommentartext Zchn"/>
    <w:basedOn w:val="Absatz-Standardschriftart"/>
    <w:link w:val="Kommentartext"/>
    <w:semiHidden/>
    <w:rsid w:val="00A21577"/>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semiHidden/>
    <w:rsid w:val="00A21577"/>
    <w:rPr>
      <w:b/>
      <w:bCs/>
    </w:rPr>
  </w:style>
  <w:style w:type="character" w:customStyle="1" w:styleId="KommentarthemaZchn">
    <w:name w:val="Kommentarthema Zchn"/>
    <w:basedOn w:val="KommentartextZchn"/>
    <w:link w:val="Kommentarthema"/>
    <w:semiHidden/>
    <w:rsid w:val="00A21577"/>
    <w:rPr>
      <w:rFonts w:ascii="Arial" w:eastAsia="Times New Roman" w:hAnsi="Arial" w:cs="Times New Roman"/>
      <w:b/>
      <w:bCs/>
      <w:sz w:val="20"/>
      <w:szCs w:val="20"/>
      <w:lang w:eastAsia="de-DE"/>
    </w:rPr>
  </w:style>
  <w:style w:type="paragraph" w:styleId="berarbeitung">
    <w:name w:val="Revision"/>
    <w:hidden/>
    <w:uiPriority w:val="99"/>
    <w:semiHidden/>
    <w:rsid w:val="00A21577"/>
    <w:pPr>
      <w:spacing w:after="0" w:line="240" w:lineRule="auto"/>
    </w:pPr>
    <w:rPr>
      <w:rFonts w:ascii="Arial" w:eastAsia="Times New Roman" w:hAnsi="Arial" w:cs="Times New Roman"/>
      <w:szCs w:val="20"/>
      <w:lang w:eastAsia="de-DE"/>
    </w:rPr>
  </w:style>
  <w:style w:type="character" w:customStyle="1" w:styleId="completematch">
    <w:name w:val="complete_match"/>
    <w:basedOn w:val="Absatz-Standardschriftart"/>
    <w:rsid w:val="00A21577"/>
  </w:style>
  <w:style w:type="character" w:customStyle="1" w:styleId="artref">
    <w:name w:val="artref"/>
    <w:basedOn w:val="Absatz-Standardschriftart"/>
    <w:rsid w:val="00A21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4B1D21F1-3DB2-4AD5-9F92-CFE6ABA43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13460</Words>
  <Characters>84804</Characters>
  <Application>Microsoft Office Word</Application>
  <DocSecurity>0</DocSecurity>
  <Lines>706</Lines>
  <Paragraphs>196</Paragraphs>
  <ScaleCrop>false</ScaleCrop>
  <HeadingPairs>
    <vt:vector size="2" baseType="variant">
      <vt:variant>
        <vt:lpstr>Titel</vt:lpstr>
      </vt:variant>
      <vt:variant>
        <vt:i4>1</vt:i4>
      </vt:variant>
    </vt:vector>
  </HeadingPairs>
  <TitlesOfParts>
    <vt:vector size="1" baseType="lpstr">
      <vt:lpstr>Muster Baureglement</vt:lpstr>
    </vt:vector>
  </TitlesOfParts>
  <Company/>
  <LinksUpToDate>false</LinksUpToDate>
  <CharactersWithSpaces>98068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DE CONSTRUCTION (RC)</dc:title>
  <dc:creator/>
  <cp:lastModifiedBy>Wegmüller Ursula, DIJ-AGR-GeM</cp:lastModifiedBy>
  <cp:revision>7</cp:revision>
  <cp:lastPrinted>2019-09-11T20:00:00Z</cp:lastPrinted>
  <dcterms:created xsi:type="dcterms:W3CDTF">2022-12-14T07:20:00Z</dcterms:created>
  <dcterms:modified xsi:type="dcterms:W3CDTF">2024-07-12T14:46:00Z</dcterms:modified>
  <dc:language>Deutsch</dc:language>
</cp:coreProperties>
</file>