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F2" w:rsidRDefault="00954DF2" w:rsidP="00954DF2">
      <w:pPr>
        <w:pStyle w:val="berschrift1"/>
      </w:pPr>
      <w:bookmarkStart w:id="0" w:name="_GoBack"/>
      <w:bookmarkEnd w:id="0"/>
      <w:r>
        <w:t>ANHANG A3</w:t>
      </w:r>
    </w:p>
    <w:p w:rsidR="00954DF2" w:rsidRDefault="00954DF2" w:rsidP="00954DF2">
      <w:pPr>
        <w:rPr>
          <w:rFonts w:ascii="Arial" w:hAnsi="Arial"/>
          <w:sz w:val="22"/>
        </w:rPr>
      </w:pPr>
    </w:p>
    <w:p w:rsidR="00954DF2" w:rsidRDefault="00954DF2" w:rsidP="00954DF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Zusammenstellung der wichtigsten eidgenössischen und kantonalen Erlasse im Bauwesen</w:t>
      </w:r>
    </w:p>
    <w:p w:rsidR="00954DF2" w:rsidRDefault="00954DF2" w:rsidP="00954DF2">
      <w:pPr>
        <w:rPr>
          <w:rFonts w:ascii="Arial" w:hAnsi="Arial"/>
          <w:sz w:val="22"/>
        </w:rPr>
      </w:pPr>
    </w:p>
    <w:p w:rsidR="00954DF2" w:rsidRDefault="00954DF2" w:rsidP="00954DF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Stand </w:t>
      </w:r>
      <w:r w:rsidR="005411CA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. </w:t>
      </w:r>
      <w:r w:rsidR="005411CA">
        <w:rPr>
          <w:rFonts w:ascii="Arial" w:hAnsi="Arial"/>
          <w:sz w:val="22"/>
        </w:rPr>
        <w:t>April</w:t>
      </w:r>
      <w:r>
        <w:rPr>
          <w:rFonts w:ascii="Arial" w:hAnsi="Arial"/>
          <w:sz w:val="22"/>
        </w:rPr>
        <w:t xml:space="preserve"> 201</w:t>
      </w:r>
      <w:r w:rsidR="005C7DB2">
        <w:rPr>
          <w:rFonts w:ascii="Arial" w:hAnsi="Arial"/>
          <w:sz w:val="22"/>
        </w:rPr>
        <w:t>7</w:t>
      </w:r>
    </w:p>
    <w:p w:rsidR="00954DF2" w:rsidRDefault="00954DF2" w:rsidP="00954DF2">
      <w:pPr>
        <w:rPr>
          <w:rFonts w:ascii="Arial" w:hAnsi="Arial"/>
          <w:sz w:val="22"/>
        </w:rPr>
      </w:pPr>
    </w:p>
    <w:p w:rsidR="00954DF2" w:rsidRDefault="00954DF2" w:rsidP="00954DF2">
      <w:pPr>
        <w:rPr>
          <w:rFonts w:ascii="Arial" w:hAnsi="Arial"/>
          <w:sz w:val="22"/>
        </w:rPr>
      </w:pPr>
    </w:p>
    <w:p w:rsidR="00954DF2" w:rsidRDefault="00954DF2" w:rsidP="00954DF2">
      <w:pPr>
        <w:rPr>
          <w:rFonts w:ascii="Arial" w:hAnsi="Arial"/>
          <w:sz w:val="22"/>
        </w:rPr>
      </w:pPr>
    </w:p>
    <w:p w:rsidR="00954DF2" w:rsidRDefault="00954DF2" w:rsidP="00954DF2">
      <w:p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A.</w:t>
      </w:r>
      <w:r>
        <w:rPr>
          <w:rFonts w:ascii="Arial" w:hAnsi="Arial"/>
          <w:b/>
          <w:sz w:val="22"/>
          <w:u w:val="single"/>
        </w:rPr>
        <w:tab/>
        <w:t>BAU- UND PLANUNGSRECHT</w:t>
      </w:r>
    </w:p>
    <w:p w:rsidR="00954DF2" w:rsidRDefault="00954DF2" w:rsidP="00954DF2">
      <w:p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Raumplanung vom 22. Juni 1979 (RPG, SR 700)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die Raumplanung vom 28. Juni 2000 (RPV, SR 700.1)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Wohnbau- und Eigentumsförderungsgesetz vom 4. Oktober 1974 (WEG, SR 843)</w:t>
      </w:r>
    </w:p>
    <w:p w:rsidR="00954DF2" w:rsidRPr="006F3572" w:rsidRDefault="00954DF2" w:rsidP="00954DF2">
      <w:pPr>
        <w:numPr>
          <w:ilvl w:val="0"/>
          <w:numId w:val="1"/>
        </w:numPr>
        <w:spacing w:before="80" w:after="80"/>
        <w:rPr>
          <w:rFonts w:ascii="Arial" w:hAnsi="Arial" w:cs="Arial"/>
          <w:sz w:val="22"/>
          <w:szCs w:val="22"/>
        </w:rPr>
      </w:pPr>
      <w:r w:rsidRPr="00F51AFA">
        <w:rPr>
          <w:rFonts w:ascii="Arial" w:hAnsi="Arial" w:cs="Arial"/>
          <w:bCs/>
          <w:sz w:val="22"/>
          <w:szCs w:val="22"/>
        </w:rPr>
        <w:t>Bundesgesetz über Geoinformation vom 5. Oktober 2007 (Geoinformationsgesetz, GeoIG, SR 510.62)</w:t>
      </w:r>
    </w:p>
    <w:p w:rsidR="006F3572" w:rsidRPr="00F51AFA" w:rsidRDefault="006F3572" w:rsidP="00954DF2">
      <w:pPr>
        <w:numPr>
          <w:ilvl w:val="0"/>
          <w:numId w:val="1"/>
        </w:numPr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Kantonales Geoinformationsgesetz vom </w:t>
      </w:r>
      <w:r w:rsidR="005841C2">
        <w:rPr>
          <w:rFonts w:ascii="Arial" w:hAnsi="Arial" w:cs="Arial"/>
          <w:bCs/>
          <w:sz w:val="22"/>
          <w:szCs w:val="22"/>
        </w:rPr>
        <w:t xml:space="preserve">8. Juni 2015 (KGeolG, BSG </w:t>
      </w:r>
      <w:r w:rsidR="005841C2" w:rsidRPr="00F40BB1">
        <w:rPr>
          <w:rFonts w:ascii="Arial" w:hAnsi="Arial" w:cs="Arial"/>
          <w:bCs/>
          <w:sz w:val="22"/>
          <w:szCs w:val="22"/>
        </w:rPr>
        <w:t>215.341</w:t>
      </w:r>
      <w:r w:rsidR="005841C2">
        <w:rPr>
          <w:rFonts w:ascii="Arial" w:hAnsi="Arial" w:cs="Arial"/>
          <w:bCs/>
          <w:sz w:val="22"/>
          <w:szCs w:val="22"/>
        </w:rPr>
        <w:t>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die Verbesserung des Wohnungsangebotes vom 7. Februar 1978 (BSG 854.1)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Koordinationsgesetz vom 21. März 1994 (KoG, BSG 724.1)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Baugesetz des Kantons Bern vom 9. Juni 1985 (BauG, BSG 721.0)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Dekret über das Baubewilligungsverfahren vom 22. März 1994 (BewD, BSG 725.1)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Bauverordnung vom 6. März 1985 (BauV, BSG 721.1)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die Begriffe und Messweisen im Bauwesen vom 25. Mai 2011 (BMBV, BSG 721.3)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die kantonale Kommission zur Pflege der Orts- und Landschaftsbilder vom 27. Oktober 2010 (OLKV, BSG 426.221)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Dekret über das Normalbaureglement vom 10. Februar 1970 (NBRN, BSG 723.13)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Dekret über die Umlegung von Baugebiet, die Grenzregulierung und die Ablösung oder Verle</w:t>
      </w:r>
      <w:r>
        <w:rPr>
          <w:rFonts w:ascii="Arial" w:hAnsi="Arial"/>
          <w:sz w:val="22"/>
        </w:rPr>
        <w:softHyphen/>
        <w:t>gung von Dienstbarkeiten vom 12. Februar 1985 (Baulandumlegungsdekret, BUD, BSG 728.1)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Dekret über die Beiträge der Grundeigentümer von Erschliessungsanlagen und an weitere öf</w:t>
      </w:r>
      <w:r>
        <w:rPr>
          <w:rFonts w:ascii="Arial" w:hAnsi="Arial"/>
          <w:sz w:val="22"/>
        </w:rPr>
        <w:softHyphen/>
        <w:t>fentliche Werke und Massnahmen vom 12. Februar 1985 (Grundeigentümerbeitragsdekret, GBD, BSG 732.123.44)</w:t>
      </w:r>
    </w:p>
    <w:p w:rsidR="006F3572" w:rsidRDefault="006F357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Zweitwohnungen vom 20. März 2015 (Zweitwohnungsgesetz, ZWG, SR 702)</w:t>
      </w:r>
    </w:p>
    <w:p w:rsidR="006F3572" w:rsidRDefault="006F357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Zweitwohnungsverordnung vom 4. Dezember 2015 ( ZWV, SR 702.1)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B.</w:t>
      </w:r>
      <w:r>
        <w:rPr>
          <w:rFonts w:ascii="Arial" w:hAnsi="Arial"/>
          <w:b/>
          <w:sz w:val="22"/>
          <w:u w:val="single"/>
        </w:rPr>
        <w:tab/>
        <w:t>STRASSENBAU, EISENBAHNEN UND LUFTFAHRT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Nationalstrassen vom 8. März 1960 (SR 725.11)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die Nationalstrassen vom 18. Dezember 1995 (SR 725.111)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den Vollzug des Bundesgesetzes über die Nationalstrassen im Kanton Bern vom 3. März 1961 (BSG 732.181)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Strassengesetz vom 4. Juni 2008 (SG, BSG 732.11)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Strassenverordnung vom 29. Oktober 2008 (SV, BSG 732.111.1)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Fuss- und Wanderwege vom 4. Oktober 1985 (FWG, SR 704)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Fuss- und Wanderwege vom 26. November 1986 (FWV, SR 704.1)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Eisenbahngesetz vom 20. Dezember 1957 (EBG, SR 742.101)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Verordnung über Bau und Betrieb der Eisenbahnen vom 23. November 1983 (Eisenbahnver</w:t>
      </w:r>
      <w:r>
        <w:rPr>
          <w:rFonts w:ascii="Arial" w:hAnsi="Arial"/>
          <w:sz w:val="22"/>
        </w:rPr>
        <w:softHyphen/>
        <w:t>ordnung, EBV, SR 742.141.1)</w:t>
      </w:r>
    </w:p>
    <w:p w:rsidR="00954DF2" w:rsidRDefault="003777DC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 w:rsidRPr="003777DC">
        <w:rPr>
          <w:rFonts w:ascii="Arial" w:hAnsi="Arial"/>
          <w:sz w:val="22"/>
        </w:rPr>
        <w:t xml:space="preserve">Verordnung über das Plangenehmigungsverfahren für Eisenbahnanlagen </w:t>
      </w:r>
      <w:r>
        <w:rPr>
          <w:rFonts w:ascii="Arial" w:hAnsi="Arial"/>
          <w:sz w:val="22"/>
        </w:rPr>
        <w:t>vom 2. Februar 2000 (</w:t>
      </w:r>
      <w:r w:rsidRPr="003777DC">
        <w:rPr>
          <w:rFonts w:ascii="Arial" w:hAnsi="Arial"/>
          <w:sz w:val="22"/>
        </w:rPr>
        <w:t>VPVE</w:t>
      </w:r>
      <w:r>
        <w:rPr>
          <w:rFonts w:ascii="Arial" w:hAnsi="Arial"/>
          <w:sz w:val="22"/>
        </w:rPr>
        <w:t>, SR 742.142.1</w:t>
      </w:r>
      <w:r w:rsidRPr="003777DC">
        <w:rPr>
          <w:rFonts w:ascii="Arial" w:hAnsi="Arial"/>
          <w:sz w:val="22"/>
        </w:rPr>
        <w:t>)</w:t>
      </w:r>
      <w:r w:rsidR="00954DF2">
        <w:rPr>
          <w:rFonts w:ascii="Arial" w:hAnsi="Arial"/>
          <w:sz w:val="22"/>
        </w:rPr>
        <w:t>Luftfahrtgesetz vom 21. Dezember 1948 (LFG, SR 748.0)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C.</w:t>
      </w:r>
      <w:r>
        <w:rPr>
          <w:rFonts w:ascii="Arial" w:hAnsi="Arial"/>
          <w:b/>
          <w:sz w:val="22"/>
          <w:u w:val="single"/>
        </w:rPr>
        <w:tab/>
        <w:t>WASSER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den Schutz der Gewässer vom 24. Januar 1991 (GSchG, SR 814.20)</w:t>
      </w:r>
    </w:p>
    <w:p w:rsidR="00954DF2" w:rsidRPr="00745FC9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 w:rsidRPr="00745FC9">
        <w:rPr>
          <w:rFonts w:ascii="Arial" w:hAnsi="Arial"/>
          <w:sz w:val="22"/>
        </w:rPr>
        <w:t>Gewässerschutzverordnung vom 28. Oktober 1998 (GSchV, SR 814.201)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Kantonales Gewässerschutzgesetz vom 11. November 1996 (KGSchG, BSG 821.0)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Kantonale Gewässerschutzverordnung vom 24. März 1999 (KGV, BSG 821.1)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Wassernutzungsgesetz vom 23. November 1997 (WNG, BSG 752.41)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Wasserversorgungsgesetz vom 11. November 1996 (WVG, BSG 752.32)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Wasserversorgungsverordnung vom 17. Oktober 2001 (WVV, BSG 752.321.1)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Gewässerunterhalt und Wasserbau vom 14. Februar 1989 (Wasserbaugesetz, WBG, BSG 751.11)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Wasserbauverordnung vom 15. November 1989 (WBV, BSG 751.111.1)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See- und Flussufer vom 6. Juni 1982 (SFG, BSG 704.1)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See- und Flussufer vom 29. Juni 1983 (SFV, BSG 704.111)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D.</w:t>
      </w:r>
      <w:r>
        <w:rPr>
          <w:rFonts w:ascii="Arial" w:hAnsi="Arial"/>
          <w:b/>
          <w:sz w:val="22"/>
          <w:u w:val="single"/>
        </w:rPr>
        <w:tab/>
        <w:t>ENERGIE- UND LEITUNGSWESEN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Kantonales Energiegesetz vom 15. Mai 2011 (KEnG, BSG 741.1)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Kantonale Energieverordnung vom 26. Oktober 2010 (KEnV, BSG 741.111)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betreffend die elektrischen Schwach- und Starkstromanlagen vom 24. Juni 1902 (Elektrizitätsgesetz, SR 734.0)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das Plangenehmigungsverfahren für elektrische Anlagen vom 2. Februar 2000 (VPeA, SR 734.25)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Rohrleitungsanlagen zur Beförderung flüssiger oder gasförmiger Brenn- oder Treibstoffe vom 4. Oktober 1963 (Rohrleitungsgesetz RLG, SR 746.1)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br w:type="page"/>
      </w:r>
      <w:r>
        <w:rPr>
          <w:rFonts w:ascii="Arial" w:hAnsi="Arial"/>
          <w:b/>
          <w:sz w:val="22"/>
          <w:u w:val="single"/>
        </w:rPr>
        <w:lastRenderedPageBreak/>
        <w:t>E.</w:t>
      </w:r>
      <w:r>
        <w:rPr>
          <w:rFonts w:ascii="Arial" w:hAnsi="Arial"/>
          <w:b/>
          <w:sz w:val="22"/>
          <w:u w:val="single"/>
        </w:rPr>
        <w:tab/>
        <w:t>UMWELTSCHUTZ, NATUR- UND HEIMATSCHUTZ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den Umweltschutz vom 7. Oktober 1983 (USG, SR 814.01)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die Umweltverträglichkeitsprüfung vom 19. Oktober 1988 (UVPV, SR 814.011)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Kant. Verordnung über die Umweltverträglichkeitsprüfung vom 14. Oktober 2009 (KUVPV, BSG 820.111)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den Schutz vor Störfällen vom 27. Februar 1991 (Störfallverordnung StFV, SR 814.012)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</w:rPr>
        <w:t>Einführungsverordnung zur eidgenössischen Störfallverordnung vom 22. </w:t>
      </w:r>
      <w:r>
        <w:rPr>
          <w:rFonts w:ascii="Arial" w:hAnsi="Arial"/>
          <w:sz w:val="22"/>
          <w:lang w:val="en-GB"/>
        </w:rPr>
        <w:t>September 1993 (EV StFV, BSG 820.131)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den Verkehr mit Abfällen vom 22. Juni 2005 (VeVA, SR 814.610)</w:t>
      </w:r>
    </w:p>
    <w:p w:rsidR="00721E0F" w:rsidRPr="00721E0F" w:rsidRDefault="00721E0F" w:rsidP="00721E0F">
      <w:pPr>
        <w:pStyle w:val="Listenabsatz"/>
        <w:numPr>
          <w:ilvl w:val="0"/>
          <w:numId w:val="1"/>
        </w:numPr>
        <w:rPr>
          <w:rFonts w:ascii="Arial" w:hAnsi="Arial"/>
          <w:sz w:val="22"/>
        </w:rPr>
      </w:pPr>
      <w:r w:rsidRPr="00721E0F">
        <w:rPr>
          <w:rFonts w:ascii="Arial" w:hAnsi="Arial"/>
          <w:sz w:val="22"/>
        </w:rPr>
        <w:t>Verordnung über die Vermeidung und die Entsorgung von Abfällen vom 4. Dezember 2015 (Abfallverordnung, VVEA, SR 814.600)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die Abfälle vom 7. Dezember 1986 (AbfG, BSG 822.1)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Abfallverordnung vom 11. Februar 2004 (AbfV, BSG 822.111)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die Bezeichnung der beschwerdeberechtigten Umweltschutzorganisationen vom 27. Juni 1990 (VBO, SR 814.076)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Belastungen im Boden vom 1. Juli 1998 (VBBo, SR 814.12)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Luftreinhalteverordnung vom 16. Dezember 1985 (LRV, SR 814.318.142.1)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zur Reinhaltung der Luft vom 16. November 1989 (Lufthygienegesetz, BSG 823.1)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Verordnung zur Reinhaltung der Luft vom </w:t>
      </w:r>
      <w:r w:rsidR="003859AD">
        <w:rPr>
          <w:rFonts w:ascii="Arial" w:hAnsi="Arial"/>
          <w:sz w:val="22"/>
        </w:rPr>
        <w:t>25. Juni 2008</w:t>
      </w:r>
      <w:r>
        <w:rPr>
          <w:rFonts w:ascii="Arial" w:hAnsi="Arial"/>
          <w:sz w:val="22"/>
        </w:rPr>
        <w:t xml:space="preserve"> (</w:t>
      </w:r>
      <w:r w:rsidR="003859AD">
        <w:rPr>
          <w:rFonts w:ascii="Arial" w:hAnsi="Arial"/>
          <w:sz w:val="22"/>
        </w:rPr>
        <w:t xml:space="preserve">Lufthygieneverordnung, </w:t>
      </w:r>
      <w:r>
        <w:rPr>
          <w:rFonts w:ascii="Arial" w:hAnsi="Arial"/>
          <w:sz w:val="22"/>
        </w:rPr>
        <w:t>LHV, BSG 823.111)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Lärmschutzverordnung vom 15. Dezember 1986 (LSV, SR 814.41)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Kant. Lärmschutzverordnung vom 14. Oktober 2009 (KLSV, BSG 824.761)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Lärmsanierung der Eisenbahnen vom 24. März 2000 (</w:t>
      </w:r>
      <w:r w:rsidR="003859AD">
        <w:rPr>
          <w:rFonts w:ascii="Arial" w:hAnsi="Arial"/>
          <w:sz w:val="22"/>
        </w:rPr>
        <w:t xml:space="preserve">BGLE, </w:t>
      </w:r>
      <w:r>
        <w:rPr>
          <w:rFonts w:ascii="Arial" w:hAnsi="Arial"/>
          <w:sz w:val="22"/>
        </w:rPr>
        <w:t>SR 742.144)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 w:rsidRPr="00AB5DB2">
        <w:rPr>
          <w:rFonts w:ascii="Arial" w:hAnsi="Arial"/>
          <w:sz w:val="22"/>
        </w:rPr>
        <w:t>Verordnung über den Schutz vor nichtionisierender Strahlung vom 23. Dezember 1999 (NISV</w:t>
      </w:r>
      <w:r>
        <w:rPr>
          <w:rFonts w:ascii="Arial" w:hAnsi="Arial"/>
          <w:sz w:val="22"/>
        </w:rPr>
        <w:t>, SR 814.710</w:t>
      </w:r>
      <w:r w:rsidRPr="00AB5DB2">
        <w:rPr>
          <w:rFonts w:ascii="Arial" w:hAnsi="Arial"/>
          <w:sz w:val="22"/>
        </w:rPr>
        <w:t>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Verordnung über den Umgang von </w:t>
      </w:r>
      <w:r w:rsidR="003859AD">
        <w:rPr>
          <w:rFonts w:ascii="Arial" w:hAnsi="Arial"/>
          <w:sz w:val="22"/>
        </w:rPr>
        <w:t>Organismen</w:t>
      </w:r>
      <w:r>
        <w:rPr>
          <w:rFonts w:ascii="Arial" w:hAnsi="Arial"/>
          <w:sz w:val="22"/>
        </w:rPr>
        <w:t xml:space="preserve"> in der Umwelt vom 10. September 2008 (Freisetzungsverordnung FrSV</w:t>
      </w:r>
      <w:r w:rsidRPr="00C7782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SR 814.911)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Jagd und den Schutz wildlebender Säugetiere und Vögel vom 20. Juni 1986 (Jagdgesetz, JSG, SR 922.0)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Jagd und Wildtierschutz vom 25. März 2002 (JWG, BSG 922.11)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Fischerei vom 21. Juni 1991 (BGF, SR 923.0)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den Natur- und Heimatschutz vom 1. Juli 1966 (NHG, SR 451)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den Natur- und Heimatschutz vom 16. Januar 1991 (NHV, SR 451.1)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Verordnung über das Bundesinventar der Landschaften und Naturdenkmäler vom </w:t>
      </w:r>
      <w:r w:rsidR="00F41E26">
        <w:rPr>
          <w:rFonts w:ascii="Arial" w:hAnsi="Arial"/>
          <w:sz w:val="22"/>
        </w:rPr>
        <w:t>29. März 2017</w:t>
      </w:r>
      <w:r>
        <w:rPr>
          <w:rFonts w:ascii="Arial" w:hAnsi="Arial"/>
          <w:sz w:val="22"/>
        </w:rPr>
        <w:t xml:space="preserve"> (VBLN, SR 451.11)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das Bundesinventar der schützenswerten Ortsbilder der Schweiz vom 9. September 1981 (VISOS, SR 451.12)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den Schutz der Auengebiete von nationaler Bedeutung vom 28. Oktober 1992 (Auenverordnung, SR 451.31)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den Schutz der Hoch- und Uebergangsmoore von nationaler Bedeutung vom 21. Januar 1991 (Hochmoorverordnung, SR 451.32)</w:t>
      </w:r>
    </w:p>
    <w:p w:rsidR="00954DF2" w:rsidRPr="004D5125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  <w:szCs w:val="22"/>
        </w:rPr>
      </w:pPr>
      <w:r w:rsidRPr="004D5125">
        <w:rPr>
          <w:rFonts w:ascii="Arial" w:hAnsi="Arial" w:cs="Arial"/>
          <w:sz w:val="22"/>
          <w:szCs w:val="22"/>
        </w:rPr>
        <w:lastRenderedPageBreak/>
        <w:t>Verordnung über die Wasser- und Zugvogelreservate von internationaler und nationaler Bedeutung vom 21. Januar 1991 (WZVV; SR 922.32).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Naturschutzgesetz vom 15. September 1992 (NSchG, BSG 426.11)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Naturschutzverordnung vom 10. November 1993 (NSchV, BSG 426.111)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das Bundesinventar der historischen Verkehrswege der Schweiz vom 14. April 2010 (VIVS; SR 451.13)</w:t>
      </w:r>
    </w:p>
    <w:p w:rsidR="00954DF2" w:rsidRDefault="00954DF2" w:rsidP="00954DF2">
      <w:pPr>
        <w:numPr>
          <w:ilvl w:val="0"/>
          <w:numId w:val="1"/>
        </w:numPr>
        <w:tabs>
          <w:tab w:val="left" w:pos="142"/>
        </w:tabs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die Erhaltung der Lebensgrundlagen und der Kulturlandschaft vom 5. November 1997 (LKV, BSG 910.112)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F.</w:t>
      </w:r>
      <w:r>
        <w:rPr>
          <w:rFonts w:ascii="Arial" w:hAnsi="Arial"/>
          <w:b/>
          <w:sz w:val="22"/>
          <w:u w:val="single"/>
        </w:rPr>
        <w:tab/>
        <w:t>LAND- UND FORSTWIRTSCHAFT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das bäuerliche Bodenrecht vom 4. Oktober 1991 (BGBB, SR 211.412.11)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das bäuerliche Boden- und Pachtrecht vom 21. Juni 1995 (BPG, BSG 215.124.1)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Landwirtschaft vom 29. April 1998 (Landwirtschaftsgesetz LwG, SR 910.1)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Kantonales Landwirtschaftsgesetz vom 16. Juni 1997 (KLwG, BSG 910.1)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das Verfahren bei Boden- und Waldverbesserungen vom 16. Juni 1997 (VBWG, BSG 913.1)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das Verfahren bei Boden- und Waldverbesserungen vom 5. November 1997 (VBWV, BSG 913.111)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den Wald vom 4. Oktober 1991 (Waldgesetz WaG, SR 921.0)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Kantonales Waldgesetz vom 5. Mai 1997 (KWaG, BSG 921.11)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Kantonale Waldverordnung vom 29. Oktober 1997 (KWaV, BSG 921.111)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G.</w:t>
      </w:r>
      <w:r>
        <w:rPr>
          <w:rFonts w:ascii="Arial" w:hAnsi="Arial"/>
          <w:b/>
          <w:sz w:val="22"/>
          <w:u w:val="single"/>
        </w:rPr>
        <w:tab/>
        <w:t>GEWERBE, ARBEITNEHMERSCHUTZ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Handel und Gewerbe vom 4. November 1992 (Gewerbegesetz, HGG, BSG 930.1)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vom 24. Januar 2007 über Handel und Gewerbe (HGV, BSG 930.11)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Gastgewerbegesetz vom 11. November 1993 (GGG, BSG 935.11)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Gastgewerbeverordnung vom 13. April 1994 (GGV, BSG 935.111)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Arbeit in Industrie, Gewerbe und Handel vom 13. März 1964 (Arbeitsgesetz, SR 822.11)</w:t>
      </w:r>
    </w:p>
    <w:p w:rsidR="00D75761" w:rsidRPr="00D75761" w:rsidRDefault="00D75761" w:rsidP="00D75761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 w:rsidRPr="00D75761">
        <w:rPr>
          <w:rFonts w:ascii="Arial" w:hAnsi="Arial"/>
          <w:sz w:val="22"/>
        </w:rPr>
        <w:t xml:space="preserve">Einführungsverordnung zur eidgenössischen Arbeitsgesetzgebung </w:t>
      </w:r>
      <w:r>
        <w:rPr>
          <w:rFonts w:ascii="Arial" w:hAnsi="Arial"/>
          <w:sz w:val="22"/>
        </w:rPr>
        <w:t xml:space="preserve">vom 31. August 2016 (EV ArG, BSG 832.011 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H.</w:t>
      </w:r>
      <w:r>
        <w:rPr>
          <w:rFonts w:ascii="Arial" w:hAnsi="Arial"/>
          <w:b/>
          <w:sz w:val="22"/>
          <w:u w:val="single"/>
        </w:rPr>
        <w:tab/>
        <w:t>FEUERPOLIZEI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Feuerschutz- und Feuerwehrgesetz vom 20. Januar 1994 (FFG, BSG 871.11)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Feuerschutz- und Feuerwehrverordnung vom 11. Mai 1994 (FFV, BSG 871.111)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Gebäudeversicherungsgesetz vom 9. Juni 2010 (GVG; BSG 873.11)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Gebäudeversicherungsverordnung vom 27. Oktober 2010 (GVV; BSG 873.111)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I.</w:t>
      </w:r>
      <w:r>
        <w:rPr>
          <w:rFonts w:ascii="Arial" w:hAnsi="Arial"/>
          <w:b/>
          <w:sz w:val="22"/>
          <w:u w:val="single"/>
        </w:rPr>
        <w:tab/>
        <w:t>PRIVATES BAU- UND PFLANZENRECHT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Schweizerisches Zivilgesetzbuch vom 10. Dezember 1907 (ZGB, SR 210)</w:t>
      </w:r>
    </w:p>
    <w:p w:rsidR="00954DF2" w:rsidRDefault="00463447" w:rsidP="00954DF2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betreffend die Einführung des Schweizerischen Zivilgesetzbuches</w:t>
      </w:r>
      <w:r w:rsidR="00954DF2">
        <w:rPr>
          <w:rFonts w:ascii="Arial" w:hAnsi="Arial"/>
          <w:sz w:val="22"/>
        </w:rPr>
        <w:t xml:space="preserve"> vom 28. Mai 1911 (EG</w:t>
      </w:r>
      <w:r>
        <w:rPr>
          <w:rFonts w:ascii="Arial" w:hAnsi="Arial"/>
          <w:sz w:val="22"/>
        </w:rPr>
        <w:t xml:space="preserve"> </w:t>
      </w:r>
      <w:r w:rsidR="00954DF2">
        <w:rPr>
          <w:rFonts w:ascii="Arial" w:hAnsi="Arial"/>
          <w:sz w:val="22"/>
        </w:rPr>
        <w:t>ZGB, BSG 211.1)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K.</w:t>
      </w:r>
      <w:r>
        <w:rPr>
          <w:rFonts w:ascii="Arial" w:hAnsi="Arial"/>
          <w:b/>
          <w:sz w:val="22"/>
          <w:u w:val="single"/>
        </w:rPr>
        <w:tab/>
        <w:t>MILITÄR, ZIVILSCHUTZ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Armee und die Militärverwaltung vom 3. Februar 1995 (MG, SR 510.10)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das Plangenehmigungsverfahren für militärische Bauten und Anlagen vom 13. Dezember 1999 (</w:t>
      </w:r>
      <w:r w:rsidR="00463447">
        <w:rPr>
          <w:rFonts w:ascii="Arial" w:hAnsi="Arial"/>
          <w:sz w:val="22"/>
        </w:rPr>
        <w:t xml:space="preserve">Militärische Plangenehmigungsverordnung, </w:t>
      </w:r>
      <w:r>
        <w:rPr>
          <w:rFonts w:ascii="Arial" w:hAnsi="Arial"/>
          <w:sz w:val="22"/>
        </w:rPr>
        <w:t>MPV, SR 510.51)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das Immobilienmanagement und die Logistik des Bundes vom 14. Dezember 1998 (VILB, SR 172.010.21)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den Bevölkerungsschutz und den Zivilschutz vom 4. Oktober 2002 (BZG, SR 520.1)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Zivilschutzverordnung vom 5. Dezember 2003 (ZSV, SR 520.11)</w:t>
      </w:r>
    </w:p>
    <w:p w:rsidR="00463447" w:rsidRPr="00463447" w:rsidRDefault="00463447" w:rsidP="00463447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 w:rsidRPr="00463447">
        <w:rPr>
          <w:rFonts w:ascii="Arial" w:hAnsi="Arial"/>
          <w:sz w:val="22"/>
        </w:rPr>
        <w:t>Kantonales Bevölkerungsschutz- und Zivilschutzgesetz vom 19. März 2014 (KBZG</w:t>
      </w:r>
      <w:r>
        <w:rPr>
          <w:rFonts w:ascii="Arial" w:hAnsi="Arial"/>
          <w:sz w:val="22"/>
        </w:rPr>
        <w:t>, BSG 521.1</w:t>
      </w:r>
      <w:r w:rsidRPr="00463447">
        <w:rPr>
          <w:rFonts w:ascii="Arial" w:hAnsi="Arial"/>
          <w:sz w:val="22"/>
        </w:rPr>
        <w:t xml:space="preserve">) </w:t>
      </w:r>
    </w:p>
    <w:p w:rsidR="00954DF2" w:rsidRDefault="00463447" w:rsidP="00F40BB1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 w:rsidRPr="00463447">
        <w:rPr>
          <w:rFonts w:ascii="Arial" w:hAnsi="Arial"/>
          <w:sz w:val="22"/>
        </w:rPr>
        <w:t>Kantonale Verordnung über den Zivilschutz vom 03. Dezember 2014</w:t>
      </w:r>
      <w:r>
        <w:rPr>
          <w:rFonts w:ascii="Arial" w:hAnsi="Arial"/>
          <w:sz w:val="22"/>
        </w:rPr>
        <w:t xml:space="preserve"> </w:t>
      </w:r>
      <w:r w:rsidRPr="00463447">
        <w:rPr>
          <w:rFonts w:ascii="Arial" w:hAnsi="Arial"/>
          <w:sz w:val="22"/>
        </w:rPr>
        <w:t>(Kantonale Zivilschutzverordnung, KZSV</w:t>
      </w:r>
      <w:r>
        <w:rPr>
          <w:rFonts w:ascii="Arial" w:hAnsi="Arial"/>
          <w:sz w:val="22"/>
        </w:rPr>
        <w:t xml:space="preserve">, BSG 521.11) 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ind w:left="426" w:hanging="426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L.</w:t>
      </w:r>
      <w:r>
        <w:rPr>
          <w:rFonts w:ascii="Arial" w:hAnsi="Arial"/>
          <w:b/>
          <w:sz w:val="22"/>
          <w:u w:val="single"/>
        </w:rPr>
        <w:tab/>
        <w:t>GEMEINDEWESEN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Gemeindegesetz vom 16. März 1998 (GG, BSG 170.11)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Gemeindeverordnung vom 16. Dezember 1998 (GV, BSG 170.111)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vom 25. November 2004 zur Förderung von Gemeindezusammenschlüssen (Gemeindefusionsgesetz, GFG, BSG 170.12)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vom 24. Oktober 2007 über die Regionalkonferenzen (RKV, BSG 170.211)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vom 24. Oktober 2007 über das Geschäftsreglement für die Regionalkonferenzen (RKGV, BSG 170.212)</w:t>
      </w:r>
    </w:p>
    <w:p w:rsidR="00954DF2" w:rsidRPr="00C526C6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 w:rsidRPr="00C526C6">
        <w:rPr>
          <w:rFonts w:ascii="Arial" w:hAnsi="Arial"/>
          <w:sz w:val="22"/>
        </w:rPr>
        <w:t>Bundesges</w:t>
      </w:r>
      <w:r>
        <w:rPr>
          <w:rFonts w:ascii="Arial" w:hAnsi="Arial"/>
          <w:sz w:val="22"/>
        </w:rPr>
        <w:t>e</w:t>
      </w:r>
      <w:r w:rsidRPr="00C526C6">
        <w:rPr>
          <w:rFonts w:ascii="Arial" w:hAnsi="Arial"/>
          <w:sz w:val="22"/>
        </w:rPr>
        <w:t>tz über Regionalpolitik vom 6. Oktober 2006 (SR 901.0)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M.</w:t>
      </w:r>
      <w:r>
        <w:rPr>
          <w:rFonts w:ascii="Arial" w:hAnsi="Arial"/>
          <w:b/>
          <w:sz w:val="22"/>
          <w:u w:val="single"/>
        </w:rPr>
        <w:tab/>
        <w:t>VERFAHREN; RECHTSPFLEGE</w:t>
      </w:r>
    </w:p>
    <w:p w:rsidR="00954DF2" w:rsidRDefault="00954DF2" w:rsidP="00954DF2">
      <w:pPr>
        <w:numPr>
          <w:ilvl w:val="12"/>
          <w:numId w:val="0"/>
        </w:numPr>
        <w:rPr>
          <w:rFonts w:ascii="Arial" w:hAnsi="Arial"/>
          <w:sz w:val="22"/>
        </w:rPr>
      </w:pP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das Bundesgericht vom 17. Juni 2005 (BGG, SR 173.110)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den Fristenlauf an Samstagen vom 21. Juni 1963 (SR 173.110.3)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Verordnung über die Eröffnung letztinstanzlicher kantonaler Entscheide in öffentlich-rechtlichen Angelegenheiten vom 8. November 2006 (SR, 173.110.47)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das Verwaltungsverfahren vom 20. Dezember 1968 (VwVG, SR 172.021)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die Verwaltungsrechtspflege vom 23. Mai 1989 (VRPG, BSG 155.21)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Bundesgesetz über die Enteignung vom 20. Juni 1930 (EntG, SR 711)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Enteignungsgesetz vom 3. Oktober 1965 (EntG, BSG 711.0)</w:t>
      </w:r>
    </w:p>
    <w:p w:rsidR="00954DF2" w:rsidRDefault="00954DF2" w:rsidP="00954DF2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>
        <w:rPr>
          <w:rFonts w:ascii="Arial" w:hAnsi="Arial"/>
          <w:sz w:val="22"/>
        </w:rPr>
        <w:t>Gesetz über den Finanz- und Lastenausgleich vom 27. November 2000 (FILAG, BSG 631.1)</w:t>
      </w:r>
    </w:p>
    <w:p w:rsidR="00954DF2" w:rsidRPr="00F40BB1" w:rsidRDefault="00954DF2" w:rsidP="00F40BB1">
      <w:pPr>
        <w:numPr>
          <w:ilvl w:val="0"/>
          <w:numId w:val="1"/>
        </w:numPr>
        <w:spacing w:before="80" w:after="80"/>
        <w:rPr>
          <w:rFonts w:ascii="Arial" w:hAnsi="Arial"/>
          <w:sz w:val="22"/>
        </w:rPr>
      </w:pPr>
      <w:r w:rsidRPr="00F40BB1">
        <w:rPr>
          <w:rFonts w:ascii="Arial" w:hAnsi="Arial"/>
          <w:sz w:val="22"/>
        </w:rPr>
        <w:t>Verordnung über den Finanz- und Lastenausgleich vom 22. August 2001 (FILAV, BSG 631.111)</w:t>
      </w:r>
    </w:p>
    <w:p w:rsidR="00B9540F" w:rsidRDefault="00B9540F"/>
    <w:sectPr w:rsidR="00B9540F" w:rsidSect="00241D51">
      <w:headerReference w:type="default" r:id="rId8"/>
      <w:headerReference w:type="first" r:id="rId9"/>
      <w:pgSz w:w="11907" w:h="16840" w:code="9"/>
      <w:pgMar w:top="1134" w:right="851" w:bottom="1134" w:left="1588" w:header="720" w:footer="90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C3" w:rsidRDefault="005C7DB2">
      <w:r>
        <w:separator/>
      </w:r>
    </w:p>
  </w:endnote>
  <w:endnote w:type="continuationSeparator" w:id="0">
    <w:p w:rsidR="009C68C3" w:rsidRDefault="005C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C3" w:rsidRDefault="005C7DB2">
      <w:r>
        <w:separator/>
      </w:r>
    </w:p>
  </w:footnote>
  <w:footnote w:type="continuationSeparator" w:id="0">
    <w:p w:rsidR="009C68C3" w:rsidRDefault="005C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F5" w:rsidRDefault="00954DF2">
    <w:pPr>
      <w:pStyle w:val="Kopfzeile"/>
      <w:framePr w:wrap="auto" w:vAnchor="text" w:hAnchor="margin" w:xAlign="center" w:y="1"/>
      <w:rPr>
        <w:rStyle w:val="Seitenzahl"/>
        <w:rFonts w:ascii="Arial" w:hAnsi="Arial"/>
        <w:sz w:val="18"/>
      </w:rPr>
    </w:pP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</w:rPr>
      <w:instrText xml:space="preserve">PAGE  </w:instrText>
    </w:r>
    <w:r>
      <w:rPr>
        <w:rStyle w:val="Seitenzahl"/>
        <w:rFonts w:ascii="Arial" w:hAnsi="Arial"/>
        <w:sz w:val="18"/>
      </w:rPr>
      <w:fldChar w:fldCharType="separate"/>
    </w:r>
    <w:r w:rsidR="00B07F7F">
      <w:rPr>
        <w:rStyle w:val="Seitenzahl"/>
        <w:rFonts w:ascii="Arial" w:hAnsi="Arial"/>
        <w:noProof/>
        <w:sz w:val="18"/>
      </w:rPr>
      <w:t>5</w:t>
    </w:r>
    <w:r>
      <w:rPr>
        <w:rStyle w:val="Seitenzahl"/>
        <w:rFonts w:ascii="Arial" w:hAnsi="Arial"/>
        <w:sz w:val="18"/>
      </w:rPr>
      <w:fldChar w:fldCharType="end"/>
    </w:r>
  </w:p>
  <w:p w:rsidR="00A472F5" w:rsidRDefault="00B07F7F">
    <w:pPr>
      <w:pStyle w:val="Kopfzeile"/>
      <w:jc w:val="center"/>
      <w:rPr>
        <w:rFonts w:ascii="Arial" w:hAnsi="Arial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2F5" w:rsidRDefault="00B07F7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DED77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DF2"/>
    <w:rsid w:val="002E1502"/>
    <w:rsid w:val="003777DC"/>
    <w:rsid w:val="003859AD"/>
    <w:rsid w:val="00450232"/>
    <w:rsid w:val="00463447"/>
    <w:rsid w:val="005411CA"/>
    <w:rsid w:val="005841C2"/>
    <w:rsid w:val="005C7DB2"/>
    <w:rsid w:val="0069356C"/>
    <w:rsid w:val="006F3572"/>
    <w:rsid w:val="00721E0F"/>
    <w:rsid w:val="00954DF2"/>
    <w:rsid w:val="009C68C3"/>
    <w:rsid w:val="009F0B90"/>
    <w:rsid w:val="00B07F7F"/>
    <w:rsid w:val="00B9540F"/>
    <w:rsid w:val="00D75761"/>
    <w:rsid w:val="00F40BB1"/>
    <w:rsid w:val="00F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954DF2"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54DF2"/>
    <w:rPr>
      <w:rFonts w:ascii="Arial" w:eastAsia="Times New Roman" w:hAnsi="Arial" w:cs="Times New Roman"/>
      <w:b/>
      <w:szCs w:val="20"/>
      <w:lang w:val="de-DE" w:eastAsia="de-CH"/>
    </w:rPr>
  </w:style>
  <w:style w:type="paragraph" w:styleId="Kopfzeile">
    <w:name w:val="header"/>
    <w:basedOn w:val="Standard"/>
    <w:link w:val="KopfzeileZchn"/>
    <w:rsid w:val="00954D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54DF2"/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styleId="Seitenzahl">
    <w:name w:val="page number"/>
    <w:basedOn w:val="Absatz-Standardschriftart"/>
    <w:rsid w:val="00954DF2"/>
  </w:style>
  <w:style w:type="character" w:styleId="Kommentarzeichen">
    <w:name w:val="annotation reference"/>
    <w:basedOn w:val="Absatz-Standardschriftart"/>
    <w:uiPriority w:val="99"/>
    <w:semiHidden/>
    <w:unhideWhenUsed/>
    <w:rsid w:val="00954D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4DF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4DF2"/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4D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4DF2"/>
    <w:rPr>
      <w:rFonts w:ascii="Times New Roman" w:eastAsia="Times New Roman" w:hAnsi="Times New Roman" w:cs="Times New Roman"/>
      <w:b/>
      <w:bCs/>
      <w:sz w:val="2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D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DF2"/>
    <w:rPr>
      <w:rFonts w:ascii="Tahoma" w:eastAsia="Times New Roman" w:hAnsi="Tahoma" w:cs="Tahoma"/>
      <w:sz w:val="16"/>
      <w:szCs w:val="16"/>
      <w:lang w:val="de-DE" w:eastAsia="de-CH"/>
    </w:rPr>
  </w:style>
  <w:style w:type="paragraph" w:styleId="Listenabsatz">
    <w:name w:val="List Paragraph"/>
    <w:basedOn w:val="Standard"/>
    <w:uiPriority w:val="34"/>
    <w:qFormat/>
    <w:rsid w:val="00721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954DF2"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54DF2"/>
    <w:rPr>
      <w:rFonts w:ascii="Arial" w:eastAsia="Times New Roman" w:hAnsi="Arial" w:cs="Times New Roman"/>
      <w:b/>
      <w:szCs w:val="20"/>
      <w:lang w:val="de-DE" w:eastAsia="de-CH"/>
    </w:rPr>
  </w:style>
  <w:style w:type="paragraph" w:styleId="Kopfzeile">
    <w:name w:val="header"/>
    <w:basedOn w:val="Standard"/>
    <w:link w:val="KopfzeileZchn"/>
    <w:rsid w:val="00954D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54DF2"/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character" w:styleId="Seitenzahl">
    <w:name w:val="page number"/>
    <w:basedOn w:val="Absatz-Standardschriftart"/>
    <w:rsid w:val="00954DF2"/>
  </w:style>
  <w:style w:type="character" w:styleId="Kommentarzeichen">
    <w:name w:val="annotation reference"/>
    <w:basedOn w:val="Absatz-Standardschriftart"/>
    <w:uiPriority w:val="99"/>
    <w:semiHidden/>
    <w:unhideWhenUsed/>
    <w:rsid w:val="00954D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4DF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4DF2"/>
    <w:rPr>
      <w:rFonts w:ascii="Times New Roman" w:eastAsia="Times New Roman" w:hAnsi="Times New Roman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4D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4DF2"/>
    <w:rPr>
      <w:rFonts w:ascii="Times New Roman" w:eastAsia="Times New Roman" w:hAnsi="Times New Roman" w:cs="Times New Roman"/>
      <w:b/>
      <w:bCs/>
      <w:sz w:val="20"/>
      <w:szCs w:val="20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D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DF2"/>
    <w:rPr>
      <w:rFonts w:ascii="Tahoma" w:eastAsia="Times New Roman" w:hAnsi="Tahoma" w:cs="Tahoma"/>
      <w:sz w:val="16"/>
      <w:szCs w:val="16"/>
      <w:lang w:val="de-DE" w:eastAsia="de-CH"/>
    </w:rPr>
  </w:style>
  <w:style w:type="paragraph" w:styleId="Listenabsatz">
    <w:name w:val="List Paragraph"/>
    <w:basedOn w:val="Standard"/>
    <w:uiPriority w:val="34"/>
    <w:qFormat/>
    <w:rsid w:val="00721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6D3428D8.dotm</Template>
  <TotalTime>0</TotalTime>
  <Pages>5</Pages>
  <Words>1483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 Simona, JGK-AGR-OR</dc:creator>
  <cp:lastModifiedBy>Loosli Romana, JGK-AGR-GeM</cp:lastModifiedBy>
  <cp:revision>2</cp:revision>
  <dcterms:created xsi:type="dcterms:W3CDTF">2017-08-29T13:09:00Z</dcterms:created>
  <dcterms:modified xsi:type="dcterms:W3CDTF">2017-08-29T13:09:00Z</dcterms:modified>
</cp:coreProperties>
</file>